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F0BA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1068/LXIV/23</w:t>
      </w:r>
      <w:r>
        <w:rPr>
          <w:b/>
          <w:caps/>
        </w:rPr>
        <w:br/>
        <w:t>Rady Miejskiej Węglińca</w:t>
      </w:r>
    </w:p>
    <w:p w14:paraId="17AFEE1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maja 2023 r.</w:t>
      </w:r>
    </w:p>
    <w:p w14:paraId="534E8CD6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garażu.</w:t>
      </w:r>
    </w:p>
    <w:p w14:paraId="077DDC14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2023r., poz. 40 ) w związku z art. 37 ust. 4 ustawy z dnia 21 sierpnia 1997 r. o gospodarce nieruchomościami (Dz. U. z 2023 r., poz. 344) Rada Miejska Węglińca uchwala, co następuje:</w:t>
      </w:r>
    </w:p>
    <w:p w14:paraId="02709D7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Wyraża się zgodę na odstąpienie od obowiązku trybu przetargowego i zawarcie umowy najmu  na czas nieoznaczony, na garaż zlokalizowany na części działki  numerze ewidencyjnym 1482/48  o pow. 26,70 m², położonej w Zielonce 3 , </w:t>
      </w:r>
      <w:r w:rsidRPr="000342AA">
        <w:rPr>
          <w:highlight w:val="black"/>
        </w:rPr>
        <w:t>z Panem Józefem Szewczukiem.</w:t>
      </w:r>
    </w:p>
    <w:p w14:paraId="3555D2E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38886DEA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64ED88DD" w14:textId="77777777" w:rsidR="00A77B3E" w:rsidRDefault="00A77B3E">
      <w:pPr>
        <w:keepNext/>
        <w:keepLines/>
        <w:spacing w:before="120" w:after="120"/>
        <w:ind w:firstLine="340"/>
      </w:pPr>
    </w:p>
    <w:p w14:paraId="07A884D8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926C2" w14:paraId="12019F9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FCFDED" w14:textId="77777777" w:rsidR="007926C2" w:rsidRDefault="007926C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A6546D" w14:textId="77777777" w:rsidR="007926C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926C2" w14:paraId="245082C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53E3A1" w14:textId="77777777" w:rsidR="00A77B3E" w:rsidRDefault="00000000">
            <w:pPr>
              <w:jc w:val="center"/>
            </w:pPr>
            <w:r>
              <w:rPr>
                <w:b/>
              </w:rPr>
              <w:t>Uzasadnienie</w:t>
            </w:r>
          </w:p>
        </w:tc>
      </w:tr>
      <w:tr w:rsidR="007926C2" w14:paraId="4C6AEC5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B6370E" w14:textId="77777777" w:rsidR="00A77B3E" w:rsidRDefault="00000000"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3CFA117C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8182A" w14:textId="77777777" w:rsidR="002E4999" w:rsidRDefault="002E4999">
      <w:r>
        <w:separator/>
      </w:r>
    </w:p>
  </w:endnote>
  <w:endnote w:type="continuationSeparator" w:id="0">
    <w:p w14:paraId="34369233" w14:textId="77777777" w:rsidR="002E4999" w:rsidRDefault="002E4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926C2" w14:paraId="187BF8D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A5611F2" w14:textId="77777777" w:rsidR="007926C2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F134AA42-ECDA-4644-9746-ACE0EEDD7200.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2FB29B6" w14:textId="77777777" w:rsidR="007926C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342A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70551A0" w14:textId="77777777" w:rsidR="007926C2" w:rsidRDefault="007926C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EEE60" w14:textId="77777777" w:rsidR="002E4999" w:rsidRDefault="002E4999">
      <w:r>
        <w:separator/>
      </w:r>
    </w:p>
  </w:footnote>
  <w:footnote w:type="continuationSeparator" w:id="0">
    <w:p w14:paraId="787C6267" w14:textId="77777777" w:rsidR="002E4999" w:rsidRDefault="002E49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342AA"/>
    <w:rsid w:val="002E4999"/>
    <w:rsid w:val="007926C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A020FA"/>
  <w15:docId w15:val="{806122FF-B65D-4A25-817B-0AD8D9F6F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1068/LXIV/23 z dnia 30 maja 2023 r.</dc:title>
  <dc:subject>w sprawie wyrażenia zgody na odstąpienie od obowiązku trybu przetargowego i^zawarcie umowy najmu garażu.</dc:subject>
  <dc:creator>Alicja</dc:creator>
  <cp:lastModifiedBy>Alicja</cp:lastModifiedBy>
  <cp:revision>2</cp:revision>
  <cp:lastPrinted>2023-06-05T07:23:00Z</cp:lastPrinted>
  <dcterms:created xsi:type="dcterms:W3CDTF">2023-06-05T09:12:00Z</dcterms:created>
  <dcterms:modified xsi:type="dcterms:W3CDTF">2023-06-05T07:23:00Z</dcterms:modified>
  <cp:category>Akt prawny</cp:category>
</cp:coreProperties>
</file>