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5532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1067/LXIV/23 </w:t>
      </w:r>
    </w:p>
    <w:p w:rsidR="005B5532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5B5532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maja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B5532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</w:t>
      </w:r>
      <w:r>
        <w:rPr>
          <w:rFonts w:ascii="Times New Roman" w:eastAsia="Times New Roman" w:hAnsi="Times New Roman" w:cs="Times New Roman"/>
        </w:rPr>
        <w:t xml:space="preserve"> </w:t>
      </w:r>
    </w:p>
    <w:p w:rsidR="005B5532" w:rsidRDefault="00000000">
      <w:pPr>
        <w:spacing w:after="118" w:line="238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pkt. 9 lit.a  ustawy z dnia 8 marca 1990 roku o samorządzie gminnym (tekst jedn. Dz. U. z 2023 r. poz. 40) i art. 37 ust. 4 ustawy z dnia 21.08.1997r. o gospodarce nieruchomościami ( tekst jedn. Dz. U. z 2023 r., poz. 344) Rada Miejska Węglińca uchwala, co następuje: </w:t>
      </w:r>
    </w:p>
    <w:p w:rsidR="005B5532" w:rsidRDefault="00000000">
      <w:pPr>
        <w:spacing w:after="118" w:line="238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dzierżawy, na okres 10 lat, części działki Nr 265/284 położonej w Węglińcu przy ul. Sikorskiego z przeznaczeniem dla urządzeń antenowych GSM z T-Mobile Polska SA z siedzibą w Warszawie na prowadzenie usług telekomunikacyjnych w zakresie zaznaczonym na mapie stanowiącej załącznik do uchwały </w:t>
      </w: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5B5532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5B5532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B5532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B5532" w:rsidRDefault="00000000">
      <w:pPr>
        <w:spacing w:after="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B5532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5B5532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5B553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B553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B5532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5B5532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5B5532" w:rsidRDefault="00000000">
      <w:pPr>
        <w:spacing w:after="5469" w:line="238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Dotychczasowa umowa dzierżawy była zawarta w dniu 23.lipca 2003r. na okres 10 lat na podstawie Uchwały nr 44/VII/03 Rady Gminy i Miasta w Węglińcu z dnia 24 kwietnia 2003r.  aneksowana na kolejne 10 lat na podstawie Uchwały nr 466/XXIII/13 Rady Miejskiej Węglińca z dnia 26 marca 2013r.  W oparciu o art. 37 ust. 4 Ustawy z dnia 21.08.1997r. o gospodarce nieruchomościami Rada Miejska może wyrazić zgodę na odstąpienie od przetargowego trybu zawarcia  w/w umowy. </w:t>
      </w:r>
    </w:p>
    <w:p w:rsidR="005B5532" w:rsidRDefault="00000000">
      <w:pPr>
        <w:pStyle w:val="Nagwek1"/>
        <w:jc w:val="left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B5532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A34190DC-CEBF-457E-8A7C-8120D7194CBC.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5B5532" w:rsidRDefault="005B5532">
      <w:pPr>
        <w:sectPr w:rsidR="005B5532">
          <w:pgSz w:w="11906" w:h="16838"/>
          <w:pgMar w:top="1440" w:right="1000" w:bottom="1440" w:left="1000" w:header="708" w:footer="708" w:gutter="0"/>
          <w:cols w:space="708"/>
        </w:sectPr>
      </w:pPr>
    </w:p>
    <w:p w:rsidR="005B5532" w:rsidRDefault="00000000">
      <w:pPr>
        <w:spacing w:after="0" w:line="279" w:lineRule="auto"/>
        <w:ind w:left="-280" w:right="902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                                                                                                                               Załącznik do Uchwały nr 1067/LXIV/23                                                                                                                               Rady Miejskiej Węglińca                                                                                                                                 z dnia 30.05.2023r.  </w:t>
      </w:r>
    </w:p>
    <w:p w:rsidR="005B5532" w:rsidRDefault="00000000">
      <w:pPr>
        <w:spacing w:after="276"/>
        <w:ind w:left="-280"/>
        <w:jc w:val="right"/>
      </w:pPr>
      <w:r>
        <w:rPr>
          <w:noProof/>
        </w:rPr>
        <w:lastRenderedPageBreak/>
        <w:drawing>
          <wp:inline distT="0" distB="0" distL="0" distR="0">
            <wp:extent cx="6642130" cy="9151305"/>
            <wp:effectExtent l="0" t="0" r="0" b="0"/>
            <wp:docPr id="162" name="Picture 1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Picture 16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2130" cy="915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5B5532" w:rsidRDefault="00000000">
      <w:pPr>
        <w:pStyle w:val="Nagwek1"/>
        <w:ind w:right="33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B5532" w:rsidRDefault="00000000">
      <w:pPr>
        <w:tabs>
          <w:tab w:val="center" w:pos="9604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A34190DC-CEBF-457E-8A7C-8120D7194CBC.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B5532">
      <w:pgSz w:w="11906" w:h="16838"/>
      <w:pgMar w:top="1409" w:right="665" w:bottom="1017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532"/>
    <w:rsid w:val="005B5532"/>
    <w:rsid w:val="0075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EC35BB-7180-4B21-89DE-A3F3D57E9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323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1067/LXIV/23 Rady Miejskiej Węglińca z dnia 30 maja 2023 r. w sprawie wyrażenia zgody na odstąpienie od obowiązku trybu przetargowego i zawarcie umowy dzierżawy</dc:title>
  <dc:subject>Uchwała Nr 1067/LXIV/23 z dnia 30 maja 2023 r. Rady Miejskiej Węglińca w sprawie wyrażenia zgody na odstąpienie od obowiązku trybu przetargowego i zawarcie umowy dzierżawy</dc:subject>
  <dc:creator>Rada Miejska Weglinca</dc:creator>
  <cp:keywords/>
  <cp:lastModifiedBy>Alicja</cp:lastModifiedBy>
  <cp:revision>2</cp:revision>
  <dcterms:created xsi:type="dcterms:W3CDTF">2023-06-05T07:05:00Z</dcterms:created>
  <dcterms:modified xsi:type="dcterms:W3CDTF">2023-06-05T07:05:00Z</dcterms:modified>
</cp:coreProperties>
</file>