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A7F205" w14:textId="77777777" w:rsidR="006328D8" w:rsidRDefault="00000000">
      <w:pPr>
        <w:spacing w:after="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UCHWAŁA NR 1063/LXIV/23 </w:t>
      </w:r>
    </w:p>
    <w:p w14:paraId="18FCAD2B" w14:textId="77777777" w:rsidR="006328D8" w:rsidRDefault="00000000">
      <w:pPr>
        <w:spacing w:after="266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RADY MIEJSKIEJ WĘGLIŃCA </w:t>
      </w:r>
    </w:p>
    <w:p w14:paraId="308C0E22" w14:textId="77777777" w:rsidR="006328D8" w:rsidRDefault="00000000">
      <w:pPr>
        <w:spacing w:after="258"/>
        <w:jc w:val="center"/>
      </w:pPr>
      <w:r>
        <w:rPr>
          <w:rFonts w:ascii="Times New Roman" w:eastAsia="Times New Roman" w:hAnsi="Times New Roman" w:cs="Times New Roman"/>
        </w:rPr>
        <w:t>z dnia 30 maja 2023 r.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14:paraId="0806FB15" w14:textId="77777777" w:rsidR="006328D8" w:rsidRDefault="00000000">
      <w:pPr>
        <w:spacing w:after="46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w sprawie  wyrażenia zgody na odstąpienie od obowiązku trybu przetargowego i zawarcie umowy dzierżawy gruntu na cele związane z działalnością rolniczą.</w:t>
      </w:r>
      <w:r>
        <w:rPr>
          <w:rFonts w:ascii="Times New Roman" w:eastAsia="Times New Roman" w:hAnsi="Times New Roman" w:cs="Times New Roman"/>
        </w:rPr>
        <w:t xml:space="preserve"> </w:t>
      </w:r>
    </w:p>
    <w:p w14:paraId="0EDB081C" w14:textId="77777777" w:rsidR="006328D8" w:rsidRDefault="00000000">
      <w:pPr>
        <w:spacing w:after="109" w:line="249" w:lineRule="auto"/>
        <w:ind w:left="5" w:right="5" w:firstLine="227"/>
        <w:jc w:val="both"/>
      </w:pPr>
      <w:r>
        <w:rPr>
          <w:rFonts w:ascii="Times New Roman" w:eastAsia="Times New Roman" w:hAnsi="Times New Roman" w:cs="Times New Roman"/>
        </w:rPr>
        <w:t xml:space="preserve">Na podstawie art. 18 ust. 2 pkt 9 lit. a ustawy z dnia 8 marca 1990 r. o samorządzie gminnym ( tekst jedn. Dz. U. z 2023r., poz. 40 ) w związku z art. 37 ust. 4 ustawy z dnia 21 sierpnia 1997 </w:t>
      </w:r>
      <w:proofErr w:type="spellStart"/>
      <w:r>
        <w:rPr>
          <w:rFonts w:ascii="Times New Roman" w:eastAsia="Times New Roman" w:hAnsi="Times New Roman" w:cs="Times New Roman"/>
        </w:rPr>
        <w:t>r.o</w:t>
      </w:r>
      <w:proofErr w:type="spellEnd"/>
      <w:r>
        <w:rPr>
          <w:rFonts w:ascii="Times New Roman" w:eastAsia="Times New Roman" w:hAnsi="Times New Roman" w:cs="Times New Roman"/>
        </w:rPr>
        <w:t xml:space="preserve"> gospodarce nieruchomościami ( tekst jedn. Dz. U. z 2023r., poz. 344 ) Rada Miejska Węglińca uchwala, co następuje: </w:t>
      </w:r>
    </w:p>
    <w:p w14:paraId="03D2C57C" w14:textId="77777777" w:rsidR="006328D8" w:rsidRDefault="00000000">
      <w:pPr>
        <w:spacing w:after="109" w:line="249" w:lineRule="auto"/>
        <w:ind w:left="5" w:right="5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 xml:space="preserve">Wyraża się zgodę na odstąpienie od obowiązku trybu przetargowego i zawarcie umowy dzierżawy na czas nieoznaczony, na część działki o numerze ewidencyjnym 358/1 o powierzchni 0,98 ha położonej w miejscowości Piaseczna </w:t>
      </w:r>
      <w:r w:rsidRPr="005860A8">
        <w:rPr>
          <w:rFonts w:ascii="Times New Roman" w:eastAsia="Times New Roman" w:hAnsi="Times New Roman" w:cs="Times New Roman"/>
          <w:highlight w:val="black"/>
        </w:rPr>
        <w:t>z Panem Pietrewicz Janem</w:t>
      </w:r>
      <w:r>
        <w:rPr>
          <w:rFonts w:ascii="Times New Roman" w:eastAsia="Times New Roman" w:hAnsi="Times New Roman" w:cs="Times New Roman"/>
        </w:rPr>
        <w:t xml:space="preserve"> z przeznaczeniem na prowadzenie działalności rolniczej. </w:t>
      </w:r>
    </w:p>
    <w:p w14:paraId="47EED913" w14:textId="77777777" w:rsidR="006328D8" w:rsidRDefault="00000000">
      <w:pPr>
        <w:spacing w:after="109" w:line="249" w:lineRule="auto"/>
        <w:ind w:left="5" w:right="5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 xml:space="preserve">Szczegółowe oznaczenia działki , o której mowa w ust. 1, zawiera mapa stanowiąca załącznik do uchwały. </w:t>
      </w:r>
    </w:p>
    <w:p w14:paraId="310A7C21" w14:textId="77777777" w:rsidR="006328D8" w:rsidRDefault="00000000">
      <w:pPr>
        <w:spacing w:after="109" w:line="249" w:lineRule="auto"/>
        <w:ind w:left="370" w:right="5" w:hanging="10"/>
        <w:jc w:val="both"/>
      </w:pPr>
      <w:r>
        <w:rPr>
          <w:rFonts w:ascii="Times New Roman" w:eastAsia="Times New Roman" w:hAnsi="Times New Roman" w:cs="Times New Roman"/>
          <w:b/>
        </w:rPr>
        <w:t xml:space="preserve">§ 3. </w:t>
      </w:r>
      <w:r>
        <w:rPr>
          <w:rFonts w:ascii="Times New Roman" w:eastAsia="Times New Roman" w:hAnsi="Times New Roman" w:cs="Times New Roman"/>
        </w:rPr>
        <w:t xml:space="preserve">Wykonanie uchwały powierza się Burmistrzowi Gminy i Miasta Węgliniec. </w:t>
      </w:r>
    </w:p>
    <w:p w14:paraId="7A48C9BD" w14:textId="77777777" w:rsidR="006328D8" w:rsidRDefault="00000000">
      <w:pPr>
        <w:spacing w:after="98"/>
        <w:ind w:right="127"/>
        <w:jc w:val="center"/>
      </w:pPr>
      <w:r>
        <w:rPr>
          <w:rFonts w:ascii="Times New Roman" w:eastAsia="Times New Roman" w:hAnsi="Times New Roman" w:cs="Times New Roman"/>
          <w:b/>
        </w:rPr>
        <w:t xml:space="preserve">§ 4. </w:t>
      </w:r>
      <w:r>
        <w:rPr>
          <w:rFonts w:ascii="Times New Roman" w:eastAsia="Times New Roman" w:hAnsi="Times New Roman" w:cs="Times New Roman"/>
        </w:rPr>
        <w:t xml:space="preserve">Uchwała wchodzi w życie z dniem podjęcia z mocą obowiązującą od dnia </w:t>
      </w:r>
      <w:r>
        <w:rPr>
          <w:rFonts w:ascii="Times New Roman" w:eastAsia="Times New Roman" w:hAnsi="Times New Roman" w:cs="Times New Roman"/>
          <w:b/>
        </w:rPr>
        <w:t>01 czerwca 2023 roku.</w:t>
      </w:r>
      <w:r>
        <w:rPr>
          <w:rFonts w:ascii="Times New Roman" w:eastAsia="Times New Roman" w:hAnsi="Times New Roman" w:cs="Times New Roman"/>
        </w:rPr>
        <w:t xml:space="preserve"> </w:t>
      </w:r>
    </w:p>
    <w:p w14:paraId="55704A00" w14:textId="77777777" w:rsidR="006328D8" w:rsidRDefault="00000000">
      <w:pPr>
        <w:spacing w:after="0"/>
        <w:ind w:left="20"/>
      </w:pPr>
      <w:r>
        <w:rPr>
          <w:rFonts w:ascii="Times New Roman" w:eastAsia="Times New Roman" w:hAnsi="Times New Roman" w:cs="Times New Roman"/>
        </w:rPr>
        <w:t xml:space="preserve"> </w:t>
      </w:r>
    </w:p>
    <w:p w14:paraId="4FD3C308" w14:textId="77777777" w:rsidR="006328D8" w:rsidRDefault="00000000">
      <w:pPr>
        <w:spacing w:after="0"/>
        <w:ind w:left="20"/>
      </w:pPr>
      <w:r>
        <w:rPr>
          <w:rFonts w:ascii="Times New Roman" w:eastAsia="Times New Roman" w:hAnsi="Times New Roman" w:cs="Times New Roman"/>
        </w:rPr>
        <w:t xml:space="preserve"> </w:t>
      </w:r>
    </w:p>
    <w:p w14:paraId="09EDEC5E" w14:textId="77777777" w:rsidR="006328D8" w:rsidRDefault="00000000">
      <w:pPr>
        <w:spacing w:after="9"/>
        <w:ind w:left="20"/>
      </w:pPr>
      <w:r>
        <w:rPr>
          <w:rFonts w:ascii="Times New Roman" w:eastAsia="Times New Roman" w:hAnsi="Times New Roman" w:cs="Times New Roman"/>
        </w:rPr>
        <w:t xml:space="preserve"> </w:t>
      </w:r>
    </w:p>
    <w:p w14:paraId="07917931" w14:textId="77777777" w:rsidR="006328D8" w:rsidRDefault="00000000">
      <w:pPr>
        <w:spacing w:after="554"/>
        <w:ind w:left="20"/>
      </w:pPr>
      <w:r>
        <w:rPr>
          <w:rFonts w:ascii="Times New Roman" w:eastAsia="Times New Roman" w:hAnsi="Times New Roman" w:cs="Times New Roman"/>
        </w:rPr>
        <w:t xml:space="preserve">   </w:t>
      </w:r>
    </w:p>
    <w:p w14:paraId="72E2F243" w14:textId="77777777" w:rsidR="006328D8" w:rsidRDefault="00000000">
      <w:pPr>
        <w:spacing w:after="0"/>
        <w:ind w:left="6439"/>
      </w:pPr>
      <w:r>
        <w:rPr>
          <w:rFonts w:ascii="Times New Roman" w:eastAsia="Times New Roman" w:hAnsi="Times New Roman" w:cs="Times New Roman"/>
        </w:rPr>
        <w:t xml:space="preserve">Przewodniczący Rady </w:t>
      </w:r>
    </w:p>
    <w:p w14:paraId="0774EDA7" w14:textId="77777777" w:rsidR="006328D8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14:paraId="2BCDD624" w14:textId="77777777" w:rsidR="006328D8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14:paraId="129CFEF1" w14:textId="77777777" w:rsidR="006328D8" w:rsidRDefault="00000000">
      <w:pPr>
        <w:spacing w:after="541"/>
        <w:ind w:left="6506"/>
      </w:pPr>
      <w:r>
        <w:rPr>
          <w:rFonts w:ascii="Times New Roman" w:eastAsia="Times New Roman" w:hAnsi="Times New Roman" w:cs="Times New Roman"/>
          <w:b/>
        </w:rPr>
        <w:t>Marek Wawrzynek</w:t>
      </w:r>
      <w:r>
        <w:rPr>
          <w:rFonts w:ascii="Times New Roman" w:eastAsia="Times New Roman" w:hAnsi="Times New Roman" w:cs="Times New Roman"/>
        </w:rPr>
        <w:t xml:space="preserve"> </w:t>
      </w:r>
    </w:p>
    <w:p w14:paraId="2BED318D" w14:textId="77777777" w:rsidR="006328D8" w:rsidRDefault="00000000">
      <w:pPr>
        <w:spacing w:after="8" w:line="250" w:lineRule="auto"/>
        <w:ind w:left="10" w:right="20" w:hanging="10"/>
        <w:jc w:val="center"/>
      </w:pPr>
      <w:r>
        <w:rPr>
          <w:rFonts w:ascii="Times New Roman" w:eastAsia="Times New Roman" w:hAnsi="Times New Roman" w:cs="Times New Roman"/>
          <w:b/>
        </w:rPr>
        <w:t>Uzasadnienie</w:t>
      </w:r>
      <w:r>
        <w:rPr>
          <w:rFonts w:ascii="Times New Roman" w:eastAsia="Times New Roman" w:hAnsi="Times New Roman" w:cs="Times New Roman"/>
        </w:rPr>
        <w:t xml:space="preserve"> </w:t>
      </w:r>
    </w:p>
    <w:p w14:paraId="4592CB6F" w14:textId="77777777" w:rsidR="006328D8" w:rsidRDefault="00000000">
      <w:pPr>
        <w:spacing w:after="4834" w:line="249" w:lineRule="auto"/>
        <w:ind w:left="15" w:right="5" w:hanging="10"/>
        <w:jc w:val="both"/>
      </w:pPr>
      <w:r>
        <w:rPr>
          <w:rFonts w:ascii="Times New Roman" w:eastAsia="Times New Roman" w:hAnsi="Times New Roman" w:cs="Times New Roman"/>
        </w:rPr>
        <w:t xml:space="preserve">Zgodnie z art. 18 ust. 2 pkt 9 lit. a ustawy z dnia 08.03.1990 r. o samorządzie gminnym po umowie najmu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 </w:t>
      </w:r>
    </w:p>
    <w:p w14:paraId="2B9339AB" w14:textId="77777777" w:rsidR="006328D8" w:rsidRPr="005860A8" w:rsidRDefault="00000000">
      <w:pPr>
        <w:pStyle w:val="Nagwek1"/>
        <w:rPr>
          <w:lang w:val="en-US"/>
        </w:rPr>
      </w:pPr>
      <w:r w:rsidRPr="005860A8">
        <w:rPr>
          <w:lang w:val="en-US"/>
        </w:rPr>
        <w:lastRenderedPageBreak/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14:paraId="4A180E84" w14:textId="77777777" w:rsidR="006328D8" w:rsidRDefault="00000000">
      <w:pPr>
        <w:tabs>
          <w:tab w:val="right" w:pos="9906"/>
        </w:tabs>
        <w:spacing w:after="131"/>
        <w:ind w:left="-15"/>
      </w:pPr>
      <w:r w:rsidRPr="005860A8">
        <w:rPr>
          <w:rFonts w:ascii="Times New Roman" w:eastAsia="Times New Roman" w:hAnsi="Times New Roman" w:cs="Times New Roman"/>
          <w:sz w:val="18"/>
          <w:lang w:val="en-US"/>
        </w:rPr>
        <w:t xml:space="preserve">Id: CFE0A38F-F202-49CE-9285-6F3807C1D0FB. </w:t>
      </w:r>
      <w:r>
        <w:rPr>
          <w:rFonts w:ascii="Times New Roman" w:eastAsia="Times New Roman" w:hAnsi="Times New Roman" w:cs="Times New Roman"/>
          <w:sz w:val="18"/>
        </w:rPr>
        <w:t>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p w14:paraId="17F1BD0A" w14:textId="77777777" w:rsidR="006328D8" w:rsidRDefault="006328D8">
      <w:pPr>
        <w:sectPr w:rsidR="006328D8">
          <w:pgSz w:w="11906" w:h="16838"/>
          <w:pgMar w:top="1440" w:right="1000" w:bottom="1440" w:left="1000" w:header="708" w:footer="708" w:gutter="0"/>
          <w:cols w:space="708"/>
        </w:sectPr>
      </w:pPr>
    </w:p>
    <w:p w14:paraId="2FEDEF5E" w14:textId="77777777" w:rsidR="006328D8" w:rsidRDefault="00000000">
      <w:pPr>
        <w:spacing w:after="0" w:line="279" w:lineRule="auto"/>
        <w:ind w:left="-280" w:right="663"/>
      </w:pPr>
      <w:r>
        <w:rPr>
          <w:rFonts w:ascii="Times New Roman" w:eastAsia="Times New Roman" w:hAnsi="Times New Roman" w:cs="Times New Roman"/>
          <w:sz w:val="20"/>
        </w:rPr>
        <w:lastRenderedPageBreak/>
        <w:t xml:space="preserve">                                                                                                                               Załącznik do Uchwały nr 1063/LXIV/23                                                                                                                               Rady Miejskiej Węglińca                                                                                                                                 z dnia 30.05.2023r.  </w:t>
      </w:r>
    </w:p>
    <w:p w14:paraId="5604AE9B" w14:textId="77777777" w:rsidR="006328D8" w:rsidRPr="005860A8" w:rsidRDefault="00000000">
      <w:pPr>
        <w:spacing w:after="498"/>
        <w:ind w:left="-280"/>
        <w:jc w:val="right"/>
        <w:rPr>
          <w:lang w:val="en-US"/>
        </w:rPr>
      </w:pPr>
      <w:r>
        <w:rPr>
          <w:noProof/>
        </w:rPr>
        <w:lastRenderedPageBreak/>
        <w:drawing>
          <wp:inline distT="0" distB="0" distL="0" distR="0" wp14:anchorId="4E0C7B63" wp14:editId="4FE675E2">
            <wp:extent cx="6478661" cy="9010631"/>
            <wp:effectExtent l="0" t="0" r="0" b="0"/>
            <wp:docPr id="182" name="Picture 18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" name="Picture 182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478661" cy="90106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860A8">
        <w:rPr>
          <w:lang w:val="en-US"/>
        </w:rPr>
        <w:t xml:space="preserve"> </w:t>
      </w:r>
    </w:p>
    <w:p w14:paraId="0CAB58C3" w14:textId="77777777" w:rsidR="006328D8" w:rsidRPr="005860A8" w:rsidRDefault="00000000">
      <w:pPr>
        <w:spacing w:after="0"/>
        <w:ind w:right="95"/>
        <w:jc w:val="right"/>
        <w:rPr>
          <w:lang w:val="en-US"/>
        </w:rPr>
      </w:pPr>
      <w:r w:rsidRPr="005860A8">
        <w:rPr>
          <w:rFonts w:ascii="Times New Roman" w:eastAsia="Times New Roman" w:hAnsi="Times New Roman" w:cs="Times New Roman"/>
          <w:sz w:val="24"/>
          <w:lang w:val="en-US"/>
        </w:rPr>
        <w:lastRenderedPageBreak/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14:paraId="2478EC43" w14:textId="77777777" w:rsidR="006328D8" w:rsidRDefault="00000000">
      <w:pPr>
        <w:tabs>
          <w:tab w:val="right" w:pos="10001"/>
        </w:tabs>
        <w:spacing w:after="131"/>
        <w:ind w:left="-15"/>
      </w:pPr>
      <w:r w:rsidRPr="005860A8">
        <w:rPr>
          <w:rFonts w:ascii="Times New Roman" w:eastAsia="Times New Roman" w:hAnsi="Times New Roman" w:cs="Times New Roman"/>
          <w:sz w:val="18"/>
          <w:lang w:val="en-US"/>
        </w:rPr>
        <w:t xml:space="preserve">Id: CFE0A38F-F202-49CE-9285-6F3807C1D0FB. </w:t>
      </w:r>
      <w:r>
        <w:rPr>
          <w:rFonts w:ascii="Times New Roman" w:eastAsia="Times New Roman" w:hAnsi="Times New Roman" w:cs="Times New Roman"/>
          <w:sz w:val="18"/>
        </w:rPr>
        <w:t>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sectPr w:rsidR="006328D8">
      <w:pgSz w:w="11906" w:h="16838"/>
      <w:pgMar w:top="1410" w:right="905" w:bottom="1238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28D8"/>
    <w:rsid w:val="005860A8"/>
    <w:rsid w:val="006328D8"/>
    <w:rsid w:val="00E123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588414"/>
  <w15:docId w15:val="{68A2BD54-91BC-44E0-AEA0-2135B1F48A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/>
      <w:outlineLvl w:val="0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364</Words>
  <Characters>2190</Characters>
  <Application>Microsoft Office Word</Application>
  <DocSecurity>0</DocSecurity>
  <Lines>18</Lines>
  <Paragraphs>5</Paragraphs>
  <ScaleCrop>false</ScaleCrop>
  <Company/>
  <LinksUpToDate>false</LinksUpToDate>
  <CharactersWithSpaces>2549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1063/LXIV/23 Rady Miejskiej Węglińca z dnia 30 maja 2023 r. w sprawie  wyrażenia zgody na odstąpienie od obowiązku trybu przetargowego i zawarcie umowy dzierżawy gruntu na cele związane z działalnością rolniczą.</dc:title>
  <dc:subject>Uchwała Nr 1063/LXIV/23 z dnia 30 maja 2023 r. Rady Miejskiej Węglińca w sprawie  wyrażenia zgody na odstąpienie od obowiązku trybu przetargowego i zawarcie umowy dzierżawy gruntu na cele związane z działalnością rolniczą.</dc:subject>
  <dc:creator>Rada Miejska Weglinca</dc:creator>
  <cp:keywords/>
  <cp:lastModifiedBy>Alicja</cp:lastModifiedBy>
  <cp:revision>3</cp:revision>
  <cp:lastPrinted>2023-06-05T07:10:00Z</cp:lastPrinted>
  <dcterms:created xsi:type="dcterms:W3CDTF">2023-06-05T07:03:00Z</dcterms:created>
  <dcterms:modified xsi:type="dcterms:W3CDTF">2023-06-05T07:10:00Z</dcterms:modified>
</cp:coreProperties>
</file>