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A7BEA" w:rsidRDefault="00000000">
      <w:pPr>
        <w:spacing w:after="0" w:line="265" w:lineRule="auto"/>
        <w:ind w:left="10" w:hanging="10"/>
        <w:jc w:val="center"/>
      </w:pPr>
      <w:r>
        <w:rPr>
          <w:b/>
        </w:rPr>
        <w:t xml:space="preserve">UCHWAŁA NR 1061/LXIV/23 </w:t>
      </w:r>
    </w:p>
    <w:p w:rsidR="00FA7BEA" w:rsidRDefault="00000000">
      <w:pPr>
        <w:spacing w:after="252" w:line="265" w:lineRule="auto"/>
        <w:ind w:left="10" w:hanging="10"/>
        <w:jc w:val="center"/>
      </w:pPr>
      <w:r>
        <w:rPr>
          <w:b/>
        </w:rPr>
        <w:t xml:space="preserve">RADY MIEJSKIEJ WĘGLIŃCA </w:t>
      </w:r>
    </w:p>
    <w:p w:rsidR="00FA7BEA" w:rsidRDefault="00000000">
      <w:pPr>
        <w:spacing w:after="261" w:line="259" w:lineRule="auto"/>
        <w:ind w:firstLine="0"/>
        <w:jc w:val="center"/>
      </w:pPr>
      <w:r>
        <w:t>z dnia 30 maja 2023 r.</w:t>
      </w:r>
      <w:r>
        <w:rPr>
          <w:b/>
        </w:rPr>
        <w:t xml:space="preserve"> </w:t>
      </w:r>
    </w:p>
    <w:p w:rsidR="00FA7BEA" w:rsidRDefault="00000000">
      <w:pPr>
        <w:spacing w:after="452" w:line="265" w:lineRule="auto"/>
        <w:ind w:left="10" w:hanging="10"/>
        <w:jc w:val="center"/>
      </w:pPr>
      <w:r>
        <w:rPr>
          <w:b/>
        </w:rPr>
        <w:t>w sprawie zmian w budżecie</w:t>
      </w:r>
      <w:r>
        <w:t xml:space="preserve"> </w:t>
      </w:r>
    </w:p>
    <w:p w:rsidR="00FA7BEA" w:rsidRDefault="00000000">
      <w:pPr>
        <w:spacing w:after="120" w:line="238" w:lineRule="auto"/>
        <w:ind w:firstLine="227"/>
      </w:pPr>
      <w:r>
        <w:rPr>
          <w:i/>
        </w:rPr>
        <w:t>Na podstawie art.18 ust.2 pkt 4) ustawy z dnia 8 marca 1990 r o samorządzie gminnym (t.j.  Dz.U. z 2023r., poz. 40), art.211-215, art.221 ust. 1, art. 222 ustawy z dnia 27 sierpnia 2009r. o finansach publicznych (t. j. Dz. U. z 2022r. poz.1634 z późn.zm.),  Rada  Miejska  Węglińca uchwala, co następuje:</w:t>
      </w:r>
      <w:r>
        <w:t xml:space="preserve"> </w:t>
      </w:r>
    </w:p>
    <w:p w:rsidR="00FA7BEA" w:rsidRDefault="00000000">
      <w:pPr>
        <w:ind w:left="-15" w:firstLine="340"/>
      </w:pPr>
      <w:r>
        <w:rPr>
          <w:b/>
        </w:rPr>
        <w:t xml:space="preserve">§ 1. </w:t>
      </w:r>
      <w:r>
        <w:t xml:space="preserve">Dokonuje się zmian w planie dochodów budżetu Gminy Węgliniec na 2023rok zgodnie z załącznikiem nr 1 do niniejszej Uchwały. </w:t>
      </w:r>
    </w:p>
    <w:p w:rsidR="00FA7BEA" w:rsidRDefault="00000000">
      <w:pPr>
        <w:ind w:left="-15" w:firstLine="340"/>
      </w:pPr>
      <w:r>
        <w:rPr>
          <w:b/>
        </w:rPr>
        <w:t xml:space="preserve">§ 2. </w:t>
      </w:r>
      <w:r>
        <w:t xml:space="preserve">Dokonuje się zmian w planie wydatków budżetu Gminy Węgliniec na 2023rok zgodnie z załącznikiem nr 2 do niniejszej Uchwały. </w:t>
      </w:r>
    </w:p>
    <w:p w:rsidR="00FA7BEA" w:rsidRDefault="00000000">
      <w:pPr>
        <w:ind w:left="340" w:firstLine="0"/>
      </w:pPr>
      <w:r>
        <w:rPr>
          <w:b/>
        </w:rPr>
        <w:t xml:space="preserve">§ 3. </w:t>
      </w:r>
      <w:r>
        <w:t xml:space="preserve">Plan po zmianach na 2023r. wynosi: </w:t>
      </w:r>
    </w:p>
    <w:p w:rsidR="00FA7BEA" w:rsidRDefault="00000000">
      <w:pPr>
        <w:numPr>
          <w:ilvl w:val="0"/>
          <w:numId w:val="1"/>
        </w:numPr>
        <w:ind w:hanging="128"/>
      </w:pPr>
      <w:r>
        <w:t xml:space="preserve">po stronie dochodów 49.531.675,52zł, w tym: bieżące -  37.760.119,52zł, majątkowe – 11.771.556,00zł </w:t>
      </w:r>
    </w:p>
    <w:p w:rsidR="00FA7BEA" w:rsidRDefault="00000000">
      <w:pPr>
        <w:numPr>
          <w:ilvl w:val="0"/>
          <w:numId w:val="1"/>
        </w:numPr>
        <w:ind w:hanging="128"/>
      </w:pPr>
      <w:r>
        <w:t xml:space="preserve">po stronie wydatków 59.638.468,59zł, w tym: bieżące -  39.482.030,59zł, majątkowe – 20.156.438,00zł. </w:t>
      </w:r>
    </w:p>
    <w:p w:rsidR="00FA7BEA" w:rsidRDefault="00000000">
      <w:pPr>
        <w:ind w:left="-15" w:firstLine="340"/>
      </w:pPr>
      <w:r>
        <w:rPr>
          <w:b/>
        </w:rPr>
        <w:t xml:space="preserve">§ 4. </w:t>
      </w:r>
      <w:r>
        <w:t xml:space="preserve">1. Informacja nr 3 do uchwały nr 972/LVII/22 Rady Miejskiej Węglińca z dnia 29 grudnia 2022roku w sprawie budżetu gminy Węgliniec na 2023rok otrzymuje brzmienie jak załącznik nr 3 do niniejszej uchwały. </w:t>
      </w:r>
    </w:p>
    <w:p w:rsidR="00FA7BEA" w:rsidRDefault="00000000">
      <w:pPr>
        <w:ind w:left="-15" w:firstLine="340"/>
      </w:pPr>
      <w:r>
        <w:t xml:space="preserve">2. Załącznik nr 5 do uchwały nr 972/LVII/22 Rady Miejskiej Węglińca z dnia 29 grudnia 2022roku w sprawie budżetu gminy Węgliniec na 2023rok otrzymuje brzmienie jak załącznik nr 4 do niniejszej uchwały. </w:t>
      </w:r>
    </w:p>
    <w:p w:rsidR="00FA7BEA" w:rsidRDefault="00000000">
      <w:pPr>
        <w:ind w:left="336" w:hanging="10"/>
      </w:pPr>
      <w:r>
        <w:rPr>
          <w:b/>
        </w:rPr>
        <w:t xml:space="preserve">§ 5. </w:t>
      </w:r>
      <w:r>
        <w:t xml:space="preserve">Uchwała wchodzi w życie z dniem podjęcia. </w:t>
      </w:r>
    </w:p>
    <w:p w:rsidR="00FA7BEA" w:rsidRDefault="00000000">
      <w:pPr>
        <w:ind w:left="340" w:firstLine="0"/>
      </w:pPr>
      <w:r>
        <w:rPr>
          <w:b/>
        </w:rPr>
        <w:t xml:space="preserve">§ 6. </w:t>
      </w:r>
      <w:r>
        <w:t xml:space="preserve">Wykonanie uchwały powierza się Burmistrzowi Gminy i Miasta Węgliniec. </w:t>
      </w:r>
    </w:p>
    <w:p w:rsidR="00FA7BEA" w:rsidRDefault="00000000">
      <w:pPr>
        <w:spacing w:after="129" w:line="259" w:lineRule="auto"/>
        <w:ind w:left="340" w:firstLine="0"/>
        <w:jc w:val="left"/>
      </w:pPr>
      <w:r>
        <w:t xml:space="preserve"> </w:t>
      </w:r>
    </w:p>
    <w:p w:rsidR="00FA7BEA" w:rsidRDefault="00000000">
      <w:pPr>
        <w:spacing w:after="554" w:line="259" w:lineRule="auto"/>
        <w:ind w:firstLine="0"/>
        <w:jc w:val="left"/>
      </w:pPr>
      <w:r>
        <w:t xml:space="preserve">   </w:t>
      </w:r>
    </w:p>
    <w:p w:rsidR="00FA7BEA" w:rsidRDefault="00000000">
      <w:pPr>
        <w:spacing w:after="10"/>
        <w:ind w:left="6429" w:hanging="10"/>
      </w:pPr>
      <w:r>
        <w:t xml:space="preserve">Przewodniczący Rady </w:t>
      </w:r>
    </w:p>
    <w:p w:rsidR="00FA7BEA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FA7BEA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FA7BEA" w:rsidRDefault="00000000">
      <w:pPr>
        <w:spacing w:after="536" w:line="265" w:lineRule="auto"/>
        <w:ind w:left="6496" w:hanging="10"/>
        <w:jc w:val="left"/>
      </w:pPr>
      <w:r>
        <w:rPr>
          <w:b/>
        </w:rPr>
        <w:t>Marek Wawrzynek</w:t>
      </w:r>
      <w:r>
        <w:t xml:space="preserve"> </w:t>
      </w:r>
    </w:p>
    <w:p w:rsidR="00FA7BEA" w:rsidRDefault="00000000">
      <w:pPr>
        <w:spacing w:after="96" w:line="265" w:lineRule="auto"/>
        <w:ind w:left="10" w:right="20" w:hanging="10"/>
        <w:jc w:val="center"/>
      </w:pPr>
      <w:r>
        <w:rPr>
          <w:b/>
        </w:rPr>
        <w:t>Uzasadnienie</w:t>
      </w:r>
      <w:r>
        <w:t xml:space="preserve"> </w:t>
      </w:r>
    </w:p>
    <w:p w:rsidR="00FA7BEA" w:rsidRDefault="00000000">
      <w:pPr>
        <w:spacing w:after="94" w:line="265" w:lineRule="auto"/>
        <w:ind w:left="222" w:hanging="10"/>
        <w:jc w:val="left"/>
      </w:pPr>
      <w:r>
        <w:rPr>
          <w:b/>
        </w:rPr>
        <w:t xml:space="preserve">W § 1  dokonuje się  zmian planu dochodów  o kwotę -98.324,00zł, z tego: </w:t>
      </w:r>
      <w:r>
        <w:t xml:space="preserve"> </w:t>
      </w:r>
    </w:p>
    <w:p w:rsidR="00FA7BEA" w:rsidRDefault="00000000">
      <w:pPr>
        <w:numPr>
          <w:ilvl w:val="0"/>
          <w:numId w:val="2"/>
        </w:numPr>
        <w:spacing w:after="98" w:line="259" w:lineRule="auto"/>
        <w:ind w:hanging="220"/>
        <w:jc w:val="left"/>
      </w:pPr>
      <w:r>
        <w:rPr>
          <w:b/>
        </w:rPr>
        <w:t>Zwiększenia na kwotę 80.406,60zł:</w:t>
      </w:r>
      <w:r>
        <w:t xml:space="preserve"> </w:t>
      </w:r>
    </w:p>
    <w:p w:rsidR="00FA7BEA" w:rsidRDefault="00000000">
      <w:pPr>
        <w:numPr>
          <w:ilvl w:val="1"/>
          <w:numId w:val="2"/>
        </w:numPr>
      </w:pPr>
      <w:r>
        <w:t xml:space="preserve">Dział 700, rozdział 70007 o kwotę 285,39zł – wprowadzenie planu dochodów z odszkodowania z instytucji ubezpieczeniowej </w:t>
      </w:r>
    </w:p>
    <w:p w:rsidR="00FA7BEA" w:rsidRDefault="00000000">
      <w:pPr>
        <w:numPr>
          <w:ilvl w:val="1"/>
          <w:numId w:val="2"/>
        </w:numPr>
      </w:pPr>
      <w:r>
        <w:t xml:space="preserve">Dział 750, rozdział 75023 o kwotę 139,61zł – wprowadzenie planu dochodów w UGiM </w:t>
      </w:r>
    </w:p>
    <w:p w:rsidR="00FA7BEA" w:rsidRDefault="00000000">
      <w:pPr>
        <w:numPr>
          <w:ilvl w:val="1"/>
          <w:numId w:val="2"/>
        </w:numPr>
      </w:pPr>
      <w:r>
        <w:t xml:space="preserve">Dział 756, rozdział 75618 o kwotę 10.500,00zł – zwiększenie planu dochodów z opłat za zezwolenie na sprzedaż napojów alkoholowych w obrocie hurtowym. </w:t>
      </w:r>
    </w:p>
    <w:p w:rsidR="00FA7BEA" w:rsidRDefault="00000000">
      <w:pPr>
        <w:numPr>
          <w:ilvl w:val="1"/>
          <w:numId w:val="2"/>
        </w:numPr>
      </w:pPr>
      <w:r>
        <w:t xml:space="preserve">Dział 801 rozdział 80195 o kwotę 35.481,60zł – korekta klasyfikacji budżetowej dotacji celowej z budżetu państwa na realizację projektu „Poznaj Polskę”. (przeniesienie z rozdziału 80101) </w:t>
      </w:r>
    </w:p>
    <w:p w:rsidR="00FA7BEA" w:rsidRDefault="00000000">
      <w:pPr>
        <w:numPr>
          <w:ilvl w:val="1"/>
          <w:numId w:val="2"/>
        </w:numPr>
      </w:pPr>
      <w:r>
        <w:t xml:space="preserve">Dział 852, rozdział 85295 o kwotę 24.490,00zł, z tego: </w:t>
      </w:r>
    </w:p>
    <w:p w:rsidR="00FA7BEA" w:rsidRDefault="00000000">
      <w:pPr>
        <w:ind w:left="114" w:firstLine="0"/>
      </w:pPr>
      <w:r>
        <w:lastRenderedPageBreak/>
        <w:t xml:space="preserve">- 19.190,00zł- korekta planu dochodów z budżetu państwa na realizację programu „Senior+”- na podstawie pisma Wojewody Dolnośląskiego nr FB-BP.3111.135.2023.MJ z dnia 18 maja 2023r. (z tego zmniejszenie dochodów dotyczących klubu Seniora w Węglińcu o kwotę 11.530,00zł i zwiększenie o kwotę 30.720,00zł) - 5.300,00zł- środki z budżetu państwa na realizację Programu „Korpus Wsparcia Seniorów”. </w:t>
      </w:r>
    </w:p>
    <w:p w:rsidR="00FA7BEA" w:rsidRDefault="00000000">
      <w:pPr>
        <w:ind w:left="-15"/>
      </w:pPr>
      <w:r>
        <w:t xml:space="preserve">1.6. Dział 853, rozdział 85395 o kwotę 510,00zł - środki z Funduszu Przeciwdziałania COVID-19 na wypłaty rekompensat dla odbiorców energii elektrycznej. </w:t>
      </w:r>
    </w:p>
    <w:p w:rsidR="00FA7BEA" w:rsidRDefault="00000000">
      <w:pPr>
        <w:ind w:left="-15"/>
      </w:pPr>
      <w:r>
        <w:t xml:space="preserve">1.7. Dział 855, rozdział 85502 o kwotę 9.000,00zł – środki dotacji celowej z budżetu państwa na wypłaty  świadczenia wychowawczego na podstawie pisma Wojewody Dolnośląskiego nr FB-BP.3111.137.2023.MJ z dnia 18 maja 2023r. </w:t>
      </w:r>
    </w:p>
    <w:p w:rsidR="00FA7BEA" w:rsidRDefault="00000000">
      <w:pPr>
        <w:spacing w:after="98" w:line="259" w:lineRule="auto"/>
        <w:ind w:left="335" w:hanging="10"/>
        <w:jc w:val="left"/>
      </w:pPr>
      <w:r>
        <w:t xml:space="preserve">2. </w:t>
      </w:r>
      <w:r>
        <w:rPr>
          <w:b/>
        </w:rPr>
        <w:t xml:space="preserve">Zmniejszenia na kwotę 178.730,60zł, </w:t>
      </w:r>
      <w:r>
        <w:t xml:space="preserve">z tego: </w:t>
      </w:r>
    </w:p>
    <w:p w:rsidR="00FA7BEA" w:rsidRDefault="00000000">
      <w:pPr>
        <w:ind w:left="-15"/>
      </w:pPr>
      <w:r>
        <w:t xml:space="preserve">2.1.  Dział 600, rozdział 60016 o kwotę 143.249,00zł- korekta planu dochodów z tytułu dofinansowania z Rządowego Funduszu Rozwoju Dróg zadań inwestycyjnych na drogach gminnych – Przebudowa ulicy Pożarnej i Mickiewicza w Ruszowie dz. nr 875, 878. </w:t>
      </w:r>
    </w:p>
    <w:p w:rsidR="00FA7BEA" w:rsidRDefault="00000000">
      <w:pPr>
        <w:ind w:left="-15"/>
      </w:pPr>
      <w:r>
        <w:t xml:space="preserve">2.2. Dział 801 rozdział 80101 o kwotę 35.481,60zł – korekta klasyfikacji budżetowej dotacji celowej z budżetu państwa na realizację projektu „Poznaj Polskę”. (przeniesienie do rozdziału 80195) </w:t>
      </w:r>
      <w:r>
        <w:rPr>
          <w:b/>
        </w:rPr>
        <w:t xml:space="preserve">W § 2  dokonuje się  zmian planu wydatków o kwotę -98.324,00zł, z tego: </w:t>
      </w:r>
      <w:r>
        <w:t xml:space="preserve"> </w:t>
      </w:r>
    </w:p>
    <w:p w:rsidR="00FA7BEA" w:rsidRDefault="00000000">
      <w:pPr>
        <w:spacing w:after="94" w:line="265" w:lineRule="auto"/>
        <w:ind w:left="350" w:hanging="10"/>
        <w:jc w:val="left"/>
      </w:pPr>
      <w:r>
        <w:t xml:space="preserve">1. </w:t>
      </w:r>
      <w:r>
        <w:rPr>
          <w:b/>
        </w:rPr>
        <w:t>Zmniejszenia na kwotę 425.230,60zł, z tego:</w:t>
      </w:r>
      <w:r>
        <w:t xml:space="preserve"> </w:t>
      </w:r>
    </w:p>
    <w:p w:rsidR="00FA7BEA" w:rsidRDefault="00000000">
      <w:pPr>
        <w:ind w:left="237" w:hanging="10"/>
      </w:pPr>
      <w:r>
        <w:t xml:space="preserve">1.1. Dział 600 o kwotę 263.749,00zł, z tego: </w:t>
      </w:r>
    </w:p>
    <w:p w:rsidR="00FA7BEA" w:rsidRDefault="00000000">
      <w:pPr>
        <w:numPr>
          <w:ilvl w:val="0"/>
          <w:numId w:val="3"/>
        </w:numPr>
        <w:ind w:hanging="227"/>
      </w:pPr>
      <w:r>
        <w:t xml:space="preserve">rozdział 60013 o kwotę 103.000,00zł- zmniejszenie planu wydatków inwestycyjnych zadania „Budowa chodnika w miejscowości Ruszów ul.Bolesławiecka i Zgorzelecka przy drogach wojewódzkich 350 i 296” </w:t>
      </w:r>
    </w:p>
    <w:p w:rsidR="00FA7BEA" w:rsidRDefault="00000000">
      <w:pPr>
        <w:numPr>
          <w:ilvl w:val="0"/>
          <w:numId w:val="3"/>
        </w:numPr>
        <w:ind w:hanging="227"/>
      </w:pPr>
      <w:r>
        <w:t xml:space="preserve">rozdział 60016 o kwotę 108.749,00zł- zmniejszenie planu wydatków inwestycyjnych zadania: „Przebudowa ul Kolejowej w Węglińcu, dz. nr 30, 54” </w:t>
      </w:r>
    </w:p>
    <w:p w:rsidR="00FA7BEA" w:rsidRDefault="00000000">
      <w:pPr>
        <w:numPr>
          <w:ilvl w:val="0"/>
          <w:numId w:val="3"/>
        </w:numPr>
        <w:ind w:hanging="227"/>
      </w:pPr>
      <w:r>
        <w:t xml:space="preserve">rozdział 60017 o kwotę 52.000,00zł- zmniejszenie planu wydatków inwestycyjnych zadania „Przebudowa ul.Kościuszki 18 b,c w Czerwonej Wodzie dz. nr 2443 </w:t>
      </w:r>
    </w:p>
    <w:p w:rsidR="00FA7BEA" w:rsidRDefault="00000000">
      <w:pPr>
        <w:numPr>
          <w:ilvl w:val="1"/>
          <w:numId w:val="5"/>
        </w:numPr>
      </w:pPr>
      <w:r>
        <w:t xml:space="preserve">Dział 801 rozdział 80101 o kwotę 35.481,60zł – korekta klasyfikacji budżetowej dotacji celowej z budżetu państwa na realizację projektu „Poznaj Polskę”. (przeniesienie do rozdziału 80195) </w:t>
      </w:r>
    </w:p>
    <w:p w:rsidR="00FA7BEA" w:rsidRDefault="00000000">
      <w:pPr>
        <w:numPr>
          <w:ilvl w:val="1"/>
          <w:numId w:val="5"/>
        </w:numPr>
      </w:pPr>
      <w:r>
        <w:t xml:space="preserve">Dział 754, rozdział 75495 o kwotę 126.000,00zł- zmiana klasyfikacji budżetowej wydatków inwestycyjnych : </w:t>
      </w:r>
    </w:p>
    <w:p w:rsidR="00FA7BEA" w:rsidRDefault="00000000">
      <w:pPr>
        <w:numPr>
          <w:ilvl w:val="2"/>
          <w:numId w:val="4"/>
        </w:numPr>
        <w:ind w:hanging="113"/>
      </w:pPr>
      <w:r>
        <w:t xml:space="preserve">30.000,00zł- „Zakup i montaż 2 urządzeń wskazujących prędkość w Starym Węglińcu wciągu drogi wojewódzkiej 296” </w:t>
      </w:r>
    </w:p>
    <w:p w:rsidR="00FA7BEA" w:rsidRDefault="00000000">
      <w:pPr>
        <w:numPr>
          <w:ilvl w:val="2"/>
          <w:numId w:val="4"/>
        </w:numPr>
        <w:ind w:hanging="113"/>
      </w:pPr>
      <w:r>
        <w:t xml:space="preserve">96.000,00zł- „Zakup i montaż  urządzeń wskazujących prędkość w miejscowości Jagodzin, Czerwona Woda, Ruszów w ciągu drogi wojewódzkiej 296” (przeniesienie do rozdziału 60013). </w:t>
      </w:r>
    </w:p>
    <w:p w:rsidR="00FA7BEA" w:rsidRDefault="00000000">
      <w:pPr>
        <w:spacing w:after="98" w:line="259" w:lineRule="auto"/>
        <w:ind w:left="335" w:hanging="10"/>
        <w:jc w:val="left"/>
      </w:pPr>
      <w:r>
        <w:t xml:space="preserve">2. </w:t>
      </w:r>
      <w:r>
        <w:rPr>
          <w:b/>
        </w:rPr>
        <w:t>Zwiększenia na kwotę 326.906,60zł, z tego:</w:t>
      </w:r>
      <w:r>
        <w:t xml:space="preserve"> </w:t>
      </w:r>
    </w:p>
    <w:p w:rsidR="00FA7BEA" w:rsidRDefault="00000000">
      <w:pPr>
        <w:ind w:left="237" w:hanging="10"/>
      </w:pPr>
      <w:r>
        <w:t xml:space="preserve">2.1. Dział 600 o kwotę 177.000,00zł, z tego: </w:t>
      </w:r>
    </w:p>
    <w:p w:rsidR="00FA7BEA" w:rsidRDefault="00000000">
      <w:pPr>
        <w:numPr>
          <w:ilvl w:val="0"/>
          <w:numId w:val="6"/>
        </w:numPr>
        <w:ind w:hanging="227"/>
      </w:pPr>
      <w:r>
        <w:t xml:space="preserve">rozdział 60013 o kwotę 126.000,00zł- zmiana klasyfikacji budżetowej wydatków inwestycyjnych : </w:t>
      </w:r>
    </w:p>
    <w:p w:rsidR="00FA7BEA" w:rsidRDefault="00000000">
      <w:pPr>
        <w:numPr>
          <w:ilvl w:val="2"/>
          <w:numId w:val="9"/>
        </w:numPr>
        <w:ind w:hanging="113"/>
      </w:pPr>
      <w:r>
        <w:t xml:space="preserve">30.000,00zł- „Zakup i montaż 2 urządzeń wskazujących prędkość w Starym Węglińcu wciągu drogi wojewódzkiej 296” </w:t>
      </w:r>
    </w:p>
    <w:p w:rsidR="00FA7BEA" w:rsidRDefault="00000000">
      <w:pPr>
        <w:numPr>
          <w:ilvl w:val="2"/>
          <w:numId w:val="9"/>
        </w:numPr>
        <w:ind w:hanging="113"/>
      </w:pPr>
      <w:r>
        <w:t xml:space="preserve">96.000,00zł- „Zakup i montaż  urządzeń wskazujących prędkość w miejscowości Jagodzin, Czerwona Woda, Ruszów w ciągu drogi wojewódzkiej 296” (przeniesienie z rozdziału 75495) </w:t>
      </w:r>
    </w:p>
    <w:p w:rsidR="00FA7BEA" w:rsidRDefault="00000000">
      <w:pPr>
        <w:numPr>
          <w:ilvl w:val="0"/>
          <w:numId w:val="6"/>
        </w:numPr>
        <w:ind w:hanging="227"/>
      </w:pPr>
      <w:r>
        <w:t xml:space="preserve">rozdział 60016 o kwotę 51.000,00zł- zwiększenie planu wydatków bieżących i inwestycyjnych na drogach gminnych: </w:t>
      </w:r>
    </w:p>
    <w:p w:rsidR="00FA7BEA" w:rsidRDefault="00000000">
      <w:pPr>
        <w:ind w:left="227" w:firstLine="0"/>
      </w:pPr>
      <w:r>
        <w:t xml:space="preserve">-23.000,00zł- na remonty dróg (§ 4270) </w:t>
      </w:r>
    </w:p>
    <w:p w:rsidR="00FA7BEA" w:rsidRDefault="00000000">
      <w:pPr>
        <w:ind w:left="454" w:hanging="113"/>
      </w:pPr>
      <w:r>
        <w:t xml:space="preserve">- 28.000,00zł na zadanie inwestycyjne „Przebudowa ulicy Pożarnej i Mickiewicza w Ruszowie dz. nr 875. 878” </w:t>
      </w:r>
    </w:p>
    <w:p w:rsidR="00FA7BEA" w:rsidRDefault="00000000">
      <w:pPr>
        <w:numPr>
          <w:ilvl w:val="1"/>
          <w:numId w:val="10"/>
        </w:numPr>
      </w:pPr>
      <w:r>
        <w:lastRenderedPageBreak/>
        <w:t xml:space="preserve">Dział 754 rozdział 75412 o kwotę 10.000,00zł - dotacja dla OSP Węgliniec na pokrycie kosztów gazu i energii </w:t>
      </w:r>
    </w:p>
    <w:p w:rsidR="00FA7BEA" w:rsidRDefault="00000000">
      <w:pPr>
        <w:numPr>
          <w:ilvl w:val="1"/>
          <w:numId w:val="10"/>
        </w:numPr>
      </w:pPr>
      <w:r>
        <w:t xml:space="preserve">Dział 801 rozdział 80195 o kwotę 35.481,60zł – korekta klasyfikacji budżetowej dotacji celowej z budżetu państwa na realizację projektu „Poznaj Polskę”. (przeniesienie z rozdziału 80101) </w:t>
      </w:r>
    </w:p>
    <w:p w:rsidR="00FA7BEA" w:rsidRDefault="00000000">
      <w:pPr>
        <w:numPr>
          <w:ilvl w:val="1"/>
          <w:numId w:val="10"/>
        </w:numPr>
      </w:pPr>
      <w:r>
        <w:t xml:space="preserve">Dział 851, rozdział 85154 o kwotę 10.500,00zł- zwiększenie planu dotacji celowej dla GCKSiR w Węglińcu na działania z zakresu profilaktyki przeciwdziałanie alkoholizmowi, w tym organizację Gminnego Dnia Dziecka i wyjazdów edukacyjnych dzieci. </w:t>
      </w:r>
    </w:p>
    <w:p w:rsidR="00FA7BEA" w:rsidRDefault="00000000">
      <w:pPr>
        <w:numPr>
          <w:ilvl w:val="1"/>
          <w:numId w:val="10"/>
        </w:numPr>
      </w:pPr>
      <w:r>
        <w:t xml:space="preserve">Dział 852, rozdział 85295 o kwotę 81.415,00zł, z tego: </w:t>
      </w:r>
    </w:p>
    <w:p w:rsidR="00FA7BEA" w:rsidRDefault="00000000">
      <w:pPr>
        <w:numPr>
          <w:ilvl w:val="2"/>
          <w:numId w:val="8"/>
        </w:numPr>
        <w:ind w:hanging="128"/>
      </w:pPr>
      <w:r>
        <w:t xml:space="preserve">43.552,40zł- zwiększenie planu wydatków na realizację programu „Senior+” dotyczących klubu Seniora w Węglińcu (§4010- 18.639,00zł, § 4110-3.034,00zł, § 4120-430,40zł, § 4170- minus 1.831,00zł, § 4210- 9.740,00zł, § 4300-13.440,00zł, § 4430-100,00zł) </w:t>
      </w:r>
    </w:p>
    <w:p w:rsidR="00FA7BEA" w:rsidRDefault="00000000">
      <w:pPr>
        <w:numPr>
          <w:ilvl w:val="2"/>
          <w:numId w:val="8"/>
        </w:numPr>
        <w:ind w:hanging="128"/>
      </w:pPr>
      <w:r>
        <w:t xml:space="preserve">30.662,60zł-  zwiększenie planu wydatków na realizację programu „Senior+” dotyczących klubu Seniora w Jagodzinie (§ 3020-minus 57,40zł, § 4010-25.670,00zł, § 4110-4.421,00zł, § 4120-629,00zł) </w:t>
      </w:r>
    </w:p>
    <w:p w:rsidR="00FA7BEA" w:rsidRDefault="00000000">
      <w:pPr>
        <w:numPr>
          <w:ilvl w:val="2"/>
          <w:numId w:val="8"/>
        </w:numPr>
        <w:ind w:hanging="128"/>
      </w:pPr>
      <w:r>
        <w:t xml:space="preserve">7.200,00zł- środki na realizację Programu „Korpus Wsparcia Seniorów”(§ 4300) </w:t>
      </w:r>
    </w:p>
    <w:p w:rsidR="00FA7BEA" w:rsidRDefault="00000000">
      <w:pPr>
        <w:numPr>
          <w:ilvl w:val="1"/>
          <w:numId w:val="7"/>
        </w:numPr>
      </w:pPr>
      <w:r>
        <w:t xml:space="preserve">Dział 853, rozdział 85395 o kwotę 510,00zł - środki z Funduszu Przeciwdziałania COVID-19 na wypłaty rekompensat dla odbiorców energii elektrycznej. </w:t>
      </w:r>
    </w:p>
    <w:p w:rsidR="00FA7BEA" w:rsidRDefault="00000000">
      <w:pPr>
        <w:numPr>
          <w:ilvl w:val="1"/>
          <w:numId w:val="7"/>
        </w:numPr>
      </w:pPr>
      <w:r>
        <w:t xml:space="preserve">Dział 855, rozdział 85502 o kwotę 9.000,00zł – środki dotacji celowej z budżetu państwa na wypłaty  świadczenia wychowawczego </w:t>
      </w:r>
    </w:p>
    <w:p w:rsidR="00FA7BEA" w:rsidRDefault="00000000">
      <w:pPr>
        <w:numPr>
          <w:ilvl w:val="1"/>
          <w:numId w:val="7"/>
        </w:numPr>
      </w:pPr>
      <w:r>
        <w:t xml:space="preserve">Dział 921, rozdział 92109 o kwotę 3.000,00zł- zwiększenie planu dotacji podmiotowej dla GCKSiR w Węglińcu na utrzymanie stadionu w Czerwonej Wodzie (zakup energii). </w:t>
      </w:r>
    </w:p>
    <w:p w:rsidR="00FA7BEA" w:rsidRDefault="00FA7BEA">
      <w:pPr>
        <w:sectPr w:rsidR="00FA7BEA">
          <w:footerReference w:type="even" r:id="rId7"/>
          <w:footerReference w:type="default" r:id="rId8"/>
          <w:footerReference w:type="first" r:id="rId9"/>
          <w:pgSz w:w="11906" w:h="16838"/>
          <w:pgMar w:top="1470" w:right="1020" w:bottom="1410" w:left="1020" w:header="708" w:footer="262" w:gutter="0"/>
          <w:cols w:space="708"/>
        </w:sectPr>
      </w:pPr>
    </w:p>
    <w:p w:rsidR="00FA7BEA" w:rsidRDefault="00000000">
      <w:pPr>
        <w:pStyle w:val="Nagwek1"/>
      </w:pPr>
      <w:r>
        <w:lastRenderedPageBreak/>
        <w:t>Zmiana planu dochodów budżetu Gminy Węgliniec na 2023 rok</w:t>
      </w:r>
    </w:p>
    <w:p w:rsidR="00FA7BEA" w:rsidRDefault="00000000">
      <w:pPr>
        <w:spacing w:after="0" w:line="259" w:lineRule="auto"/>
        <w:ind w:left="5651" w:firstLine="0"/>
        <w:jc w:val="center"/>
      </w:pPr>
      <w:r>
        <w:rPr>
          <w:rFonts w:ascii="Arial" w:eastAsia="Arial" w:hAnsi="Arial" w:cs="Arial"/>
          <w:sz w:val="17"/>
        </w:rPr>
        <w:t>Załącznik nr 1 do uchwały nr 1061/LXIV/23 Rady Miejskiej Węglińca z dnia 30.05.2023r.</w:t>
      </w:r>
    </w:p>
    <w:tbl>
      <w:tblPr>
        <w:tblStyle w:val="TableGrid"/>
        <w:tblW w:w="11069" w:type="dxa"/>
        <w:tblInd w:w="-1158" w:type="dxa"/>
        <w:tblCellMar>
          <w:top w:w="19" w:type="dxa"/>
          <w:left w:w="28" w:type="dxa"/>
          <w:bottom w:w="0" w:type="dxa"/>
          <w:right w:w="24" w:type="dxa"/>
        </w:tblCellMar>
        <w:tblLook w:val="04A0" w:firstRow="1" w:lastRow="0" w:firstColumn="1" w:lastColumn="0" w:noHBand="0" w:noVBand="1"/>
      </w:tblPr>
      <w:tblGrid>
        <w:gridCol w:w="783"/>
        <w:gridCol w:w="746"/>
        <w:gridCol w:w="797"/>
        <w:gridCol w:w="4477"/>
        <w:gridCol w:w="1469"/>
        <w:gridCol w:w="1378"/>
        <w:gridCol w:w="1419"/>
      </w:tblGrid>
      <w:tr w:rsidR="00FA7BEA">
        <w:trPr>
          <w:trHeight w:val="233"/>
        </w:trPr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7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Dział</w:t>
            </w:r>
          </w:p>
        </w:tc>
        <w:tc>
          <w:tcPr>
            <w:tcW w:w="7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7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44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13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Zmiana</w:t>
            </w:r>
          </w:p>
        </w:tc>
        <w:tc>
          <w:tcPr>
            <w:tcW w:w="1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</w:tr>
      <w:tr w:rsidR="00FA7BEA">
        <w:trPr>
          <w:trHeight w:val="209"/>
        </w:trPr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600</w:t>
            </w:r>
          </w:p>
        </w:tc>
        <w:tc>
          <w:tcPr>
            <w:tcW w:w="7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Transport i łączność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2 643 303,00</w:t>
            </w:r>
          </w:p>
        </w:tc>
        <w:tc>
          <w:tcPr>
            <w:tcW w:w="13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-143 249,00</w:t>
            </w:r>
          </w:p>
        </w:tc>
        <w:tc>
          <w:tcPr>
            <w:tcW w:w="1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2 500 054,00</w:t>
            </w:r>
          </w:p>
        </w:tc>
      </w:tr>
      <w:tr w:rsidR="00FA7BEA">
        <w:trPr>
          <w:trHeight w:val="209"/>
        </w:trPr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7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Drogi publiczne gminne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2 102 501,00</w:t>
            </w:r>
          </w:p>
        </w:tc>
        <w:tc>
          <w:tcPr>
            <w:tcW w:w="13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-143 249,00</w:t>
            </w:r>
          </w:p>
        </w:tc>
        <w:tc>
          <w:tcPr>
            <w:tcW w:w="1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1 959 252,00</w:t>
            </w:r>
          </w:p>
        </w:tc>
      </w:tr>
      <w:tr w:rsidR="00FA7BEA">
        <w:trPr>
          <w:trHeight w:val="648"/>
        </w:trPr>
        <w:tc>
          <w:tcPr>
            <w:tcW w:w="78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6350</w:t>
            </w:r>
          </w:p>
        </w:tc>
        <w:tc>
          <w:tcPr>
            <w:tcW w:w="44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 xml:space="preserve">Środki otrzymane z państwowych funduszy celowych na finansowanie </w:t>
            </w:r>
          </w:p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lub dofinansowanie kosztów realizacji inwestycji i zakupów inwestycyjnych jednostek sektora finansów publicznych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143 249,00</w:t>
            </w:r>
          </w:p>
        </w:tc>
        <w:tc>
          <w:tcPr>
            <w:tcW w:w="13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-143 249,00</w:t>
            </w:r>
          </w:p>
        </w:tc>
        <w:tc>
          <w:tcPr>
            <w:tcW w:w="1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FA7BEA">
        <w:trPr>
          <w:trHeight w:val="209"/>
        </w:trPr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700</w:t>
            </w:r>
          </w:p>
        </w:tc>
        <w:tc>
          <w:tcPr>
            <w:tcW w:w="7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Gospodarka mieszkaniowa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2 406 428,61</w:t>
            </w:r>
          </w:p>
        </w:tc>
        <w:tc>
          <w:tcPr>
            <w:tcW w:w="13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285,39</w:t>
            </w:r>
          </w:p>
        </w:tc>
        <w:tc>
          <w:tcPr>
            <w:tcW w:w="1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2 406 714,00</w:t>
            </w:r>
          </w:p>
        </w:tc>
      </w:tr>
      <w:tr w:rsidR="00FA7BEA">
        <w:trPr>
          <w:trHeight w:val="209"/>
        </w:trPr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70007</w:t>
            </w:r>
          </w:p>
        </w:tc>
        <w:tc>
          <w:tcPr>
            <w:tcW w:w="7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Gospodarowanie mieszkaniowym zasobem gminy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498 738,61</w:t>
            </w:r>
          </w:p>
        </w:tc>
        <w:tc>
          <w:tcPr>
            <w:tcW w:w="13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285,39</w:t>
            </w:r>
          </w:p>
        </w:tc>
        <w:tc>
          <w:tcPr>
            <w:tcW w:w="1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499 024,00</w:t>
            </w:r>
          </w:p>
        </w:tc>
      </w:tr>
      <w:tr w:rsidR="00FA7BEA">
        <w:trPr>
          <w:trHeight w:val="295"/>
        </w:trPr>
        <w:tc>
          <w:tcPr>
            <w:tcW w:w="78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0950</w:t>
            </w:r>
          </w:p>
        </w:tc>
        <w:tc>
          <w:tcPr>
            <w:tcW w:w="44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tytułu kar i odszkodowań wynikających z umów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1 714,61</w:t>
            </w:r>
          </w:p>
        </w:tc>
        <w:tc>
          <w:tcPr>
            <w:tcW w:w="13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285,39</w:t>
            </w:r>
          </w:p>
        </w:tc>
        <w:tc>
          <w:tcPr>
            <w:tcW w:w="1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2 000,00</w:t>
            </w:r>
          </w:p>
        </w:tc>
      </w:tr>
      <w:tr w:rsidR="00FA7BEA">
        <w:trPr>
          <w:trHeight w:val="209"/>
        </w:trPr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750</w:t>
            </w:r>
          </w:p>
        </w:tc>
        <w:tc>
          <w:tcPr>
            <w:tcW w:w="7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Administracja publiczna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353 128,27</w:t>
            </w:r>
          </w:p>
        </w:tc>
        <w:tc>
          <w:tcPr>
            <w:tcW w:w="13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139,61</w:t>
            </w:r>
          </w:p>
        </w:tc>
        <w:tc>
          <w:tcPr>
            <w:tcW w:w="1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353 267,88</w:t>
            </w:r>
          </w:p>
        </w:tc>
      </w:tr>
      <w:tr w:rsidR="00FA7BEA">
        <w:trPr>
          <w:trHeight w:val="209"/>
        </w:trPr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75023</w:t>
            </w:r>
          </w:p>
        </w:tc>
        <w:tc>
          <w:tcPr>
            <w:tcW w:w="7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Urzędy gmin (miast i miast na prawach powiatu)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11 648,10</w:t>
            </w:r>
          </w:p>
        </w:tc>
        <w:tc>
          <w:tcPr>
            <w:tcW w:w="13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139,61</w:t>
            </w:r>
          </w:p>
        </w:tc>
        <w:tc>
          <w:tcPr>
            <w:tcW w:w="1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11 787,71</w:t>
            </w:r>
          </w:p>
        </w:tc>
      </w:tr>
      <w:tr w:rsidR="00FA7BEA">
        <w:trPr>
          <w:trHeight w:val="209"/>
        </w:trPr>
        <w:tc>
          <w:tcPr>
            <w:tcW w:w="78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0970</w:t>
            </w:r>
          </w:p>
        </w:tc>
        <w:tc>
          <w:tcPr>
            <w:tcW w:w="44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różnych dochodów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3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139,61</w:t>
            </w:r>
          </w:p>
        </w:tc>
        <w:tc>
          <w:tcPr>
            <w:tcW w:w="1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139,61</w:t>
            </w:r>
          </w:p>
        </w:tc>
      </w:tr>
      <w:tr w:rsidR="00FA7BEA">
        <w:trPr>
          <w:trHeight w:val="625"/>
        </w:trPr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FA7BEA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756</w:t>
            </w:r>
          </w:p>
        </w:tc>
        <w:tc>
          <w:tcPr>
            <w:tcW w:w="7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13 884 618,00</w:t>
            </w:r>
          </w:p>
        </w:tc>
        <w:tc>
          <w:tcPr>
            <w:tcW w:w="13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10 500,00</w:t>
            </w:r>
          </w:p>
        </w:tc>
        <w:tc>
          <w:tcPr>
            <w:tcW w:w="1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  <w:vAlign w:val="center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13 895 118,00</w:t>
            </w:r>
          </w:p>
        </w:tc>
      </w:tr>
      <w:tr w:rsidR="00FA7BEA">
        <w:trPr>
          <w:trHeight w:val="367"/>
        </w:trPr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75618</w:t>
            </w:r>
          </w:p>
        </w:tc>
        <w:tc>
          <w:tcPr>
            <w:tcW w:w="7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innych opłat stanowiących dochody jednostek samorządu terytorialnego na podstawie ustaw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990 901,00</w:t>
            </w:r>
          </w:p>
        </w:tc>
        <w:tc>
          <w:tcPr>
            <w:tcW w:w="13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10 500,00</w:t>
            </w:r>
          </w:p>
        </w:tc>
        <w:tc>
          <w:tcPr>
            <w:tcW w:w="1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1 001 401,00</w:t>
            </w:r>
          </w:p>
        </w:tc>
      </w:tr>
      <w:tr w:rsidR="00FA7BEA">
        <w:trPr>
          <w:trHeight w:val="367"/>
        </w:trPr>
        <w:tc>
          <w:tcPr>
            <w:tcW w:w="78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0270</w:t>
            </w:r>
          </w:p>
        </w:tc>
        <w:tc>
          <w:tcPr>
            <w:tcW w:w="44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Wpływy z części opłaty za zezwolenie na sprzedaż napojów alkoholowych w obrocie hurtowym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  <w:tc>
          <w:tcPr>
            <w:tcW w:w="13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10 500,00</w:t>
            </w:r>
          </w:p>
        </w:tc>
        <w:tc>
          <w:tcPr>
            <w:tcW w:w="1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40 500,00</w:t>
            </w:r>
          </w:p>
        </w:tc>
      </w:tr>
      <w:tr w:rsidR="00FA7BEA">
        <w:trPr>
          <w:trHeight w:val="209"/>
        </w:trPr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801</w:t>
            </w:r>
          </w:p>
        </w:tc>
        <w:tc>
          <w:tcPr>
            <w:tcW w:w="7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Oświata i wychowanie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3 902 682,35</w:t>
            </w:r>
          </w:p>
        </w:tc>
        <w:tc>
          <w:tcPr>
            <w:tcW w:w="13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0,00</w:t>
            </w:r>
          </w:p>
        </w:tc>
        <w:tc>
          <w:tcPr>
            <w:tcW w:w="1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3 902 682,35</w:t>
            </w:r>
          </w:p>
        </w:tc>
      </w:tr>
      <w:tr w:rsidR="00FA7BEA">
        <w:trPr>
          <w:trHeight w:val="209"/>
        </w:trPr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80101</w:t>
            </w:r>
          </w:p>
        </w:tc>
        <w:tc>
          <w:tcPr>
            <w:tcW w:w="7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Szkoły podstawowe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74 953,00</w:t>
            </w:r>
          </w:p>
        </w:tc>
        <w:tc>
          <w:tcPr>
            <w:tcW w:w="13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-35 481,60</w:t>
            </w:r>
          </w:p>
        </w:tc>
        <w:tc>
          <w:tcPr>
            <w:tcW w:w="1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39 471,40</w:t>
            </w:r>
          </w:p>
        </w:tc>
      </w:tr>
      <w:tr w:rsidR="00FA7BEA">
        <w:trPr>
          <w:trHeight w:val="614"/>
        </w:trPr>
        <w:tc>
          <w:tcPr>
            <w:tcW w:w="78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2030</w:t>
            </w:r>
          </w:p>
        </w:tc>
        <w:tc>
          <w:tcPr>
            <w:tcW w:w="44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35 481,60</w:t>
            </w:r>
          </w:p>
        </w:tc>
        <w:tc>
          <w:tcPr>
            <w:tcW w:w="13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-35 481,60</w:t>
            </w:r>
          </w:p>
        </w:tc>
        <w:tc>
          <w:tcPr>
            <w:tcW w:w="1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FA7BEA">
        <w:trPr>
          <w:trHeight w:val="209"/>
        </w:trPr>
        <w:tc>
          <w:tcPr>
            <w:tcW w:w="783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80195</w:t>
            </w:r>
          </w:p>
        </w:tc>
        <w:tc>
          <w:tcPr>
            <w:tcW w:w="7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3 253 220,35</w:t>
            </w:r>
          </w:p>
        </w:tc>
        <w:tc>
          <w:tcPr>
            <w:tcW w:w="13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35 481,60</w:t>
            </w:r>
          </w:p>
        </w:tc>
        <w:tc>
          <w:tcPr>
            <w:tcW w:w="1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3 288 701,95</w:t>
            </w:r>
          </w:p>
        </w:tc>
      </w:tr>
      <w:tr w:rsidR="00FA7BEA">
        <w:trPr>
          <w:trHeight w:val="523"/>
        </w:trPr>
        <w:tc>
          <w:tcPr>
            <w:tcW w:w="78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2020</w:t>
            </w:r>
          </w:p>
        </w:tc>
        <w:tc>
          <w:tcPr>
            <w:tcW w:w="44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otrzymana z budżetu państwa na zadania bieżące realizowane przez gminę na podstawie porozumień z organami administracji rządowej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3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35 481,60</w:t>
            </w:r>
          </w:p>
        </w:tc>
        <w:tc>
          <w:tcPr>
            <w:tcW w:w="1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35 481,60</w:t>
            </w:r>
          </w:p>
        </w:tc>
      </w:tr>
      <w:tr w:rsidR="00FA7BEA">
        <w:trPr>
          <w:trHeight w:val="209"/>
        </w:trPr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852</w:t>
            </w:r>
          </w:p>
        </w:tc>
        <w:tc>
          <w:tcPr>
            <w:tcW w:w="7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Pomoc społeczna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1 152 211,00</w:t>
            </w:r>
          </w:p>
        </w:tc>
        <w:tc>
          <w:tcPr>
            <w:tcW w:w="13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24 490,00</w:t>
            </w:r>
          </w:p>
        </w:tc>
        <w:tc>
          <w:tcPr>
            <w:tcW w:w="1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1 176 701,00</w:t>
            </w:r>
          </w:p>
        </w:tc>
      </w:tr>
      <w:tr w:rsidR="00FA7BEA">
        <w:trPr>
          <w:trHeight w:val="209"/>
        </w:trPr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85295</w:t>
            </w:r>
          </w:p>
        </w:tc>
        <w:tc>
          <w:tcPr>
            <w:tcW w:w="7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148 611,00</w:t>
            </w:r>
          </w:p>
        </w:tc>
        <w:tc>
          <w:tcPr>
            <w:tcW w:w="13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24 490,00</w:t>
            </w:r>
          </w:p>
        </w:tc>
        <w:tc>
          <w:tcPr>
            <w:tcW w:w="1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173 101,00</w:t>
            </w:r>
          </w:p>
        </w:tc>
      </w:tr>
      <w:tr w:rsidR="00FA7BEA">
        <w:trPr>
          <w:trHeight w:val="524"/>
        </w:trPr>
        <w:tc>
          <w:tcPr>
            <w:tcW w:w="78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2030</w:t>
            </w:r>
          </w:p>
        </w:tc>
        <w:tc>
          <w:tcPr>
            <w:tcW w:w="44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57 651,00</w:t>
            </w:r>
          </w:p>
        </w:tc>
        <w:tc>
          <w:tcPr>
            <w:tcW w:w="13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24 490,00</w:t>
            </w:r>
          </w:p>
        </w:tc>
        <w:tc>
          <w:tcPr>
            <w:tcW w:w="1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82 141,00</w:t>
            </w:r>
          </w:p>
        </w:tc>
      </w:tr>
      <w:tr w:rsidR="00FA7BEA">
        <w:trPr>
          <w:trHeight w:val="209"/>
        </w:trPr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853</w:t>
            </w:r>
          </w:p>
        </w:tc>
        <w:tc>
          <w:tcPr>
            <w:tcW w:w="7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Pozostałe zadania w zakresie polityki społecznej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299 990,00</w:t>
            </w:r>
          </w:p>
        </w:tc>
        <w:tc>
          <w:tcPr>
            <w:tcW w:w="13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510,00</w:t>
            </w:r>
          </w:p>
        </w:tc>
        <w:tc>
          <w:tcPr>
            <w:tcW w:w="1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300 500,00</w:t>
            </w:r>
          </w:p>
        </w:tc>
      </w:tr>
      <w:tr w:rsidR="00FA7BEA">
        <w:trPr>
          <w:trHeight w:val="209"/>
        </w:trPr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85395</w:t>
            </w:r>
          </w:p>
        </w:tc>
        <w:tc>
          <w:tcPr>
            <w:tcW w:w="7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299 990,00</w:t>
            </w:r>
          </w:p>
        </w:tc>
        <w:tc>
          <w:tcPr>
            <w:tcW w:w="13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510,00</w:t>
            </w:r>
          </w:p>
        </w:tc>
        <w:tc>
          <w:tcPr>
            <w:tcW w:w="1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300 500,00</w:t>
            </w:r>
          </w:p>
        </w:tc>
      </w:tr>
      <w:tr w:rsidR="00FA7BEA">
        <w:trPr>
          <w:trHeight w:val="665"/>
        </w:trPr>
        <w:tc>
          <w:tcPr>
            <w:tcW w:w="78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2180</w:t>
            </w:r>
          </w:p>
        </w:tc>
        <w:tc>
          <w:tcPr>
            <w:tcW w:w="44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138 210,00</w:t>
            </w:r>
          </w:p>
        </w:tc>
        <w:tc>
          <w:tcPr>
            <w:tcW w:w="13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510,00</w:t>
            </w:r>
          </w:p>
        </w:tc>
        <w:tc>
          <w:tcPr>
            <w:tcW w:w="1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138 720,00</w:t>
            </w:r>
          </w:p>
        </w:tc>
      </w:tr>
      <w:tr w:rsidR="00FA7BEA">
        <w:trPr>
          <w:trHeight w:val="209"/>
        </w:trPr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855</w:t>
            </w:r>
          </w:p>
        </w:tc>
        <w:tc>
          <w:tcPr>
            <w:tcW w:w="7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Rodzina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3 206 372,97</w:t>
            </w:r>
          </w:p>
        </w:tc>
        <w:tc>
          <w:tcPr>
            <w:tcW w:w="13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9 000,00</w:t>
            </w:r>
          </w:p>
        </w:tc>
        <w:tc>
          <w:tcPr>
            <w:tcW w:w="1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3 215 372,97</w:t>
            </w:r>
          </w:p>
        </w:tc>
      </w:tr>
      <w:tr w:rsidR="00FA7BEA">
        <w:trPr>
          <w:trHeight w:val="583"/>
        </w:trPr>
        <w:tc>
          <w:tcPr>
            <w:tcW w:w="783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FA7BE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85502</w:t>
            </w:r>
          </w:p>
        </w:tc>
        <w:tc>
          <w:tcPr>
            <w:tcW w:w="7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2 569 126,00</w:t>
            </w:r>
          </w:p>
        </w:tc>
        <w:tc>
          <w:tcPr>
            <w:tcW w:w="13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9 000,00</w:t>
            </w:r>
          </w:p>
        </w:tc>
        <w:tc>
          <w:tcPr>
            <w:tcW w:w="1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2 578 126,00</w:t>
            </w:r>
          </w:p>
        </w:tc>
      </w:tr>
      <w:tr w:rsidR="00FA7BEA">
        <w:trPr>
          <w:trHeight w:val="811"/>
        </w:trPr>
        <w:tc>
          <w:tcPr>
            <w:tcW w:w="783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2010</w:t>
            </w:r>
          </w:p>
        </w:tc>
        <w:tc>
          <w:tcPr>
            <w:tcW w:w="44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2 519 124,00</w:t>
            </w:r>
          </w:p>
        </w:tc>
        <w:tc>
          <w:tcPr>
            <w:tcW w:w="13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9 000,00</w:t>
            </w:r>
          </w:p>
        </w:tc>
        <w:tc>
          <w:tcPr>
            <w:tcW w:w="1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2 528 124,00</w:t>
            </w:r>
          </w:p>
        </w:tc>
      </w:tr>
      <w:tr w:rsidR="00FA7BEA">
        <w:trPr>
          <w:trHeight w:val="233"/>
        </w:trPr>
        <w:tc>
          <w:tcPr>
            <w:tcW w:w="6803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3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Razem:</w:t>
            </w:r>
          </w:p>
        </w:tc>
        <w:tc>
          <w:tcPr>
            <w:tcW w:w="14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49 629 999,52</w:t>
            </w:r>
          </w:p>
        </w:tc>
        <w:tc>
          <w:tcPr>
            <w:tcW w:w="13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-98 324,00</w:t>
            </w:r>
          </w:p>
        </w:tc>
        <w:tc>
          <w:tcPr>
            <w:tcW w:w="14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49 531 675,52</w:t>
            </w:r>
          </w:p>
        </w:tc>
      </w:tr>
    </w:tbl>
    <w:p w:rsidR="00FA7BEA" w:rsidRDefault="00000000">
      <w:pPr>
        <w:spacing w:after="157" w:line="259" w:lineRule="auto"/>
        <w:ind w:left="1537" w:firstLine="0"/>
        <w:jc w:val="left"/>
      </w:pPr>
      <w:r>
        <w:rPr>
          <w:rFonts w:ascii="Arial" w:eastAsia="Arial" w:hAnsi="Arial" w:cs="Arial"/>
          <w:b/>
          <w:sz w:val="29"/>
        </w:rPr>
        <w:t>Zmiana planu wydatków na 2023rok</w:t>
      </w:r>
    </w:p>
    <w:p w:rsidR="00FA7BEA" w:rsidRDefault="00000000">
      <w:pPr>
        <w:spacing w:after="0" w:line="259" w:lineRule="auto"/>
        <w:ind w:left="5107" w:right="281" w:firstLine="0"/>
        <w:jc w:val="center"/>
      </w:pPr>
      <w:r>
        <w:rPr>
          <w:rFonts w:ascii="Arial" w:eastAsia="Arial" w:hAnsi="Arial" w:cs="Arial"/>
          <w:sz w:val="16"/>
        </w:rPr>
        <w:t>Załącznik nr 2 do uchwały nr 1061/LXIV/23 Rady Miejskiej Węglińca z dnia 30.05.2023r.</w:t>
      </w:r>
    </w:p>
    <w:tbl>
      <w:tblPr>
        <w:tblStyle w:val="TableGrid"/>
        <w:tblW w:w="10393" w:type="dxa"/>
        <w:tblInd w:w="-1159" w:type="dxa"/>
        <w:tblCellMar>
          <w:top w:w="15" w:type="dxa"/>
          <w:left w:w="29" w:type="dxa"/>
          <w:bottom w:w="0" w:type="dxa"/>
          <w:right w:w="23" w:type="dxa"/>
        </w:tblCellMar>
        <w:tblLook w:val="04A0" w:firstRow="1" w:lastRow="0" w:firstColumn="1" w:lastColumn="0" w:noHBand="0" w:noVBand="1"/>
      </w:tblPr>
      <w:tblGrid>
        <w:gridCol w:w="933"/>
        <w:gridCol w:w="948"/>
        <w:gridCol w:w="958"/>
        <w:gridCol w:w="3454"/>
        <w:gridCol w:w="1404"/>
        <w:gridCol w:w="1318"/>
        <w:gridCol w:w="1378"/>
      </w:tblGrid>
      <w:tr w:rsidR="00FA7BEA">
        <w:trPr>
          <w:trHeight w:val="228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7BEA" w:rsidRDefault="00000000">
            <w:pPr>
              <w:spacing w:after="0" w:line="259" w:lineRule="auto"/>
              <w:ind w:right="7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Dział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7BE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7BEA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7BEA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Zmiana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</w:tr>
      <w:tr w:rsidR="00FA7BEA">
        <w:trPr>
          <w:trHeight w:val="20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600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Transport i łączność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6 795 739,00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-86 749,00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6 708 990,00</w:t>
            </w:r>
          </w:p>
        </w:tc>
      </w:tr>
      <w:tr w:rsidR="00FA7BEA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Drogi publiczne wojewódzkie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786 900,00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23 000,00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809 900,00</w:t>
            </w:r>
          </w:p>
        </w:tc>
      </w:tr>
      <w:tr w:rsidR="00FA7BEA">
        <w:trPr>
          <w:trHeight w:val="199"/>
        </w:trPr>
        <w:tc>
          <w:tcPr>
            <w:tcW w:w="933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786 900,00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-103 000,00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683 900,00</w:t>
            </w:r>
          </w:p>
        </w:tc>
      </w:tr>
      <w:tr w:rsidR="00FA7BEA">
        <w:trPr>
          <w:trHeight w:val="36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6060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na zakupy inwestycyjne jednostek budżetowych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126 000,00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126 000,00</w:t>
            </w:r>
          </w:p>
        </w:tc>
      </w:tr>
      <w:tr w:rsidR="00FA7BEA">
        <w:trPr>
          <w:trHeight w:val="199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Drogi publiczne gminne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4 818 995,00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-57 749,00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4 761 246,00</w:t>
            </w:r>
          </w:p>
        </w:tc>
      </w:tr>
      <w:tr w:rsidR="00FA7BEA">
        <w:trPr>
          <w:trHeight w:val="199"/>
        </w:trPr>
        <w:tc>
          <w:tcPr>
            <w:tcW w:w="933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4270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remontowych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247 000,00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23 000,00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270 000,00</w:t>
            </w:r>
          </w:p>
        </w:tc>
      </w:tr>
      <w:tr w:rsidR="00FA7BEA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3 467 614,00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-80 749,00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3 386 865,00</w:t>
            </w:r>
          </w:p>
        </w:tc>
      </w:tr>
      <w:tr w:rsidR="00FA7BEA">
        <w:trPr>
          <w:trHeight w:val="199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Drogi wewnetrzne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1 187 544,00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-52 000,00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1 135 544,00</w:t>
            </w:r>
          </w:p>
        </w:tc>
      </w:tr>
      <w:tr w:rsidR="00FA7BEA">
        <w:trPr>
          <w:trHeight w:val="199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6050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inwestycyjne jednostek budżetowych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1 187 544,00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-52 000,00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1 135 544,00</w:t>
            </w:r>
          </w:p>
        </w:tc>
      </w:tr>
      <w:tr w:rsidR="00FA7BEA">
        <w:trPr>
          <w:trHeight w:val="315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754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Bezpieczeństwo publiczne i ochrona przeciwpożarowa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819 840,00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-116 000,00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703 840,00</w:t>
            </w:r>
          </w:p>
        </w:tc>
      </w:tr>
      <w:tr w:rsidR="00FA7BEA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75412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Ochotnicze straże pożarne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517 618,00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527 618,00</w:t>
            </w:r>
          </w:p>
        </w:tc>
      </w:tr>
      <w:tr w:rsidR="00FA7BEA">
        <w:trPr>
          <w:trHeight w:val="542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2820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z budżetu na finansowanie lub dofinansowanie zadań zleconych do realizacji stowarzyszeniom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297 300,00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307 300,00</w:t>
            </w:r>
          </w:p>
        </w:tc>
      </w:tr>
      <w:tr w:rsidR="00FA7BEA">
        <w:trPr>
          <w:trHeight w:val="199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75495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289 222,00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-126 000,00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163 222,00</w:t>
            </w:r>
          </w:p>
        </w:tc>
      </w:tr>
      <w:tr w:rsidR="00FA7BEA">
        <w:trPr>
          <w:trHeight w:val="353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6060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na zakupy inwestycyjne jednostek budżetowych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126 000,00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-126 000,00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FA7BEA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801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Oświata i wychowanie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20 047 374,87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20 047 374,87</w:t>
            </w:r>
          </w:p>
        </w:tc>
      </w:tr>
      <w:tr w:rsidR="00FA7BEA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80101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Szkoły podstawowe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9 230 069,60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-35 481,60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9 194 588,00</w:t>
            </w:r>
          </w:p>
        </w:tc>
      </w:tr>
      <w:tr w:rsidR="00FA7BEA">
        <w:trPr>
          <w:trHeight w:val="199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313 104,60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-35 481,60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277 623,00</w:t>
            </w:r>
          </w:p>
        </w:tc>
      </w:tr>
      <w:tr w:rsidR="00FA7BEA">
        <w:trPr>
          <w:trHeight w:val="199"/>
        </w:trPr>
        <w:tc>
          <w:tcPr>
            <w:tcW w:w="93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6 155 958,14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35 481,60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6 191 439,74</w:t>
            </w:r>
          </w:p>
        </w:tc>
      </w:tr>
      <w:tr w:rsidR="00FA7BEA">
        <w:trPr>
          <w:trHeight w:val="199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6 800,00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35 481,60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42 281,60</w:t>
            </w:r>
          </w:p>
        </w:tc>
      </w:tr>
      <w:tr w:rsidR="00FA7BEA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851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Ochrona zdrowia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212 000,00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10 500,00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222 500,00</w:t>
            </w:r>
          </w:p>
        </w:tc>
      </w:tr>
      <w:tr w:rsidR="00FA7BEA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85154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Przeciwdziałanie alkoholizmowi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196 510,00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10 500,00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207 010,00</w:t>
            </w:r>
          </w:p>
        </w:tc>
      </w:tr>
      <w:tr w:rsidR="00FA7BEA">
        <w:trPr>
          <w:trHeight w:val="353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2800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z budżetu dla pozostałych jednostek zaliczanych do sektora finansów publicznych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155 797,00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10 500,00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166 297,00</w:t>
            </w:r>
          </w:p>
        </w:tc>
      </w:tr>
      <w:tr w:rsidR="00FA7BEA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852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Pomoc społeczna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2 696 135,00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81 415,00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2 777 550,00</w:t>
            </w:r>
          </w:p>
        </w:tc>
      </w:tr>
      <w:tr w:rsidR="00FA7BEA">
        <w:trPr>
          <w:trHeight w:val="200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85295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226 458,00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81 415,00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307 873,00</w:t>
            </w:r>
          </w:p>
        </w:tc>
      </w:tr>
      <w:tr w:rsidR="00FA7BEA">
        <w:trPr>
          <w:trHeight w:val="199"/>
        </w:trPr>
        <w:tc>
          <w:tcPr>
            <w:tcW w:w="933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3020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Wydatki osobowe niezaliczone do wynagrodzeń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450,00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-57,40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392,60</w:t>
            </w:r>
          </w:p>
        </w:tc>
      </w:tr>
      <w:tr w:rsidR="00FA7BEA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4010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osobowe pracowników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63 474,00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44 309,00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107 783,00</w:t>
            </w:r>
          </w:p>
        </w:tc>
      </w:tr>
      <w:tr w:rsidR="00FA7BEA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4110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Składki na ubezpieczenia społeczne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12 471,00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7 455,00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19 926,00</w:t>
            </w:r>
          </w:p>
        </w:tc>
      </w:tr>
      <w:tr w:rsidR="00FA7BEA">
        <w:trPr>
          <w:trHeight w:val="36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4120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firstLine="0"/>
            </w:pPr>
            <w:r>
              <w:rPr>
                <w:rFonts w:ascii="Arial" w:eastAsia="Arial" w:hAnsi="Arial" w:cs="Arial"/>
                <w:sz w:val="13"/>
              </w:rPr>
              <w:t>Składki na Fundusz Pracy oraz Fundusz Solidarnościowy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1 775,00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1 059,40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2 834,40</w:t>
            </w:r>
          </w:p>
        </w:tc>
      </w:tr>
      <w:tr w:rsidR="00FA7BEA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4170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Wynagrodzenia bezosobowe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11 087,00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-1 831,00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9 256,00</w:t>
            </w:r>
          </w:p>
        </w:tc>
      </w:tr>
      <w:tr w:rsidR="00FA7BEA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22 085,00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9 740,00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31 825,00</w:t>
            </w:r>
          </w:p>
        </w:tc>
      </w:tr>
      <w:tr w:rsidR="00FA7BEA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4300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usług pozostałych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2 824,00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20 640,00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23 464,00</w:t>
            </w:r>
          </w:p>
        </w:tc>
      </w:tr>
      <w:tr w:rsidR="00FA7BEA">
        <w:trPr>
          <w:trHeight w:val="1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4430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Różne opłaty i składki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721,00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821,00</w:t>
            </w:r>
          </w:p>
        </w:tc>
      </w:tr>
      <w:tr w:rsidR="00FA7BEA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853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Pozostałe zadania w zakresie polityki społecznej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738 659,00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510,00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739 169,00</w:t>
            </w:r>
          </w:p>
        </w:tc>
      </w:tr>
      <w:tr w:rsidR="00FA7BEA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85395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738 659,00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510,00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739 169,00</w:t>
            </w:r>
          </w:p>
        </w:tc>
      </w:tr>
      <w:tr w:rsidR="00FA7BEA">
        <w:trPr>
          <w:trHeight w:val="199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4210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Zakup materiałów i wyposażenia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331,00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510,00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841,00</w:t>
            </w:r>
          </w:p>
        </w:tc>
      </w:tr>
      <w:tr w:rsidR="00FA7BEA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855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Rodzina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4 211 288,54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9 000,00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4 220 288,54</w:t>
            </w:r>
          </w:p>
        </w:tc>
      </w:tr>
      <w:tr w:rsidR="00FA7BEA">
        <w:trPr>
          <w:trHeight w:val="506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FA7BEA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85502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2 559 126,00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9 000,00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2 568 126,00</w:t>
            </w:r>
          </w:p>
        </w:tc>
      </w:tr>
      <w:tr w:rsidR="00FA7BEA">
        <w:trPr>
          <w:trHeight w:val="199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3110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Świadczenia społeczne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2 463 550,00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9 000,00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2 472 550,00</w:t>
            </w:r>
          </w:p>
        </w:tc>
      </w:tr>
      <w:tr w:rsidR="00FA7BEA">
        <w:trPr>
          <w:trHeight w:val="200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921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Kultura i ochrona dziedzictwa narodowego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1 981 684,32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3 000,00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1 984 684,32</w:t>
            </w:r>
          </w:p>
        </w:tc>
      </w:tr>
      <w:tr w:rsidR="00FA7BEA">
        <w:trPr>
          <w:trHeight w:val="199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Domy i ośrodki kultury, świetlice i kluby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1 236 053,00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3 000,00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1 239 053,00</w:t>
            </w:r>
          </w:p>
        </w:tc>
      </w:tr>
      <w:tr w:rsidR="00FA7BEA">
        <w:trPr>
          <w:trHeight w:val="353"/>
        </w:trPr>
        <w:tc>
          <w:tcPr>
            <w:tcW w:w="93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2480</w:t>
            </w:r>
          </w:p>
        </w:tc>
        <w:tc>
          <w:tcPr>
            <w:tcW w:w="3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Dotacja podmiotowa z budżetu dla samorządowej </w:t>
            </w:r>
          </w:p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instytucji kultury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1 122 553,00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3 000,00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1 125 553,00</w:t>
            </w:r>
          </w:p>
        </w:tc>
      </w:tr>
      <w:tr w:rsidR="00FA7BEA">
        <w:trPr>
          <w:trHeight w:val="226"/>
        </w:trPr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4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1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Razem:</w:t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59 736 792,59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-98 324,00</w:t>
            </w:r>
          </w:p>
        </w:tc>
        <w:tc>
          <w:tcPr>
            <w:tcW w:w="1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A7BE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59 638 468,59</w:t>
            </w:r>
          </w:p>
        </w:tc>
      </w:tr>
    </w:tbl>
    <w:p w:rsidR="00FA7BEA" w:rsidRDefault="00000000">
      <w:pPr>
        <w:spacing w:after="58" w:line="243" w:lineRule="auto"/>
        <w:ind w:left="5984" w:right="783" w:firstLine="0"/>
        <w:jc w:val="left"/>
      </w:pPr>
      <w:r>
        <w:rPr>
          <w:rFonts w:ascii="Arial" w:eastAsia="Arial" w:hAnsi="Arial" w:cs="Arial"/>
          <w:sz w:val="13"/>
        </w:rPr>
        <w:t>Załącznik nr 3 do uchwały nr 1061/LXIV/23  Rady Miejskiej Węglińca z dnia 30.05.2023r.</w:t>
      </w:r>
    </w:p>
    <w:p w:rsidR="00FA7BEA" w:rsidRDefault="00000000">
      <w:pPr>
        <w:spacing w:after="0" w:line="259" w:lineRule="auto"/>
        <w:ind w:left="3070" w:firstLine="0"/>
        <w:jc w:val="left"/>
      </w:pPr>
      <w:r>
        <w:rPr>
          <w:rFonts w:ascii="Arial" w:eastAsia="Arial" w:hAnsi="Arial" w:cs="Arial"/>
          <w:b/>
          <w:sz w:val="18"/>
        </w:rPr>
        <w:t>Zadania inwestycyjne w 2023r.</w:t>
      </w:r>
    </w:p>
    <w:p w:rsidR="00FA7BEA" w:rsidRDefault="00000000">
      <w:pPr>
        <w:spacing w:after="0" w:line="259" w:lineRule="auto"/>
        <w:ind w:right="293" w:firstLine="0"/>
        <w:jc w:val="right"/>
      </w:pPr>
      <w:r>
        <w:rPr>
          <w:rFonts w:ascii="Arial" w:eastAsia="Arial" w:hAnsi="Arial" w:cs="Arial"/>
          <w:b/>
          <w:i/>
          <w:sz w:val="12"/>
        </w:rPr>
        <w:t>w zł.</w:t>
      </w:r>
    </w:p>
    <w:tbl>
      <w:tblPr>
        <w:tblStyle w:val="TableGrid"/>
        <w:tblW w:w="10333" w:type="dxa"/>
        <w:tblInd w:w="-755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78"/>
        <w:gridCol w:w="468"/>
        <w:gridCol w:w="458"/>
        <w:gridCol w:w="1809"/>
        <w:gridCol w:w="774"/>
        <w:gridCol w:w="926"/>
        <w:gridCol w:w="999"/>
        <w:gridCol w:w="998"/>
        <w:gridCol w:w="914"/>
        <w:gridCol w:w="1042"/>
        <w:gridCol w:w="865"/>
        <w:gridCol w:w="802"/>
      </w:tblGrid>
      <w:tr w:rsidR="00FA7BEA">
        <w:trPr>
          <w:trHeight w:val="257"/>
        </w:trPr>
        <w:tc>
          <w:tcPr>
            <w:tcW w:w="27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FA7BEA" w:rsidRDefault="00000000">
            <w:pPr>
              <w:spacing w:after="0" w:line="259" w:lineRule="auto"/>
              <w:ind w:left="47" w:firstLine="0"/>
            </w:pPr>
            <w:r>
              <w:rPr>
                <w:rFonts w:ascii="Arial" w:eastAsia="Arial" w:hAnsi="Arial" w:cs="Arial"/>
                <w:b/>
                <w:sz w:val="13"/>
              </w:rPr>
              <w:t>Lp.</w:t>
            </w:r>
          </w:p>
        </w:tc>
        <w:tc>
          <w:tcPr>
            <w:tcW w:w="46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FA7BEA" w:rsidRDefault="00000000">
            <w:pPr>
              <w:spacing w:after="0" w:line="259" w:lineRule="auto"/>
              <w:ind w:left="88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Dział</w:t>
            </w:r>
          </w:p>
        </w:tc>
        <w:tc>
          <w:tcPr>
            <w:tcW w:w="45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FA7BEA" w:rsidRDefault="00000000">
            <w:pPr>
              <w:spacing w:after="0" w:line="259" w:lineRule="auto"/>
              <w:ind w:left="23" w:firstLine="0"/>
            </w:pPr>
            <w:r>
              <w:rPr>
                <w:rFonts w:ascii="Arial" w:eastAsia="Arial" w:hAnsi="Arial" w:cs="Arial"/>
                <w:b/>
                <w:sz w:val="13"/>
              </w:rPr>
              <w:t>Rozdz.</w:t>
            </w:r>
          </w:p>
        </w:tc>
        <w:tc>
          <w:tcPr>
            <w:tcW w:w="2583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FA7BEA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Nazwa zadania inwestycyjnego</w:t>
            </w:r>
          </w:p>
        </w:tc>
        <w:tc>
          <w:tcPr>
            <w:tcW w:w="92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FA7BEA" w:rsidRDefault="00000000">
            <w:pPr>
              <w:spacing w:after="2" w:line="266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Łączne nakłady </w:t>
            </w:r>
          </w:p>
          <w:p w:rsidR="00FA7B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finansowe szacunkowe</w:t>
            </w:r>
          </w:p>
        </w:tc>
        <w:tc>
          <w:tcPr>
            <w:tcW w:w="99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FA7BEA" w:rsidRDefault="00000000">
            <w:pPr>
              <w:spacing w:after="0" w:line="259" w:lineRule="auto"/>
              <w:ind w:left="15" w:hanging="15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Wykonanie od początku realizacji</w:t>
            </w:r>
          </w:p>
        </w:tc>
        <w:tc>
          <w:tcPr>
            <w:tcW w:w="381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FA7BEA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Planowane wydatki</w:t>
            </w:r>
          </w:p>
        </w:tc>
        <w:tc>
          <w:tcPr>
            <w:tcW w:w="80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FA7BEA" w:rsidRDefault="00000000">
            <w:pPr>
              <w:spacing w:after="1" w:line="270" w:lineRule="auto"/>
              <w:ind w:left="1" w:right="1" w:firstLine="14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Jednostka organizacyjn a realizująca program lub </w:t>
            </w:r>
          </w:p>
          <w:p w:rsidR="00FA7BEA" w:rsidRDefault="00000000">
            <w:pPr>
              <w:spacing w:after="0" w:line="259" w:lineRule="auto"/>
              <w:ind w:left="11" w:right="12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koordynując a wykonanie programu</w:t>
            </w:r>
          </w:p>
        </w:tc>
      </w:tr>
      <w:tr w:rsidR="00FA7BEA">
        <w:trPr>
          <w:trHeight w:val="257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FA7BEA" w:rsidRDefault="00000000">
            <w:pPr>
              <w:spacing w:after="4" w:line="259" w:lineRule="auto"/>
              <w:ind w:left="35" w:firstLine="0"/>
            </w:pPr>
            <w:r>
              <w:rPr>
                <w:rFonts w:ascii="Arial" w:eastAsia="Arial" w:hAnsi="Arial" w:cs="Arial"/>
                <w:b/>
                <w:sz w:val="13"/>
              </w:rPr>
              <w:t xml:space="preserve">rok budżetowy </w:t>
            </w:r>
          </w:p>
          <w:p w:rsidR="00FA7BEA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(8+9+10)</w:t>
            </w:r>
          </w:p>
        </w:tc>
        <w:tc>
          <w:tcPr>
            <w:tcW w:w="2821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</w:tcPr>
          <w:p w:rsidR="00FA7BEA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</w:tr>
      <w:tr w:rsidR="00FA7BEA">
        <w:trPr>
          <w:trHeight w:val="88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FA7BEA" w:rsidRDefault="00000000">
            <w:pPr>
              <w:spacing w:after="0" w:line="259" w:lineRule="auto"/>
              <w:ind w:left="32" w:firstLine="0"/>
            </w:pPr>
            <w:r>
              <w:rPr>
                <w:rFonts w:ascii="Arial" w:eastAsia="Arial" w:hAnsi="Arial" w:cs="Arial"/>
                <w:b/>
                <w:sz w:val="13"/>
              </w:rPr>
              <w:t>budżet gminy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FA7BEA" w:rsidRDefault="00000000">
            <w:pPr>
              <w:spacing w:after="4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środki </w:t>
            </w:r>
          </w:p>
          <w:p w:rsidR="00FA7BEA" w:rsidRDefault="00000000">
            <w:pPr>
              <w:spacing w:after="0" w:line="269" w:lineRule="auto"/>
              <w:ind w:left="103" w:right="102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pochodzące z innych  </w:t>
            </w:r>
          </w:p>
          <w:p w:rsidR="00FA7BEA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źródeł*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0C0C0"/>
            <w:vAlign w:val="center"/>
          </w:tcPr>
          <w:p w:rsidR="00FA7BEA" w:rsidRDefault="00000000">
            <w:pPr>
              <w:spacing w:after="4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środki </w:t>
            </w:r>
          </w:p>
          <w:p w:rsidR="00FA7BEA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wymienione w art.5 ust.1 pkt 2 i 3 u.f.p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</w:tr>
      <w:tr w:rsidR="00FA7BEA">
        <w:trPr>
          <w:trHeight w:val="103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2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3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4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6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7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8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9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11</w:t>
            </w:r>
          </w:p>
        </w:tc>
      </w:tr>
      <w:tr w:rsidR="00FA7BEA">
        <w:trPr>
          <w:trHeight w:val="449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9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28" w:firstLine="0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70" w:lineRule="auto"/>
              <w:ind w:left="25" w:firstLine="0"/>
            </w:pPr>
            <w:r>
              <w:rPr>
                <w:rFonts w:ascii="Arial" w:eastAsia="Arial" w:hAnsi="Arial" w:cs="Arial"/>
                <w:sz w:val="12"/>
              </w:rPr>
              <w:t>Budowa kanalizacji w miejscowości Czerwona Woda wraz z przyłączeniem do kanalizacji w</w:t>
            </w:r>
          </w:p>
          <w:p w:rsidR="00FA7B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44" w:firstLine="0"/>
            </w:pPr>
            <w:r>
              <w:rPr>
                <w:rFonts w:ascii="Arial" w:eastAsia="Arial" w:hAnsi="Arial" w:cs="Arial"/>
                <w:sz w:val="13"/>
              </w:rPr>
              <w:t>10 451 191,60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88 307,60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2 590 721,00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129 537,00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2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2 461 184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A7BEA">
        <w:trPr>
          <w:trHeight w:val="562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9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O10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28" w:firstLine="0"/>
            </w:pPr>
            <w:r>
              <w:rPr>
                <w:rFonts w:ascii="Arial" w:eastAsia="Arial" w:hAnsi="Arial" w:cs="Arial"/>
                <w:sz w:val="13"/>
              </w:rPr>
              <w:t>O1044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5" w:right="23" w:firstLine="0"/>
            </w:pPr>
            <w:r>
              <w:rPr>
                <w:rFonts w:ascii="Arial" w:eastAsia="Arial" w:hAnsi="Arial" w:cs="Arial"/>
                <w:sz w:val="12"/>
              </w:rPr>
              <w:t>Rozbudowa sieci kanalizacyjnej i wodociągowej oraz przebudowa oczyszczalni ścieków w Ruszowie wraz z przebudową ulicy Ratuszowej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11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2 933 369,50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89 236,50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1 660 921,00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464 540,00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1 196 381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A7BEA">
        <w:trPr>
          <w:trHeight w:val="346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9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tabs>
                <w:tab w:val="right" w:pos="2583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chodnika w miejscowości</w:t>
            </w:r>
            <w:r>
              <w:rPr>
                <w:rFonts w:ascii="Arial" w:eastAsia="Arial" w:hAnsi="Arial" w:cs="Arial"/>
                <w:sz w:val="12"/>
              </w:rPr>
              <w:tab/>
              <w:t>Jagodzin</w:t>
            </w:r>
          </w:p>
          <w:p w:rsidR="00FA7B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przy drodze wojewódzkiej 296 -dokumentacja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20 000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A7BEA">
        <w:trPr>
          <w:trHeight w:val="449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9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70" w:lineRule="auto"/>
              <w:ind w:left="25" w:firstLine="0"/>
            </w:pPr>
            <w:r>
              <w:rPr>
                <w:rFonts w:ascii="Arial" w:eastAsia="Arial" w:hAnsi="Arial" w:cs="Arial"/>
                <w:sz w:val="12"/>
              </w:rPr>
              <w:t>Budowa chodnika w miejscowości Ruszów ul. Bolesławiecka i Zgorzelecka przy drogach</w:t>
            </w:r>
          </w:p>
          <w:p w:rsidR="00FA7B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wojewódzkich 350 i 296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633 900,00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633 900,00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353 900,00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2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280 000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A7BEA">
        <w:trPr>
          <w:trHeight w:val="346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9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1" w:line="259" w:lineRule="auto"/>
              <w:ind w:left="23" w:firstLine="0"/>
            </w:pPr>
            <w:r>
              <w:rPr>
                <w:rFonts w:ascii="Arial" w:eastAsia="Arial" w:hAnsi="Arial" w:cs="Arial"/>
                <w:sz w:val="11"/>
              </w:rPr>
              <w:t xml:space="preserve">Zakup i montaż 2 urządzeń wskazujących prędkość  w </w:t>
            </w:r>
          </w:p>
          <w:p w:rsidR="00FA7BEA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Starym Węglińcu w ciągu drogi wojewódzkiej 296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UGiM/ fundusz sołecki</w:t>
            </w:r>
          </w:p>
        </w:tc>
      </w:tr>
      <w:tr w:rsidR="00FA7BEA">
        <w:trPr>
          <w:trHeight w:val="43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9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60013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3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Zakup i montaż  urządzeń wskazujących prędkość w miejscowości Jagodzin, Czerwona Woda, Ruszów w ciągu drogi wojewódzkiej 296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96 000,00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96 000,00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96 000,00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FA7BEA">
        <w:trPr>
          <w:trHeight w:val="384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9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5" w:right="23" w:firstLine="0"/>
            </w:pPr>
            <w:r>
              <w:rPr>
                <w:rFonts w:ascii="Arial" w:eastAsia="Arial" w:hAnsi="Arial" w:cs="Arial"/>
                <w:sz w:val="12"/>
              </w:rPr>
              <w:t>Przebudowa ul.Sikorskiego w Węglińcu etap II wraz z infrastrukturą kanalizacyjną i elektryczną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11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4 096 821,45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2 978 805,45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1 118 016,00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369 346,00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2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C: 748 670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A7BEA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9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nawierzchni drogi w Czerwonej </w:t>
            </w:r>
          </w:p>
          <w:p w:rsidR="00FA7B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Wodzie, ul.Kościuszki 14 - 220mb-dz.2439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100 634,00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7 134,00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93 500,00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93 500,00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A7BEA">
        <w:trPr>
          <w:trHeight w:val="45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9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5" w:firstLine="0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Węglińcu, ul. </w:t>
            </w:r>
          </w:p>
          <w:p w:rsidR="00FA7B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Parkowa dz.nr 84 - dokumentacja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5 500,00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5 500,00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5 500,00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A7BEA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10.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ul. Kolejowej w Węglińcu dz.30, 54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11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1 543 691,00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19 800,00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698 582,00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698 582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A7BEA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lastRenderedPageBreak/>
              <w:t>11.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5" w:firstLine="0"/>
            </w:pPr>
            <w:r>
              <w:rPr>
                <w:rFonts w:ascii="Arial" w:eastAsia="Arial" w:hAnsi="Arial" w:cs="Arial"/>
                <w:sz w:val="12"/>
              </w:rPr>
              <w:t>Przebudowa chodnika ul. Kościuszki dz.nr 163 i 213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A7BEA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12.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5" w:firstLine="0"/>
            </w:pPr>
            <w:r>
              <w:rPr>
                <w:rFonts w:ascii="Arial" w:eastAsia="Arial" w:hAnsi="Arial" w:cs="Arial"/>
                <w:sz w:val="12"/>
              </w:rPr>
              <w:t>Wykonanie odwodnienia ulicy 5go Grudnia w</w:t>
            </w:r>
          </w:p>
          <w:p w:rsidR="00FA7B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Czerwonej Wodzie dz.nr 2470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66 000,00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66 000,00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66 000,00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A7BEA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13.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5" w:firstLine="0"/>
            </w:pPr>
            <w:r>
              <w:rPr>
                <w:rFonts w:ascii="Arial" w:eastAsia="Arial" w:hAnsi="Arial" w:cs="Arial"/>
                <w:sz w:val="12"/>
              </w:rPr>
              <w:t>Przebudowa ulicy Gajowej w Starym Węglińcu dz. Nr 904/1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386 100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386 100,00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226 100,00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160 000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A7BEA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14.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ulicy Pożarnej i Mickiewicza w </w:t>
            </w:r>
          </w:p>
          <w:p w:rsidR="00FA7B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Ruszowie - dz. nr 875,878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471 498,00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471 498,00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471 498,00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A7BEA">
        <w:trPr>
          <w:trHeight w:val="30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15.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nawierzchni drogi w Ruszowie ul. </w:t>
            </w:r>
          </w:p>
          <w:p w:rsidR="00FA7B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Harcerska -dz. nr 231/2102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230 000,00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A7BEA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16.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5" w:firstLine="0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Ruszowie ul. </w:t>
            </w:r>
          </w:p>
          <w:p w:rsidR="00FA7B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Poprzeczna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A7BEA">
        <w:trPr>
          <w:trHeight w:val="163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17.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drogi w Jagodzinie -dz.nr 436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A7BEA">
        <w:trPr>
          <w:trHeight w:val="45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18.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w Czerwonej </w:t>
            </w:r>
          </w:p>
          <w:p w:rsidR="00FA7B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 ul. Kościuszki dz. nr 2450- dokumentacja projektowa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A7BEA">
        <w:trPr>
          <w:trHeight w:val="307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19.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nawierzchni drogi w Piasecznej dz.nr 490/1, 490/2,377/1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802 380,00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448 000,00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352 000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A7BEA">
        <w:trPr>
          <w:trHeight w:val="45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5" w:right="444" w:firstLine="0"/>
            </w:pPr>
            <w:r>
              <w:rPr>
                <w:rFonts w:ascii="Arial" w:eastAsia="Arial" w:hAnsi="Arial" w:cs="Arial"/>
                <w:sz w:val="12"/>
              </w:rPr>
              <w:t>Budowa przejść dla pieszych na drodze gminnej ul.Piłsudskiego w Węglińcudokumentacja projektowa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A7BEA">
        <w:trPr>
          <w:trHeight w:val="45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5" w:firstLine="0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ul.Kościuszki w </w:t>
            </w:r>
          </w:p>
          <w:p w:rsidR="00FA7B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 dz. nr 182/10 -dokumentacja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A7BEA">
        <w:trPr>
          <w:trHeight w:val="331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ul. Mickiewicza w Węglińcu- dz. </w:t>
            </w:r>
          </w:p>
          <w:p w:rsidR="00FA7B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nr 237/8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448 000,00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27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448 000,00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FA7BEA">
        <w:trPr>
          <w:trHeight w:val="33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ul.Kościuszki w Węglińcu -dz. nr 91/2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250 000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250 000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FA7BEA">
        <w:trPr>
          <w:trHeight w:val="33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tabs>
                <w:tab w:val="center" w:pos="719"/>
                <w:tab w:val="center" w:pos="1502"/>
                <w:tab w:val="center" w:pos="2250"/>
                <w:tab w:val="right" w:pos="2583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</w:t>
            </w:r>
            <w:r>
              <w:rPr>
                <w:rFonts w:ascii="Arial" w:eastAsia="Arial" w:hAnsi="Arial" w:cs="Arial"/>
                <w:sz w:val="12"/>
              </w:rPr>
              <w:tab/>
              <w:t>drogi</w:t>
            </w:r>
            <w:r>
              <w:rPr>
                <w:rFonts w:ascii="Arial" w:eastAsia="Arial" w:hAnsi="Arial" w:cs="Arial"/>
                <w:sz w:val="12"/>
              </w:rPr>
              <w:tab/>
              <w:t>ul.Kochanowskiego</w:t>
            </w:r>
            <w:r>
              <w:rPr>
                <w:rFonts w:ascii="Arial" w:eastAsia="Arial" w:hAnsi="Arial" w:cs="Arial"/>
                <w:sz w:val="12"/>
              </w:rPr>
              <w:tab/>
              <w:t>13a</w:t>
            </w:r>
            <w:r>
              <w:rPr>
                <w:rFonts w:ascii="Arial" w:eastAsia="Arial" w:hAnsi="Arial" w:cs="Arial"/>
                <w:sz w:val="12"/>
              </w:rPr>
              <w:tab/>
              <w:t>w</w:t>
            </w:r>
          </w:p>
          <w:p w:rsidR="00FA7B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 -dz. nr  168/15-dokumentacja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15 744,00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15 744,00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15 744,00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FA7BEA">
        <w:trPr>
          <w:trHeight w:val="339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ul.K.Wojtyły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140 790,00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138 990,00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1 800,00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1 800,00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FA7BEA">
        <w:trPr>
          <w:trHeight w:val="254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FA7BEA" w:rsidRDefault="00000000">
            <w:pPr>
              <w:tabs>
                <w:tab w:val="center" w:pos="981"/>
                <w:tab w:val="right" w:pos="1809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  <w:t>ul.5-go</w:t>
            </w:r>
            <w:r>
              <w:rPr>
                <w:rFonts w:ascii="Arial" w:eastAsia="Arial" w:hAnsi="Arial" w:cs="Arial"/>
                <w:sz w:val="12"/>
              </w:rPr>
              <w:tab/>
              <w:t>Grudnia</w:t>
            </w:r>
          </w:p>
          <w:p w:rsidR="00FA7B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 dz..nr 2374</w:t>
            </w:r>
          </w:p>
        </w:tc>
        <w:tc>
          <w:tcPr>
            <w:tcW w:w="774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tabs>
                <w:tab w:val="right" w:pos="774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</w:t>
            </w:r>
            <w:r>
              <w:rPr>
                <w:rFonts w:ascii="Arial" w:eastAsia="Arial" w:hAnsi="Arial" w:cs="Arial"/>
                <w:sz w:val="12"/>
              </w:rPr>
              <w:tab/>
              <w:t>Czerwonej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132 380,00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FA7BEA">
        <w:trPr>
          <w:trHeight w:val="322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FA7BEA" w:rsidRDefault="00000000">
            <w:pPr>
              <w:tabs>
                <w:tab w:val="center" w:pos="981"/>
                <w:tab w:val="right" w:pos="1809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  <w:t>ul.5-go</w:t>
            </w:r>
            <w:r>
              <w:rPr>
                <w:rFonts w:ascii="Arial" w:eastAsia="Arial" w:hAnsi="Arial" w:cs="Arial"/>
                <w:sz w:val="12"/>
              </w:rPr>
              <w:tab/>
              <w:t>Grudnia</w:t>
            </w:r>
          </w:p>
          <w:p w:rsidR="00FA7B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 dz.nr 2377/1 i 2361</w:t>
            </w:r>
          </w:p>
        </w:tc>
        <w:tc>
          <w:tcPr>
            <w:tcW w:w="774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tabs>
                <w:tab w:val="right" w:pos="774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</w:t>
            </w:r>
            <w:r>
              <w:rPr>
                <w:rFonts w:ascii="Arial" w:eastAsia="Arial" w:hAnsi="Arial" w:cs="Arial"/>
                <w:sz w:val="12"/>
              </w:rPr>
              <w:tab/>
              <w:t>Czerwonej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182 380,00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180 000,00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FA7BEA">
        <w:trPr>
          <w:trHeight w:val="322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60017</w:t>
            </w:r>
          </w:p>
        </w:tc>
        <w:tc>
          <w:tcPr>
            <w:tcW w:w="18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FA7BEA" w:rsidRDefault="00000000">
            <w:pPr>
              <w:tabs>
                <w:tab w:val="center" w:pos="981"/>
                <w:tab w:val="right" w:pos="1809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  <w:t>ul.5-go</w:t>
            </w:r>
            <w:r>
              <w:rPr>
                <w:rFonts w:ascii="Arial" w:eastAsia="Arial" w:hAnsi="Arial" w:cs="Arial"/>
                <w:sz w:val="12"/>
              </w:rPr>
              <w:tab/>
              <w:t>Grudnia</w:t>
            </w:r>
          </w:p>
          <w:p w:rsidR="00FA7B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 dz.nr 2370</w:t>
            </w:r>
          </w:p>
        </w:tc>
        <w:tc>
          <w:tcPr>
            <w:tcW w:w="774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tabs>
                <w:tab w:val="right" w:pos="774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</w:t>
            </w:r>
            <w:r>
              <w:rPr>
                <w:rFonts w:ascii="Arial" w:eastAsia="Arial" w:hAnsi="Arial" w:cs="Arial"/>
                <w:sz w:val="12"/>
              </w:rPr>
              <w:tab/>
              <w:t>Czerwonej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112 380,00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2 380,00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110 000,00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FA7BEA">
        <w:trPr>
          <w:trHeight w:val="338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29.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630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63003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5" w:firstLine="0"/>
            </w:pPr>
            <w:r>
              <w:rPr>
                <w:rFonts w:ascii="Arial" w:eastAsia="Arial" w:hAnsi="Arial" w:cs="Arial"/>
                <w:sz w:val="12"/>
              </w:rPr>
              <w:t>Budowa infrastruktury turystyczno-rekreacyjnej przy stawie w Czerwonej Wodzie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11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1 427 970,00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FA7BEA">
        <w:trPr>
          <w:trHeight w:val="391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30.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70095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Termomodernizacja budynku użyteczności publicznej przy ul. Sikorskiego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11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1 749 000,00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849 500,00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39 950,00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2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809 550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A7BEA">
        <w:trPr>
          <w:trHeight w:val="415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31.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70095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Momodernizacja systemu ogrzewania w budynku użyteczności publicznej przy ul. Sikorskiego 40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254 598,00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200 498,00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54 100,00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54 100,00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A7BEA">
        <w:trPr>
          <w:trHeight w:val="230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32.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75495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Utwardzenie placu przy OSP Ruszów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120 000,00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FA7BEA">
        <w:trPr>
          <w:trHeight w:val="331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33.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754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75495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Budowa oświetlenia przy budynku OSP w </w:t>
            </w:r>
          </w:p>
          <w:p w:rsidR="00FA7BEA" w:rsidRDefault="00000000">
            <w:pPr>
              <w:spacing w:after="0" w:line="259" w:lineRule="auto"/>
              <w:ind w:left="2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Starym Węglińcu-dokumentacja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FA7BEA">
        <w:trPr>
          <w:trHeight w:val="254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34.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801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80195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Sali sportowej w Czerwonej Wodzie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44" w:firstLine="0"/>
            </w:pPr>
            <w:r>
              <w:rPr>
                <w:rFonts w:ascii="Arial" w:eastAsia="Arial" w:hAnsi="Arial" w:cs="Arial"/>
                <w:sz w:val="13"/>
              </w:rPr>
              <w:t>14 384 202,00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90 000,00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5 854 361,00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10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2 854 361,00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A: 3 000 000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FA7BEA">
        <w:trPr>
          <w:trHeight w:val="314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35.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852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85219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i montaż pieca centralnego ogrzewania w budynku MGOPS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UGiM</w:t>
            </w:r>
          </w:p>
        </w:tc>
      </w:tr>
      <w:tr w:rsidR="00FA7BEA">
        <w:trPr>
          <w:trHeight w:val="476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36.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853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85395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samochodu 9-miejscowego przystosowanego do przewozu osób na wózkach inwalidzkich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280 209,00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280 209,00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160 209,00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2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C:120 000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A7BEA">
        <w:trPr>
          <w:trHeight w:val="276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37.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855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85516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74" w:line="259" w:lineRule="auto"/>
              <w:ind w:left="23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Dostawa i montaż klimatyzacji w pomieszczeniach </w:t>
            </w:r>
          </w:p>
          <w:p w:rsidR="00FA7BEA" w:rsidRDefault="00000000">
            <w:pPr>
              <w:tabs>
                <w:tab w:val="center" w:pos="666"/>
                <w:tab w:val="center" w:pos="1032"/>
                <w:tab w:val="center" w:pos="1595"/>
                <w:tab w:val="center" w:pos="2041"/>
                <w:tab w:val="right" w:pos="2583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6"/>
                <w:vertAlign w:val="superscript"/>
              </w:rPr>
              <w:t>Miejskiego Żłobka Publicznego w Węglińcu.</w:t>
            </w:r>
            <w:r>
              <w:rPr>
                <w:rFonts w:ascii="Arial" w:eastAsia="Arial" w:hAnsi="Arial" w:cs="Arial"/>
                <w:sz w:val="12"/>
              </w:rPr>
              <w:t>Dotacje</w:t>
            </w:r>
            <w:r>
              <w:rPr>
                <w:rFonts w:ascii="Arial" w:eastAsia="Arial" w:hAnsi="Arial" w:cs="Arial"/>
                <w:sz w:val="12"/>
              </w:rPr>
              <w:tab/>
              <w:t>dla</w:t>
            </w:r>
            <w:r>
              <w:rPr>
                <w:rFonts w:ascii="Arial" w:eastAsia="Arial" w:hAnsi="Arial" w:cs="Arial"/>
                <w:sz w:val="12"/>
              </w:rPr>
              <w:tab/>
              <w:t>osób</w:t>
            </w:r>
            <w:r>
              <w:rPr>
                <w:rFonts w:ascii="Arial" w:eastAsia="Arial" w:hAnsi="Arial" w:cs="Arial"/>
                <w:sz w:val="12"/>
              </w:rPr>
              <w:tab/>
              <w:t>fizycznych</w:t>
            </w:r>
            <w:r>
              <w:rPr>
                <w:rFonts w:ascii="Arial" w:eastAsia="Arial" w:hAnsi="Arial" w:cs="Arial"/>
                <w:sz w:val="12"/>
              </w:rPr>
              <w:tab/>
              <w:t>i</w:t>
            </w:r>
            <w:r>
              <w:rPr>
                <w:rFonts w:ascii="Arial" w:eastAsia="Arial" w:hAnsi="Arial" w:cs="Arial"/>
                <w:sz w:val="12"/>
              </w:rPr>
              <w:tab/>
              <w:t>innych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A7BEA">
        <w:trPr>
          <w:trHeight w:val="360"/>
        </w:trPr>
        <w:tc>
          <w:tcPr>
            <w:tcW w:w="2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54" w:firstLine="0"/>
            </w:pPr>
            <w:r>
              <w:rPr>
                <w:rFonts w:ascii="Arial" w:eastAsia="Arial" w:hAnsi="Arial" w:cs="Arial"/>
                <w:sz w:val="13"/>
              </w:rPr>
              <w:t>38.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56" w:firstLine="0"/>
            </w:pPr>
            <w:r>
              <w:rPr>
                <w:rFonts w:ascii="Arial" w:eastAsia="Arial" w:hAnsi="Arial" w:cs="Arial"/>
                <w:sz w:val="13"/>
              </w:rPr>
              <w:t>90005</w:t>
            </w:r>
          </w:p>
        </w:tc>
        <w:tc>
          <w:tcPr>
            <w:tcW w:w="25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podmiotów</w:t>
            </w:r>
            <w:r>
              <w:rPr>
                <w:rFonts w:ascii="Arial" w:eastAsia="Arial" w:hAnsi="Arial" w:cs="Arial"/>
                <w:sz w:val="12"/>
              </w:rPr>
              <w:tab/>
              <w:t>w</w:t>
            </w:r>
            <w:r>
              <w:rPr>
                <w:rFonts w:ascii="Arial" w:eastAsia="Arial" w:hAnsi="Arial" w:cs="Arial"/>
                <w:sz w:val="12"/>
              </w:rPr>
              <w:tab/>
              <w:t>ramach</w:t>
            </w:r>
            <w:r>
              <w:rPr>
                <w:rFonts w:ascii="Arial" w:eastAsia="Arial" w:hAnsi="Arial" w:cs="Arial"/>
                <w:sz w:val="12"/>
              </w:rPr>
              <w:tab/>
              <w:t>Programu</w:t>
            </w:r>
            <w:r>
              <w:rPr>
                <w:rFonts w:ascii="Arial" w:eastAsia="Arial" w:hAnsi="Arial" w:cs="Arial"/>
                <w:sz w:val="12"/>
              </w:rPr>
              <w:tab/>
              <w:t>Ciepłe Mieszkanie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11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1 900 000,00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1 900 000,00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28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B: 1 900 000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</w:tbl>
    <w:p w:rsidR="00FA7BEA" w:rsidRDefault="00FA7BEA">
      <w:pPr>
        <w:sectPr w:rsidR="00FA7BEA">
          <w:footerReference w:type="even" r:id="rId10"/>
          <w:footerReference w:type="default" r:id="rId11"/>
          <w:footerReference w:type="first" r:id="rId12"/>
          <w:pgSz w:w="11906" w:h="16838"/>
          <w:pgMar w:top="1256" w:right="785" w:bottom="712" w:left="1534" w:header="708" w:footer="262" w:gutter="0"/>
          <w:cols w:space="708"/>
        </w:sectPr>
      </w:pPr>
    </w:p>
    <w:tbl>
      <w:tblPr>
        <w:tblStyle w:val="TableGrid"/>
        <w:tblW w:w="10336" w:type="dxa"/>
        <w:tblInd w:w="-28" w:type="dxa"/>
        <w:tblCellMar>
          <w:top w:w="5" w:type="dxa"/>
          <w:left w:w="23" w:type="dxa"/>
          <w:bottom w:w="0" w:type="dxa"/>
          <w:right w:w="1" w:type="dxa"/>
        </w:tblCellMar>
        <w:tblLook w:val="04A0" w:firstRow="1" w:lastRow="0" w:firstColumn="1" w:lastColumn="0" w:noHBand="0" w:noVBand="1"/>
      </w:tblPr>
      <w:tblGrid>
        <w:gridCol w:w="282"/>
        <w:gridCol w:w="468"/>
        <w:gridCol w:w="458"/>
        <w:gridCol w:w="2583"/>
        <w:gridCol w:w="926"/>
        <w:gridCol w:w="999"/>
        <w:gridCol w:w="998"/>
        <w:gridCol w:w="914"/>
        <w:gridCol w:w="1042"/>
        <w:gridCol w:w="864"/>
        <w:gridCol w:w="802"/>
      </w:tblGrid>
      <w:tr w:rsidR="00FA7BEA">
        <w:trPr>
          <w:trHeight w:val="30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lastRenderedPageBreak/>
              <w:t>39.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1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Budowa oświetlenia drogowego -ul.Lubańska w </w:t>
            </w:r>
          </w:p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Czerwonej Wodzie- dokumentacja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A7BEA">
        <w:trPr>
          <w:trHeight w:val="331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40.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" w:right="11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oświetlenia drogowego -ul. Drzymały w Starym Węglińcu dz. Nr 790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28 181,00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3 075,00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25 106,00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25 106,00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UGiM/ fundusz sołecki</w:t>
            </w:r>
          </w:p>
        </w:tc>
      </w:tr>
      <w:tr w:rsidR="00FA7BEA">
        <w:trPr>
          <w:trHeight w:val="32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41.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90015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 xml:space="preserve">Budowa oświetlenia drogowego -ul.Batorego w </w:t>
            </w:r>
          </w:p>
          <w:p w:rsidR="00FA7BE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Ruszowie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UGiM/ fundusz sołecki</w:t>
            </w:r>
          </w:p>
        </w:tc>
      </w:tr>
      <w:tr w:rsidR="00FA7BEA">
        <w:trPr>
          <w:trHeight w:val="300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42.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900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90095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tabs>
                <w:tab w:val="center" w:pos="813"/>
                <w:tab w:val="center" w:pos="1484"/>
                <w:tab w:val="center" w:pos="2142"/>
                <w:tab w:val="right" w:pos="2559"/>
              </w:tabs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</w:t>
            </w:r>
            <w:r>
              <w:rPr>
                <w:rFonts w:ascii="Arial" w:eastAsia="Arial" w:hAnsi="Arial" w:cs="Arial"/>
                <w:sz w:val="12"/>
              </w:rPr>
              <w:tab/>
              <w:t>wiaty</w:t>
            </w:r>
            <w:r>
              <w:rPr>
                <w:rFonts w:ascii="Arial" w:eastAsia="Arial" w:hAnsi="Arial" w:cs="Arial"/>
                <w:sz w:val="12"/>
              </w:rPr>
              <w:tab/>
              <w:t>rekreacyjnej</w:t>
            </w:r>
            <w:r>
              <w:rPr>
                <w:rFonts w:ascii="Arial" w:eastAsia="Arial" w:hAnsi="Arial" w:cs="Arial"/>
                <w:sz w:val="12"/>
              </w:rPr>
              <w:tab/>
              <w:t>wraz</w:t>
            </w:r>
            <w:r>
              <w:rPr>
                <w:rFonts w:ascii="Arial" w:eastAsia="Arial" w:hAnsi="Arial" w:cs="Arial"/>
                <w:sz w:val="12"/>
              </w:rPr>
              <w:tab/>
              <w:t>z</w:t>
            </w:r>
          </w:p>
          <w:p w:rsidR="00FA7BE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zagospodarowaniem terenu w Kościelnej Wsi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84 000,00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84 000,00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84 000,00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UGiM/ fundusz sołecki</w:t>
            </w:r>
          </w:p>
        </w:tc>
      </w:tr>
      <w:tr w:rsidR="00FA7BEA">
        <w:trPr>
          <w:trHeight w:val="331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43.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92105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tabs>
                <w:tab w:val="center" w:pos="427"/>
                <w:tab w:val="center" w:pos="734"/>
                <w:tab w:val="center" w:pos="1264"/>
                <w:tab w:val="center" w:pos="2010"/>
                <w:tab w:val="right" w:pos="2559"/>
              </w:tabs>
              <w:spacing w:after="4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Zakup</w:t>
            </w:r>
            <w:r>
              <w:rPr>
                <w:rFonts w:ascii="Arial" w:eastAsia="Arial" w:hAnsi="Arial" w:cs="Arial"/>
                <w:sz w:val="11"/>
              </w:rPr>
              <w:tab/>
              <w:t>i</w:t>
            </w:r>
            <w:r>
              <w:rPr>
                <w:rFonts w:ascii="Arial" w:eastAsia="Arial" w:hAnsi="Arial" w:cs="Arial"/>
                <w:sz w:val="11"/>
              </w:rPr>
              <w:tab/>
              <w:t>montaż</w:t>
            </w:r>
            <w:r>
              <w:rPr>
                <w:rFonts w:ascii="Arial" w:eastAsia="Arial" w:hAnsi="Arial" w:cs="Arial"/>
                <w:sz w:val="11"/>
              </w:rPr>
              <w:tab/>
              <w:t>systemów</w:t>
            </w:r>
            <w:r>
              <w:rPr>
                <w:rFonts w:ascii="Arial" w:eastAsia="Arial" w:hAnsi="Arial" w:cs="Arial"/>
                <w:sz w:val="11"/>
              </w:rPr>
              <w:tab/>
              <w:t>audiowizualnych</w:t>
            </w:r>
            <w:r>
              <w:rPr>
                <w:rFonts w:ascii="Arial" w:eastAsia="Arial" w:hAnsi="Arial" w:cs="Arial"/>
                <w:sz w:val="11"/>
              </w:rPr>
              <w:tab/>
              <w:t>i</w:t>
            </w:r>
          </w:p>
          <w:p w:rsidR="00FA7BEA" w:rsidRDefault="00000000">
            <w:pPr>
              <w:spacing w:after="0" w:line="259" w:lineRule="auto"/>
              <w:ind w:firstLine="0"/>
            </w:pPr>
            <w:r>
              <w:rPr>
                <w:rFonts w:ascii="Arial" w:eastAsia="Arial" w:hAnsi="Arial" w:cs="Arial"/>
                <w:sz w:val="11"/>
              </w:rPr>
              <w:t>konferencyjnych Sali kinowej dworca PKP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207 380,00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7 380,00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220 000,00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A7BEA">
        <w:trPr>
          <w:trHeight w:val="415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44.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17" w:firstLine="0"/>
            </w:pPr>
            <w:r>
              <w:rPr>
                <w:rFonts w:ascii="Arial" w:eastAsia="Arial" w:hAnsi="Arial" w:cs="Arial"/>
                <w:sz w:val="11"/>
              </w:rPr>
              <w:t>Dotacja celowa inwestycyjna dla GCKSiR w Węglińcu na modernizację systemu ogrzewania w Domu Kultury w Starym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A7BEA">
        <w:trPr>
          <w:trHeight w:val="415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45.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921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92109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87" w:lineRule="auto"/>
              <w:ind w:firstLine="0"/>
            </w:pPr>
            <w:r>
              <w:rPr>
                <w:rFonts w:ascii="Arial" w:eastAsia="Arial" w:hAnsi="Arial" w:cs="Arial"/>
                <w:sz w:val="11"/>
              </w:rPr>
              <w:t>Dotacja celowa inwestycyjna dla GCKSiR w Węglińcu na modernizację systemu ogrzewania w Węglinieckim</w:t>
            </w:r>
          </w:p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Centrum Kultury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46 000,00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A7BEA">
        <w:trPr>
          <w:trHeight w:val="353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46.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Dotacja celowa inwestycyjna dla GCKSiR w Węglińcu na "Budowę studni wierconej na boisku sportowym w Czerwonej Wodzie"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53 000,00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2 475,74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48 000,00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48 000,00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A7BEA">
        <w:trPr>
          <w:trHeight w:val="319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47.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 xml:space="preserve">Budowa boiska do siatkówki na placu zabaw w </w:t>
            </w:r>
          </w:p>
          <w:p w:rsidR="00FA7BE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Piasecznej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13 880,00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13 880,00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13 880,00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UGiM/ fundusz sołecki</w:t>
            </w:r>
          </w:p>
        </w:tc>
      </w:tr>
      <w:tr w:rsidR="00FA7BEA">
        <w:trPr>
          <w:trHeight w:val="331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48.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926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Dotacja dla GCKSiR na zadanie: Budowa systemu nawadniania murawy na stadionie w Węglińcu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A7BEA">
        <w:trPr>
          <w:trHeight w:val="257"/>
        </w:trPr>
        <w:tc>
          <w:tcPr>
            <w:tcW w:w="2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49.</w:t>
            </w:r>
          </w:p>
        </w:tc>
        <w:tc>
          <w:tcPr>
            <w:tcW w:w="4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758</w:t>
            </w:r>
          </w:p>
        </w:tc>
        <w:tc>
          <w:tcPr>
            <w:tcW w:w="4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sz w:val="13"/>
              </w:rPr>
              <w:t>75818</w:t>
            </w:r>
          </w:p>
        </w:tc>
        <w:tc>
          <w:tcPr>
            <w:tcW w:w="25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Rezerwa na inwestycje i zakupy inwestycyjne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50 000,00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UGiM</w:t>
            </w:r>
          </w:p>
        </w:tc>
      </w:tr>
      <w:tr w:rsidR="00FA7BEA">
        <w:trPr>
          <w:trHeight w:val="286"/>
        </w:trPr>
        <w:tc>
          <w:tcPr>
            <w:tcW w:w="379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5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Ogółem</w:t>
            </w:r>
          </w:p>
        </w:tc>
        <w:tc>
          <w:tcPr>
            <w:tcW w:w="9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22" w:firstLine="0"/>
            </w:pPr>
            <w:r>
              <w:rPr>
                <w:rFonts w:ascii="Arial" w:eastAsia="Arial" w:hAnsi="Arial" w:cs="Arial"/>
                <w:b/>
                <w:sz w:val="13"/>
              </w:rPr>
              <w:t>44 424 179,55</w:t>
            </w:r>
          </w:p>
        </w:tc>
        <w:tc>
          <w:tcPr>
            <w:tcW w:w="99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3 637 602,29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94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20 156 438,00</w:t>
            </w:r>
          </w:p>
        </w:tc>
        <w:tc>
          <w:tcPr>
            <w:tcW w:w="9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8 410 071,00</w:t>
            </w:r>
          </w:p>
        </w:tc>
        <w:tc>
          <w:tcPr>
            <w:tcW w:w="10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3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9 851 404,00</w:t>
            </w:r>
          </w:p>
        </w:tc>
        <w:tc>
          <w:tcPr>
            <w:tcW w:w="8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left="34" w:firstLine="0"/>
            </w:pPr>
            <w:r>
              <w:rPr>
                <w:rFonts w:ascii="Arial" w:eastAsia="Arial" w:hAnsi="Arial" w:cs="Arial"/>
                <w:b/>
                <w:sz w:val="13"/>
              </w:rPr>
              <w:t>1 894 963,00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A7BEA" w:rsidRDefault="00000000">
            <w:pPr>
              <w:spacing w:after="0" w:line="259" w:lineRule="auto"/>
              <w:ind w:right="8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x</w:t>
            </w:r>
          </w:p>
        </w:tc>
      </w:tr>
    </w:tbl>
    <w:p w:rsidR="00FA7BEA" w:rsidRDefault="00000000">
      <w:pPr>
        <w:spacing w:after="0" w:line="265" w:lineRule="auto"/>
        <w:ind w:left="-5" w:hanging="10"/>
        <w:jc w:val="left"/>
      </w:pPr>
      <w:r>
        <w:rPr>
          <w:rFonts w:ascii="Arial" w:eastAsia="Arial" w:hAnsi="Arial" w:cs="Arial"/>
          <w:sz w:val="13"/>
        </w:rPr>
        <w:t xml:space="preserve"> Oznaczenie źródła finansowania:</w:t>
      </w:r>
    </w:p>
    <w:p w:rsidR="00FA7BEA" w:rsidRDefault="00000000">
      <w:pPr>
        <w:numPr>
          <w:ilvl w:val="0"/>
          <w:numId w:val="11"/>
        </w:numPr>
        <w:spacing w:after="0" w:line="265" w:lineRule="auto"/>
        <w:ind w:hanging="168"/>
        <w:jc w:val="left"/>
      </w:pPr>
      <w:r>
        <w:rPr>
          <w:rFonts w:ascii="Arial" w:eastAsia="Arial" w:hAnsi="Arial" w:cs="Arial"/>
          <w:sz w:val="13"/>
        </w:rPr>
        <w:t>Dotacje i środki z budżetu państwa (np. od wojewody, MEN, UKFiS, …)</w:t>
      </w:r>
    </w:p>
    <w:p w:rsidR="00FA7BEA" w:rsidRDefault="00000000">
      <w:pPr>
        <w:numPr>
          <w:ilvl w:val="0"/>
          <w:numId w:val="11"/>
        </w:numPr>
        <w:spacing w:after="0" w:line="265" w:lineRule="auto"/>
        <w:ind w:hanging="168"/>
        <w:jc w:val="left"/>
      </w:pPr>
      <w:r>
        <w:rPr>
          <w:rFonts w:ascii="Arial" w:eastAsia="Arial" w:hAnsi="Arial" w:cs="Arial"/>
          <w:sz w:val="13"/>
        </w:rPr>
        <w:t>Środki i dotacje otrzymane od innych jst oraz innych jednostek zaliczanych do sektora finansów publicznych</w:t>
      </w:r>
    </w:p>
    <w:p w:rsidR="00FA7BEA" w:rsidRDefault="00000000">
      <w:pPr>
        <w:numPr>
          <w:ilvl w:val="0"/>
          <w:numId w:val="11"/>
        </w:numPr>
        <w:spacing w:after="11216" w:line="265" w:lineRule="auto"/>
        <w:ind w:hanging="168"/>
        <w:jc w:val="left"/>
      </w:pPr>
      <w:r>
        <w:rPr>
          <w:rFonts w:ascii="Arial" w:eastAsia="Arial" w:hAnsi="Arial" w:cs="Arial"/>
          <w:sz w:val="13"/>
        </w:rPr>
        <w:t xml:space="preserve">Inne źródła </w:t>
      </w:r>
    </w:p>
    <w:p w:rsidR="00FA7BEA" w:rsidRDefault="00000000">
      <w:pPr>
        <w:spacing w:after="0" w:line="259" w:lineRule="auto"/>
        <w:ind w:firstLine="0"/>
        <w:jc w:val="right"/>
      </w:pPr>
      <w:r>
        <w:rPr>
          <w:sz w:val="18"/>
        </w:rPr>
        <w:lastRenderedPageBreak/>
        <w:t>Strona 2</w:t>
      </w:r>
    </w:p>
    <w:p w:rsidR="00FA7BEA" w:rsidRDefault="00FA7BEA">
      <w:pPr>
        <w:sectPr w:rsidR="00FA7BEA">
          <w:footerReference w:type="even" r:id="rId13"/>
          <w:footerReference w:type="default" r:id="rId14"/>
          <w:footerReference w:type="first" r:id="rId15"/>
          <w:pgSz w:w="11906" w:h="16838"/>
          <w:pgMar w:top="577" w:right="1000" w:bottom="1440" w:left="804" w:header="708" w:footer="262" w:gutter="0"/>
          <w:cols w:space="708"/>
        </w:sectPr>
      </w:pPr>
    </w:p>
    <w:p w:rsidR="00FA7BEA" w:rsidRDefault="00000000">
      <w:pPr>
        <w:spacing w:after="43" w:line="259" w:lineRule="auto"/>
        <w:ind w:left="10797" w:right="1629" w:firstLine="0"/>
        <w:jc w:val="left"/>
      </w:pPr>
      <w:r>
        <w:rPr>
          <w:rFonts w:ascii="Arial" w:eastAsia="Arial" w:hAnsi="Arial" w:cs="Arial"/>
          <w:sz w:val="17"/>
        </w:rPr>
        <w:lastRenderedPageBreak/>
        <w:t>Załącznik nr 4 do Uchwały nr 1061/LXIV/23  Rady Miejskiej Węglińca z dnia 30.05.2023r.   .</w:t>
      </w:r>
    </w:p>
    <w:p w:rsidR="00FA7BEA" w:rsidRDefault="00000000">
      <w:pPr>
        <w:spacing w:after="0" w:line="259" w:lineRule="auto"/>
        <w:ind w:left="10" w:right="65" w:hanging="10"/>
        <w:jc w:val="center"/>
      </w:pPr>
      <w:r>
        <w:rPr>
          <w:rFonts w:ascii="Arial" w:eastAsia="Arial" w:hAnsi="Arial" w:cs="Arial"/>
          <w:b/>
        </w:rPr>
        <w:t xml:space="preserve">Plan przychodów i wydatków zakładów budżetowych </w:t>
      </w:r>
    </w:p>
    <w:p w:rsidR="00FA7BEA" w:rsidRDefault="00000000">
      <w:pPr>
        <w:spacing w:after="55" w:line="259" w:lineRule="auto"/>
        <w:ind w:left="10" w:right="5" w:hanging="10"/>
        <w:jc w:val="center"/>
      </w:pPr>
      <w:r>
        <w:rPr>
          <w:rFonts w:ascii="Arial" w:eastAsia="Arial" w:hAnsi="Arial" w:cs="Arial"/>
          <w:b/>
        </w:rPr>
        <w:t xml:space="preserve"> oraz dochodów i wydatków rachunków dochodów oświatowych jednostek budżetowych na 2023r.</w:t>
      </w:r>
    </w:p>
    <w:tbl>
      <w:tblPr>
        <w:tblStyle w:val="TableGrid"/>
        <w:tblW w:w="14852" w:type="dxa"/>
        <w:tblInd w:w="-13" w:type="dxa"/>
        <w:tblCellMar>
          <w:top w:w="24" w:type="dxa"/>
          <w:left w:w="32" w:type="dxa"/>
          <w:bottom w:w="0" w:type="dxa"/>
          <w:right w:w="30" w:type="dxa"/>
        </w:tblCellMar>
        <w:tblLook w:val="04A0" w:firstRow="1" w:lastRow="0" w:firstColumn="1" w:lastColumn="0" w:noHBand="0" w:noVBand="1"/>
      </w:tblPr>
      <w:tblGrid>
        <w:gridCol w:w="440"/>
        <w:gridCol w:w="3394"/>
        <w:gridCol w:w="1126"/>
        <w:gridCol w:w="1085"/>
        <w:gridCol w:w="1058"/>
        <w:gridCol w:w="886"/>
        <w:gridCol w:w="912"/>
        <w:gridCol w:w="1099"/>
        <w:gridCol w:w="778"/>
        <w:gridCol w:w="1153"/>
        <w:gridCol w:w="924"/>
        <w:gridCol w:w="938"/>
        <w:gridCol w:w="1059"/>
      </w:tblGrid>
      <w:tr w:rsidR="00FA7BEA">
        <w:trPr>
          <w:trHeight w:val="247"/>
        </w:trPr>
        <w:tc>
          <w:tcPr>
            <w:tcW w:w="440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FA7BEA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Lp.</w:t>
            </w:r>
          </w:p>
        </w:tc>
        <w:tc>
          <w:tcPr>
            <w:tcW w:w="339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FA7BEA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Wyszczególnienie</w:t>
            </w:r>
          </w:p>
        </w:tc>
        <w:tc>
          <w:tcPr>
            <w:tcW w:w="112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FA7BEA" w:rsidRDefault="00000000">
            <w:pPr>
              <w:spacing w:after="0" w:line="268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Stan środków </w:t>
            </w:r>
          </w:p>
          <w:p w:rsidR="00FA7BEA" w:rsidRDefault="00000000">
            <w:pPr>
              <w:spacing w:after="7" w:line="259" w:lineRule="auto"/>
              <w:ind w:left="20" w:firstLine="0"/>
            </w:pPr>
            <w:r>
              <w:rPr>
                <w:rFonts w:ascii="Arial" w:eastAsia="Arial" w:hAnsi="Arial" w:cs="Arial"/>
                <w:b/>
                <w:sz w:val="17"/>
              </w:rPr>
              <w:t>obrotowych*</w:t>
            </w:r>
          </w:p>
          <w:p w:rsidR="00FA7BEA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 na początek roku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2856" w:type="dxa"/>
            <w:gridSpan w:val="3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FA7BEA" w:rsidRDefault="00000000">
            <w:pPr>
              <w:spacing w:after="0" w:line="259" w:lineRule="auto"/>
              <w:ind w:left="394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Przychody*</w:t>
            </w:r>
          </w:p>
        </w:tc>
        <w:tc>
          <w:tcPr>
            <w:tcW w:w="10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C0C0C0"/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793" w:type="dxa"/>
            <w:gridSpan w:val="4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FA7BEA" w:rsidRDefault="00000000">
            <w:pPr>
              <w:spacing w:after="0" w:line="259" w:lineRule="auto"/>
              <w:ind w:left="97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Koszty**</w:t>
            </w:r>
          </w:p>
        </w:tc>
        <w:tc>
          <w:tcPr>
            <w:tcW w:w="105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FA7BEA" w:rsidRDefault="00000000">
            <w:pPr>
              <w:spacing w:after="0" w:line="268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Stan środków </w:t>
            </w:r>
          </w:p>
          <w:p w:rsidR="00FA7BEA" w:rsidRDefault="00000000">
            <w:pPr>
              <w:spacing w:after="7" w:line="259" w:lineRule="auto"/>
              <w:ind w:left="19" w:firstLine="0"/>
            </w:pPr>
            <w:r>
              <w:rPr>
                <w:rFonts w:ascii="Arial" w:eastAsia="Arial" w:hAnsi="Arial" w:cs="Arial"/>
                <w:b/>
                <w:sz w:val="17"/>
              </w:rPr>
              <w:t>obrotowych</w:t>
            </w:r>
          </w:p>
          <w:p w:rsidR="00FA7BEA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*** na koniec roku</w:t>
            </w:r>
          </w:p>
        </w:tc>
      </w:tr>
      <w:tr w:rsidR="00FA7BEA">
        <w:trPr>
          <w:trHeight w:val="24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85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FA7BEA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285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FA7BEA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109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FA7BEA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3793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FA7BEA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</w:tr>
      <w:tr w:rsidR="00FA7BEA">
        <w:trPr>
          <w:trHeight w:val="29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5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FA7BEA" w:rsidRDefault="00000000">
            <w:pPr>
              <w:spacing w:after="0" w:line="268" w:lineRule="auto"/>
              <w:ind w:left="159" w:right="158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dotacje z </w:t>
            </w:r>
          </w:p>
          <w:p w:rsidR="00FA7BEA" w:rsidRDefault="00000000">
            <w:pPr>
              <w:spacing w:after="0" w:line="259" w:lineRule="auto"/>
              <w:ind w:left="38" w:firstLine="0"/>
            </w:pPr>
            <w:r>
              <w:rPr>
                <w:rFonts w:ascii="Arial" w:eastAsia="Arial" w:hAnsi="Arial" w:cs="Arial"/>
                <w:b/>
                <w:sz w:val="17"/>
              </w:rPr>
              <w:t>budżetu****</w:t>
            </w:r>
          </w:p>
        </w:tc>
        <w:tc>
          <w:tcPr>
            <w:tcW w:w="179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</w:tcPr>
          <w:p w:rsidR="00FA7BEA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7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FA7B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wpłata do budżetu</w:t>
            </w:r>
          </w:p>
        </w:tc>
        <w:tc>
          <w:tcPr>
            <w:tcW w:w="115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FA7B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wynagrodzen ia</w:t>
            </w:r>
          </w:p>
        </w:tc>
        <w:tc>
          <w:tcPr>
            <w:tcW w:w="92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FA7BEA" w:rsidRDefault="00000000">
            <w:pPr>
              <w:spacing w:after="0" w:line="259" w:lineRule="auto"/>
              <w:ind w:left="26" w:firstLine="0"/>
            </w:pPr>
            <w:r>
              <w:rPr>
                <w:rFonts w:ascii="Arial" w:eastAsia="Arial" w:hAnsi="Arial" w:cs="Arial"/>
                <w:b/>
                <w:sz w:val="17"/>
              </w:rPr>
              <w:t>pochodne</w:t>
            </w:r>
          </w:p>
        </w:tc>
        <w:tc>
          <w:tcPr>
            <w:tcW w:w="93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FA7BEA" w:rsidRDefault="00000000">
            <w:pPr>
              <w:spacing w:after="7" w:line="259" w:lineRule="auto"/>
              <w:ind w:left="130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 xml:space="preserve">wydatki </w:t>
            </w:r>
          </w:p>
          <w:p w:rsidR="00FA7BE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inwestycyj ne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</w:tr>
      <w:tr w:rsidR="00FA7BEA">
        <w:trPr>
          <w:trHeight w:val="691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FA7BEA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265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C0C0"/>
            <w:vAlign w:val="center"/>
          </w:tcPr>
          <w:p w:rsidR="00FA7BEA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§ 251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</w:tr>
      <w:tr w:rsidR="00FA7BEA">
        <w:trPr>
          <w:trHeight w:val="132"/>
        </w:trPr>
        <w:tc>
          <w:tcPr>
            <w:tcW w:w="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</w:t>
            </w:r>
          </w:p>
        </w:tc>
        <w:tc>
          <w:tcPr>
            <w:tcW w:w="33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3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4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5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6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7</w:t>
            </w:r>
          </w:p>
        </w:tc>
        <w:tc>
          <w:tcPr>
            <w:tcW w:w="10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8</w:t>
            </w:r>
          </w:p>
        </w:tc>
        <w:tc>
          <w:tcPr>
            <w:tcW w:w="7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</w:t>
            </w:r>
          </w:p>
        </w:tc>
        <w:tc>
          <w:tcPr>
            <w:tcW w:w="11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10</w:t>
            </w:r>
          </w:p>
        </w:tc>
        <w:tc>
          <w:tcPr>
            <w:tcW w:w="9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11</w:t>
            </w: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13</w:t>
            </w:r>
          </w:p>
        </w:tc>
      </w:tr>
      <w:tr w:rsidR="00FA7BEA">
        <w:trPr>
          <w:trHeight w:val="319"/>
        </w:trPr>
        <w:tc>
          <w:tcPr>
            <w:tcW w:w="44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I.</w:t>
            </w:r>
          </w:p>
        </w:tc>
        <w:tc>
          <w:tcPr>
            <w:tcW w:w="339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Zakłady budżetowe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-25 770,00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sz w:val="17"/>
              </w:rPr>
              <w:t>2 582 267,00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79 182,00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79 182,00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46" w:firstLine="0"/>
            </w:pPr>
            <w:r>
              <w:rPr>
                <w:rFonts w:ascii="Arial" w:eastAsia="Arial" w:hAnsi="Arial" w:cs="Arial"/>
                <w:sz w:val="17"/>
              </w:rPr>
              <w:t>2 954 900,00</w:t>
            </w:r>
          </w:p>
        </w:tc>
        <w:tc>
          <w:tcPr>
            <w:tcW w:w="77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99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1 104 607,00</w:t>
            </w:r>
          </w:p>
        </w:tc>
        <w:tc>
          <w:tcPr>
            <w:tcW w:w="92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17"/>
              </w:rPr>
              <w:t>222 110,00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89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-398 403,00</w:t>
            </w:r>
          </w:p>
        </w:tc>
      </w:tr>
      <w:tr w:rsidR="00FA7BEA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166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9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5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</w:tr>
      <w:tr w:rsidR="00FA7BEA">
        <w:trPr>
          <w:trHeight w:val="396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331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 xml:space="preserve">1.Zakład Usług Komunalnych w </w:t>
            </w:r>
          </w:p>
          <w:p w:rsidR="00FA7BEA" w:rsidRDefault="00000000">
            <w:pPr>
              <w:spacing w:after="0" w:line="259" w:lineRule="auto"/>
              <w:ind w:left="331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Węglińcu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-25 770,00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sz w:val="17"/>
              </w:rPr>
              <w:t>2 582 267,00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79 182,00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79 182,00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9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46" w:firstLine="0"/>
            </w:pPr>
            <w:r>
              <w:rPr>
                <w:rFonts w:ascii="Arial" w:eastAsia="Arial" w:hAnsi="Arial" w:cs="Arial"/>
                <w:sz w:val="17"/>
              </w:rPr>
              <w:t>2 954 900,00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99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1 104 607,00</w:t>
            </w: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17"/>
              </w:rPr>
              <w:t>222 110,00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FA7BEA" w:rsidRDefault="00000000">
            <w:pPr>
              <w:spacing w:after="0" w:line="259" w:lineRule="auto"/>
              <w:ind w:left="89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-398 403,00</w:t>
            </w:r>
          </w:p>
        </w:tc>
      </w:tr>
      <w:tr w:rsidR="00FA7BEA">
        <w:trPr>
          <w:trHeight w:val="386"/>
        </w:trPr>
        <w:tc>
          <w:tcPr>
            <w:tcW w:w="440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II.</w:t>
            </w:r>
          </w:p>
        </w:tc>
        <w:tc>
          <w:tcPr>
            <w:tcW w:w="339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firstLine="0"/>
            </w:pPr>
            <w:r>
              <w:rPr>
                <w:rFonts w:ascii="Arial" w:eastAsia="Arial" w:hAnsi="Arial" w:cs="Arial"/>
                <w:sz w:val="17"/>
              </w:rPr>
              <w:t>Dochody własne jednostek budżetowych****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1 703,45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296 325,81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298 029,26</w:t>
            </w:r>
          </w:p>
        </w:tc>
        <w:tc>
          <w:tcPr>
            <w:tcW w:w="77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53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24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FA7BEA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166" w:firstLine="0"/>
              <w:jc w:val="left"/>
            </w:pPr>
            <w:r>
              <w:rPr>
                <w:rFonts w:ascii="Arial" w:eastAsia="Arial" w:hAnsi="Arial" w:cs="Arial"/>
                <w:sz w:val="17"/>
              </w:rPr>
              <w:t>z tego: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9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5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</w:tr>
      <w:tr w:rsidR="00FA7BEA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19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1.Przedszkole Miejskie w Węglińcu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1 046,94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284 375,00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285 421,94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FA7BEA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59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2.Szkoła Podstawowa w Ruszowie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656,16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9 950,81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10 606,97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FA7BEA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88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3.Szkoła Podstawowa w Węglińcu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2 000,00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99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2 000,00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53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2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FA7BEA">
        <w:trPr>
          <w:trHeight w:val="319"/>
        </w:trPr>
        <w:tc>
          <w:tcPr>
            <w:tcW w:w="440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39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5"/>
              </w:rPr>
              <w:t>4.Szkoła Podstawowa w Czerwonej Wodzie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0,35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886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912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  <w:tc>
          <w:tcPr>
            <w:tcW w:w="1099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0,35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7"/>
              </w:rPr>
              <w:t>x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24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38" w:type="dxa"/>
            <w:tcBorders>
              <w:top w:val="single" w:sz="2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sz w:val="17"/>
              </w:rPr>
              <w:t>0,00</w:t>
            </w:r>
          </w:p>
        </w:tc>
      </w:tr>
      <w:tr w:rsidR="00FA7BEA">
        <w:trPr>
          <w:trHeight w:val="320"/>
        </w:trPr>
        <w:tc>
          <w:tcPr>
            <w:tcW w:w="44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394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1135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Ogółem</w:t>
            </w:r>
          </w:p>
        </w:tc>
        <w:tc>
          <w:tcPr>
            <w:tcW w:w="1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-24 066,55</w:t>
            </w:r>
          </w:p>
        </w:tc>
        <w:tc>
          <w:tcPr>
            <w:tcW w:w="10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31" w:firstLine="0"/>
            </w:pPr>
            <w:r>
              <w:rPr>
                <w:rFonts w:ascii="Arial" w:eastAsia="Arial" w:hAnsi="Arial" w:cs="Arial"/>
                <w:b/>
                <w:sz w:val="17"/>
              </w:rPr>
              <w:t>2 878 592,81</w:t>
            </w:r>
          </w:p>
        </w:tc>
        <w:tc>
          <w:tcPr>
            <w:tcW w:w="10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79 182,00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67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79 182,00</w:t>
            </w:r>
          </w:p>
        </w:tc>
        <w:tc>
          <w:tcPr>
            <w:tcW w:w="9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0,00</w:t>
            </w:r>
          </w:p>
        </w:tc>
        <w:tc>
          <w:tcPr>
            <w:tcW w:w="10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46" w:firstLine="0"/>
            </w:pPr>
            <w:r>
              <w:rPr>
                <w:rFonts w:ascii="Arial" w:eastAsia="Arial" w:hAnsi="Arial" w:cs="Arial"/>
                <w:b/>
                <w:sz w:val="17"/>
              </w:rPr>
              <w:t>3 252 929,26</w:t>
            </w:r>
          </w:p>
        </w:tc>
        <w:tc>
          <w:tcPr>
            <w:tcW w:w="77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FA7BE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1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99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1 104 607,00</w:t>
            </w:r>
          </w:p>
        </w:tc>
        <w:tc>
          <w:tcPr>
            <w:tcW w:w="9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b/>
                <w:sz w:val="17"/>
              </w:rPr>
              <w:t>222 110,00</w:t>
            </w:r>
          </w:p>
        </w:tc>
        <w:tc>
          <w:tcPr>
            <w:tcW w:w="93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right="4" w:firstLine="0"/>
              <w:jc w:val="right"/>
            </w:pPr>
            <w:r>
              <w:rPr>
                <w:rFonts w:ascii="Arial" w:eastAsia="Arial" w:hAnsi="Arial" w:cs="Arial"/>
                <w:b/>
                <w:sz w:val="17"/>
              </w:rPr>
              <w:t>0,00</w:t>
            </w:r>
          </w:p>
        </w:tc>
        <w:tc>
          <w:tcPr>
            <w:tcW w:w="10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FA7BEA" w:rsidRDefault="00000000">
            <w:pPr>
              <w:spacing w:after="0" w:line="259" w:lineRule="auto"/>
              <w:ind w:left="89" w:firstLine="0"/>
              <w:jc w:val="left"/>
            </w:pPr>
            <w:r>
              <w:rPr>
                <w:rFonts w:ascii="Arial" w:eastAsia="Arial" w:hAnsi="Arial" w:cs="Arial"/>
                <w:b/>
                <w:sz w:val="17"/>
              </w:rPr>
              <w:t>-398 403,00</w:t>
            </w:r>
          </w:p>
        </w:tc>
      </w:tr>
    </w:tbl>
    <w:p w:rsidR="00FA7BEA" w:rsidRDefault="00000000">
      <w:pPr>
        <w:spacing w:after="0" w:line="265" w:lineRule="auto"/>
        <w:ind w:left="13" w:hanging="10"/>
        <w:jc w:val="left"/>
      </w:pPr>
      <w:r>
        <w:rPr>
          <w:rFonts w:ascii="Arial" w:eastAsia="Arial" w:hAnsi="Arial" w:cs="Arial"/>
          <w:i/>
          <w:sz w:val="17"/>
        </w:rPr>
        <w:t>W odniesieniu do dochodów własnych jednostek budżetowych:</w:t>
      </w:r>
    </w:p>
    <w:p w:rsidR="00FA7BEA" w:rsidRDefault="00000000">
      <w:pPr>
        <w:spacing w:after="44" w:line="259" w:lineRule="auto"/>
        <w:ind w:left="13" w:hanging="10"/>
        <w:jc w:val="left"/>
      </w:pPr>
      <w:r>
        <w:rPr>
          <w:rFonts w:ascii="Arial" w:eastAsia="Arial" w:hAnsi="Arial" w:cs="Arial"/>
          <w:i/>
          <w:sz w:val="17"/>
        </w:rPr>
        <w:t>*</w:t>
      </w:r>
      <w:r>
        <w:rPr>
          <w:rFonts w:ascii="Arial" w:eastAsia="Arial" w:hAnsi="Arial" w:cs="Arial"/>
          <w:i/>
          <w:sz w:val="17"/>
          <w:vertAlign w:val="superscript"/>
        </w:rPr>
        <w:t xml:space="preserve">    </w:t>
      </w:r>
      <w:r>
        <w:rPr>
          <w:rFonts w:ascii="Arial" w:eastAsia="Arial" w:hAnsi="Arial" w:cs="Arial"/>
          <w:i/>
          <w:sz w:val="17"/>
        </w:rPr>
        <w:t>dochody</w:t>
      </w:r>
    </w:p>
    <w:p w:rsidR="00FA7BEA" w:rsidRDefault="00000000">
      <w:pPr>
        <w:spacing w:after="0" w:line="259" w:lineRule="auto"/>
        <w:ind w:left="13" w:hanging="10"/>
        <w:jc w:val="left"/>
      </w:pPr>
      <w:r>
        <w:rPr>
          <w:rFonts w:ascii="Arial" w:eastAsia="Arial" w:hAnsi="Arial" w:cs="Arial"/>
          <w:i/>
          <w:sz w:val="17"/>
        </w:rPr>
        <w:t>**   wydatki</w:t>
      </w:r>
    </w:p>
    <w:p w:rsidR="00FA7BEA" w:rsidRDefault="00000000">
      <w:pPr>
        <w:spacing w:after="0" w:line="265" w:lineRule="auto"/>
        <w:ind w:left="13" w:hanging="10"/>
        <w:jc w:val="left"/>
      </w:pPr>
      <w:r>
        <w:rPr>
          <w:rFonts w:ascii="Arial" w:eastAsia="Arial" w:hAnsi="Arial" w:cs="Arial"/>
          <w:i/>
          <w:sz w:val="17"/>
        </w:rPr>
        <w:t>***   stan środków pieniężnych</w:t>
      </w:r>
    </w:p>
    <w:p w:rsidR="00FA7BEA" w:rsidRDefault="00000000">
      <w:pPr>
        <w:spacing w:after="2401" w:line="265" w:lineRule="auto"/>
        <w:ind w:left="13" w:hanging="10"/>
        <w:jc w:val="left"/>
      </w:pPr>
      <w:r>
        <w:rPr>
          <w:rFonts w:ascii="Arial" w:eastAsia="Arial" w:hAnsi="Arial" w:cs="Arial"/>
          <w:i/>
          <w:sz w:val="17"/>
        </w:rPr>
        <w:lastRenderedPageBreak/>
        <w:t>**** źródła dochodów wskazanych przez Radę</w:t>
      </w:r>
    </w:p>
    <w:p w:rsidR="00FA7BEA" w:rsidRDefault="00000000">
      <w:pPr>
        <w:pStyle w:val="Nagwek2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FA7BEA" w:rsidRDefault="00000000">
      <w:pPr>
        <w:tabs>
          <w:tab w:val="right" w:pos="14838"/>
        </w:tabs>
        <w:spacing w:after="0" w:line="259" w:lineRule="auto"/>
        <w:ind w:firstLine="0"/>
        <w:jc w:val="left"/>
      </w:pPr>
      <w:r>
        <w:rPr>
          <w:sz w:val="18"/>
        </w:rPr>
        <w:t>Id: F649F925-297D-4784-A628-6BD7229CF6E6. Podpisany</w:t>
      </w:r>
      <w:r>
        <w:rPr>
          <w:sz w:val="18"/>
        </w:rPr>
        <w:tab/>
        <w:t>Strona 1</w:t>
      </w:r>
    </w:p>
    <w:sectPr w:rsidR="00FA7BEA">
      <w:footerReference w:type="even" r:id="rId16"/>
      <w:footerReference w:type="default" r:id="rId17"/>
      <w:footerReference w:type="first" r:id="rId18"/>
      <w:pgSz w:w="16838" w:h="11906" w:orient="landscape"/>
      <w:pgMar w:top="1440" w:right="1000" w:bottom="1440" w:left="10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47D46" w:rsidRDefault="00447D46">
      <w:pPr>
        <w:spacing w:after="0" w:line="240" w:lineRule="auto"/>
      </w:pPr>
      <w:r>
        <w:separator/>
      </w:r>
    </w:p>
  </w:endnote>
  <w:endnote w:type="continuationSeparator" w:id="0">
    <w:p w:rsidR="00447D46" w:rsidRDefault="00447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7BEA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FA7BEA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F649F925-297D-4784-A628-6BD7229CF6E6.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7BEA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FA7BEA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F649F925-297D-4784-A628-6BD7229CF6E6.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7BEA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FA7BEA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F649F925-297D-4784-A628-6BD7229CF6E6.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7BEA" w:rsidRDefault="00000000">
    <w:pPr>
      <w:spacing w:after="0" w:line="259" w:lineRule="auto"/>
      <w:ind w:left="-534" w:right="215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FA7BEA" w:rsidRDefault="00000000">
    <w:pPr>
      <w:tabs>
        <w:tab w:val="right" w:pos="9587"/>
      </w:tabs>
      <w:spacing w:after="0" w:line="259" w:lineRule="auto"/>
      <w:ind w:left="-534" w:firstLine="0"/>
      <w:jc w:val="left"/>
    </w:pPr>
    <w:r>
      <w:rPr>
        <w:sz w:val="18"/>
      </w:rPr>
      <w:t>Id: F649F925-297D-4784-A628-6BD7229CF6E6. Podpisany</w:t>
    </w:r>
    <w:r>
      <w:rPr>
        <w:sz w:val="18"/>
      </w:rPr>
      <w:tab/>
      <w:t>Strona 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7BEA" w:rsidRDefault="00000000">
    <w:pPr>
      <w:spacing w:after="0" w:line="259" w:lineRule="auto"/>
      <w:ind w:left="-534" w:right="215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FA7BEA" w:rsidRDefault="00000000">
    <w:pPr>
      <w:tabs>
        <w:tab w:val="right" w:pos="9587"/>
      </w:tabs>
      <w:spacing w:after="0" w:line="259" w:lineRule="auto"/>
      <w:ind w:left="-534" w:firstLine="0"/>
      <w:jc w:val="left"/>
    </w:pPr>
    <w:r>
      <w:rPr>
        <w:sz w:val="18"/>
      </w:rPr>
      <w:t>Id: F649F925-297D-4784-A628-6BD7229CF6E6. Podpisany</w:t>
    </w:r>
    <w:r>
      <w:rPr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7BEA" w:rsidRDefault="00000000">
    <w:pPr>
      <w:spacing w:after="0" w:line="259" w:lineRule="auto"/>
      <w:ind w:left="-534" w:right="215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FA7BEA" w:rsidRDefault="00000000">
    <w:pPr>
      <w:tabs>
        <w:tab w:val="right" w:pos="9587"/>
      </w:tabs>
      <w:spacing w:after="0" w:line="259" w:lineRule="auto"/>
      <w:ind w:left="-534" w:firstLine="0"/>
      <w:jc w:val="left"/>
    </w:pPr>
    <w:r>
      <w:rPr>
        <w:sz w:val="18"/>
      </w:rPr>
      <w:t>Id: F649F925-297D-4784-A628-6BD7229CF6E6. Podpisany</w:t>
    </w:r>
    <w:r>
      <w:rPr>
        <w:sz w:val="18"/>
      </w:rPr>
      <w:tab/>
      <w:t>Strona 1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7BEA" w:rsidRDefault="00000000">
    <w:pPr>
      <w:spacing w:after="0" w:line="259" w:lineRule="auto"/>
      <w:ind w:left="196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FA7BEA" w:rsidRDefault="00000000">
    <w:pPr>
      <w:spacing w:after="0" w:line="259" w:lineRule="auto"/>
      <w:ind w:left="196" w:firstLine="0"/>
      <w:jc w:val="left"/>
    </w:pPr>
    <w:r>
      <w:rPr>
        <w:sz w:val="18"/>
      </w:rPr>
      <w:t>Id: F649F925-297D-4784-A628-6BD7229CF6E6. Podpisany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7BEA" w:rsidRDefault="00000000">
    <w:pPr>
      <w:spacing w:after="0" w:line="259" w:lineRule="auto"/>
      <w:ind w:left="196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FA7BEA" w:rsidRDefault="00000000">
    <w:pPr>
      <w:spacing w:after="0" w:line="259" w:lineRule="auto"/>
      <w:ind w:left="196" w:firstLine="0"/>
      <w:jc w:val="left"/>
    </w:pPr>
    <w:r>
      <w:rPr>
        <w:sz w:val="18"/>
      </w:rPr>
      <w:t>Id: F649F925-297D-4784-A628-6BD7229CF6E6. Podpisany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7BEA" w:rsidRDefault="00000000">
    <w:pPr>
      <w:spacing w:after="0" w:line="259" w:lineRule="auto"/>
      <w:ind w:left="196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FA7BEA" w:rsidRDefault="00000000">
    <w:pPr>
      <w:spacing w:after="0" w:line="259" w:lineRule="auto"/>
      <w:ind w:left="196" w:firstLine="0"/>
      <w:jc w:val="left"/>
    </w:pPr>
    <w:r>
      <w:rPr>
        <w:sz w:val="18"/>
      </w:rPr>
      <w:t>Id: F649F925-297D-4784-A628-6BD7229CF6E6. Podpisany</w: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7BEA" w:rsidRDefault="00FA7BEA">
    <w:pPr>
      <w:spacing w:after="160" w:line="259" w:lineRule="auto"/>
      <w:ind w:firstLine="0"/>
      <w:jc w:val="left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7BEA" w:rsidRDefault="00FA7BEA">
    <w:pPr>
      <w:spacing w:after="160" w:line="259" w:lineRule="auto"/>
      <w:ind w:firstLine="0"/>
      <w:jc w:val="left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A7BEA" w:rsidRDefault="00FA7BEA">
    <w:pPr>
      <w:spacing w:after="160" w:line="259" w:lineRule="auto"/>
      <w:ind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47D46" w:rsidRDefault="00447D46">
      <w:pPr>
        <w:spacing w:after="0" w:line="240" w:lineRule="auto"/>
      </w:pPr>
      <w:r>
        <w:separator/>
      </w:r>
    </w:p>
  </w:footnote>
  <w:footnote w:type="continuationSeparator" w:id="0">
    <w:p w:rsidR="00447D46" w:rsidRDefault="00447D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CF29C1"/>
    <w:multiLevelType w:val="multilevel"/>
    <w:tmpl w:val="3A02B742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76E1976"/>
    <w:multiLevelType w:val="hybridMultilevel"/>
    <w:tmpl w:val="EEB643AA"/>
    <w:lvl w:ilvl="0" w:tplc="29B09DD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9406C8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4C3932">
      <w:start w:val="1"/>
      <w:numFmt w:val="bullet"/>
      <w:lvlRestart w:val="0"/>
      <w:lvlText w:val="-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41607AE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29251B8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DCE986C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516EC88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BF41DC6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CE6D628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8C5492C"/>
    <w:multiLevelType w:val="hybridMultilevel"/>
    <w:tmpl w:val="CF94F83E"/>
    <w:lvl w:ilvl="0" w:tplc="E5B01968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DBE471A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17A9344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8BA9B4E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7BE59F2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B22CFE0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DC9FA2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044C218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001E40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E867B61"/>
    <w:multiLevelType w:val="hybridMultilevel"/>
    <w:tmpl w:val="F83CA6CA"/>
    <w:lvl w:ilvl="0" w:tplc="39E8CA96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9CEA13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824804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AA011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8DAA13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FEEC7D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1CE6DB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6F2BA5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EBAEA8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04342F1"/>
    <w:multiLevelType w:val="multilevel"/>
    <w:tmpl w:val="D0A618AA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2D149B9"/>
    <w:multiLevelType w:val="multilevel"/>
    <w:tmpl w:val="008433FC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70F038F"/>
    <w:multiLevelType w:val="hybridMultilevel"/>
    <w:tmpl w:val="7D64D692"/>
    <w:lvl w:ilvl="0" w:tplc="5E2A06F0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6A2B4C8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160AB78">
      <w:start w:val="1"/>
      <w:numFmt w:val="bullet"/>
      <w:lvlRestart w:val="0"/>
      <w:lvlText w:val="-"/>
      <w:lvlJc w:val="left"/>
      <w:pPr>
        <w:ind w:left="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05AE75A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F8EB274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EBCB1D4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2F65130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ACC0C2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729F10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61E3BF6"/>
    <w:multiLevelType w:val="multilevel"/>
    <w:tmpl w:val="3BB4D136"/>
    <w:lvl w:ilvl="0">
      <w:start w:val="1"/>
      <w:numFmt w:val="decimal"/>
      <w:lvlText w:val="%1."/>
      <w:lvlJc w:val="left"/>
      <w:pPr>
        <w:ind w:left="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4143827"/>
    <w:multiLevelType w:val="hybridMultilevel"/>
    <w:tmpl w:val="D878316E"/>
    <w:lvl w:ilvl="0" w:tplc="C7B4F9F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7005D68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B00B40">
      <w:start w:val="1"/>
      <w:numFmt w:val="bullet"/>
      <w:lvlRestart w:val="0"/>
      <w:lvlText w:val="-"/>
      <w:lvlJc w:val="left"/>
      <w:pPr>
        <w:ind w:left="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0F60A54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208E510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5460E34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5962E2C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AC2ADAC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EECEC6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BD12545"/>
    <w:multiLevelType w:val="hybridMultilevel"/>
    <w:tmpl w:val="133EA1DA"/>
    <w:lvl w:ilvl="0" w:tplc="917A6474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916CDC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79CD44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06409F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C66E75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2720EF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EBC136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B3C669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EC2326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E036638"/>
    <w:multiLevelType w:val="hybridMultilevel"/>
    <w:tmpl w:val="871E1972"/>
    <w:lvl w:ilvl="0" w:tplc="9FC6066A">
      <w:start w:val="1"/>
      <w:numFmt w:val="upperLetter"/>
      <w:lvlText w:val="%1."/>
      <w:lvlJc w:val="left"/>
      <w:pPr>
        <w:ind w:left="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1" w:tplc="797AA81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2" w:tplc="FDF68E7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3" w:tplc="4F0E660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4" w:tplc="C5864FA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5" w:tplc="9CC0083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6" w:tplc="AE462B6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7" w:tplc="F4E0BC0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  <w:lvl w:ilvl="8" w:tplc="8B942A6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3"/>
        <w:szCs w:val="13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61751291">
    <w:abstractNumId w:val="2"/>
  </w:num>
  <w:num w:numId="2" w16cid:durableId="549919536">
    <w:abstractNumId w:val="7"/>
  </w:num>
  <w:num w:numId="3" w16cid:durableId="1498426516">
    <w:abstractNumId w:val="9"/>
  </w:num>
  <w:num w:numId="4" w16cid:durableId="1359695652">
    <w:abstractNumId w:val="8"/>
  </w:num>
  <w:num w:numId="5" w16cid:durableId="60060073">
    <w:abstractNumId w:val="5"/>
  </w:num>
  <w:num w:numId="6" w16cid:durableId="1043944616">
    <w:abstractNumId w:val="3"/>
  </w:num>
  <w:num w:numId="7" w16cid:durableId="69693733">
    <w:abstractNumId w:val="0"/>
  </w:num>
  <w:num w:numId="8" w16cid:durableId="1243415837">
    <w:abstractNumId w:val="1"/>
  </w:num>
  <w:num w:numId="9" w16cid:durableId="1355615133">
    <w:abstractNumId w:val="6"/>
  </w:num>
  <w:num w:numId="10" w16cid:durableId="1093741716">
    <w:abstractNumId w:val="4"/>
  </w:num>
  <w:num w:numId="11" w16cid:durableId="51381108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BEA"/>
    <w:rsid w:val="00193BC2"/>
    <w:rsid w:val="00447D46"/>
    <w:rsid w:val="00FA7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EA1337-D72C-4284-BDB3-31C8D4503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firstLine="217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Arial" w:eastAsia="Arial" w:hAnsi="Arial" w:cs="Arial"/>
      <w:b/>
      <w:color w:val="000000"/>
      <w:sz w:val="3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outlineLvl w:val="1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3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3280</Words>
  <Characters>19686</Characters>
  <Application>Microsoft Office Word</Application>
  <DocSecurity>0</DocSecurity>
  <Lines>164</Lines>
  <Paragraphs>45</Paragraphs>
  <ScaleCrop>false</ScaleCrop>
  <Company/>
  <LinksUpToDate>false</LinksUpToDate>
  <CharactersWithSpaces>22921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1061/LXIV/23 Rady Miejskiej Węglińca z dnia 30 maja 2023 r. w sprawie zmian w budżecie</dc:title>
  <dc:subject>Uchwała Nr 1061/LXIV/23 z dnia 30 maja 2023 r. Rady Miejskiej Węglińca w sprawie zmian w budżecie</dc:subject>
  <dc:creator>Rada Miejska Weglinca</dc:creator>
  <cp:keywords/>
  <cp:lastModifiedBy>Alicja</cp:lastModifiedBy>
  <cp:revision>2</cp:revision>
  <dcterms:created xsi:type="dcterms:W3CDTF">2023-06-05T06:54:00Z</dcterms:created>
  <dcterms:modified xsi:type="dcterms:W3CDTF">2023-06-05T06:54:00Z</dcterms:modified>
</cp:coreProperties>
</file>