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2363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1103/LXV/23</w:t>
      </w:r>
      <w:r>
        <w:rPr>
          <w:b/>
          <w:caps/>
        </w:rPr>
        <w:br/>
        <w:t>Rady Miejskiej Węglińca</w:t>
      </w:r>
    </w:p>
    <w:p w14:paraId="74967F1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czerwca 2023 r.</w:t>
      </w:r>
    </w:p>
    <w:p w14:paraId="4C97A971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714C4484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15ED6E7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18,86 m</w:t>
      </w:r>
      <w:r>
        <w:rPr>
          <w:color w:val="000000"/>
          <w:u w:color="000000"/>
          <w:vertAlign w:val="superscript"/>
        </w:rPr>
        <w:t xml:space="preserve">2 ( </w:t>
      </w:r>
      <w:r>
        <w:rPr>
          <w:color w:val="000000"/>
          <w:u w:color="000000"/>
        </w:rPr>
        <w:t xml:space="preserve"> I-10,93m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II-6,49m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) na czas nieoznaczony, położone w Ruszowie przy ul. Żagańskiej 29/4 na działce o numerze ewidencyjnym 252/6 </w:t>
      </w:r>
      <w:r w:rsidRPr="00747872">
        <w:rPr>
          <w:color w:val="000000"/>
          <w:highlight w:val="black"/>
          <w:u w:color="000000"/>
        </w:rPr>
        <w:t>z Panią Sylwią Mesjasz.</w:t>
      </w:r>
    </w:p>
    <w:p w14:paraId="50B2D3D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776DE49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63A934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030CEE7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12EB0" w14:paraId="46D367F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7E5207" w14:textId="77777777" w:rsidR="00B12EB0" w:rsidRDefault="00B12EB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1DB5C8" w14:textId="77777777" w:rsidR="00B12EB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B12EB0" w14:paraId="7EC8EC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482BF3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6CACC1D" w14:textId="77777777" w:rsidR="00B12EB0" w:rsidRDefault="00B12EB0"/>
          <w:p w14:paraId="0D054F47" w14:textId="77777777" w:rsidR="00B12EB0" w:rsidRDefault="00B12EB0"/>
          <w:p w14:paraId="1FBF08FF" w14:textId="77777777" w:rsidR="00B12EB0" w:rsidRDefault="00B12EB0"/>
        </w:tc>
      </w:tr>
      <w:tr w:rsidR="00B12EB0" w14:paraId="2FBC038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3685E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B12EB0" w14:paraId="3DE1915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DF26D5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1191C04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B48E5" w14:textId="77777777" w:rsidR="008D6886" w:rsidRDefault="008D6886">
      <w:r>
        <w:separator/>
      </w:r>
    </w:p>
  </w:endnote>
  <w:endnote w:type="continuationSeparator" w:id="0">
    <w:p w14:paraId="359B3F2E" w14:textId="77777777" w:rsidR="008D6886" w:rsidRDefault="008D6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12EB0" w14:paraId="1FC98C1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AEFA978" w14:textId="77777777" w:rsidR="00B12EB0" w:rsidRDefault="00000000">
          <w:pPr>
            <w:jc w:val="left"/>
            <w:rPr>
              <w:sz w:val="18"/>
            </w:rPr>
          </w:pPr>
          <w:r w:rsidRPr="00747872">
            <w:rPr>
              <w:sz w:val="18"/>
              <w:lang w:val="en-US"/>
            </w:rPr>
            <w:t>Id: 04A35D13-98B1-4BEA-BC0D-2251F7658E94.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74511D3" w14:textId="77777777" w:rsidR="00B12EB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4787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210304A" w14:textId="77777777" w:rsidR="00B12EB0" w:rsidRDefault="00B12EB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87A44A" w14:textId="77777777" w:rsidR="008D6886" w:rsidRDefault="008D6886">
      <w:r>
        <w:separator/>
      </w:r>
    </w:p>
  </w:footnote>
  <w:footnote w:type="continuationSeparator" w:id="0">
    <w:p w14:paraId="7428B4BB" w14:textId="77777777" w:rsidR="008D6886" w:rsidRDefault="008D68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47872"/>
    <w:rsid w:val="008D6886"/>
    <w:rsid w:val="00A77B3E"/>
    <w:rsid w:val="00B12EB0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CC195E"/>
  <w15:docId w15:val="{F227732A-C8E2-4EED-8540-6AC86FC90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1103/LXV/23 z dnia 29 czerwca 2023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2023-07-04T09:42:00Z</dcterms:created>
  <dcterms:modified xsi:type="dcterms:W3CDTF">2023-07-04T08:04:00Z</dcterms:modified>
  <cp:category>Akt prawny</cp:category>
</cp:coreProperties>
</file>