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4C0D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1102/LXV/23</w:t>
      </w:r>
      <w:r>
        <w:rPr>
          <w:b/>
          <w:caps/>
        </w:rPr>
        <w:br/>
        <w:t>Rady Miejskiej Węglińca</w:t>
      </w:r>
    </w:p>
    <w:p w14:paraId="73D7F72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3F30E88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2559C1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39532EA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6,10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położone w Węglińcu przy ul. Karola Wojtyły 29/1 na działce o numerze ewidencyjnym 61/60 </w:t>
      </w:r>
      <w:r w:rsidRPr="00330EF4">
        <w:rPr>
          <w:color w:val="000000"/>
          <w:highlight w:val="black"/>
          <w:u w:color="000000"/>
        </w:rPr>
        <w:t>z Panem  Marianem Basińskim.</w:t>
      </w:r>
    </w:p>
    <w:p w14:paraId="4730700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847072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7EA1CA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B597F4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D4212" w14:paraId="36F35BC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743CAE" w14:textId="77777777" w:rsidR="00DD4212" w:rsidRDefault="00DD421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48A51F" w14:textId="77777777" w:rsidR="00DD421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D4212" w14:paraId="2A7901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156A2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D96AAEC" w14:textId="77777777" w:rsidR="00DD4212" w:rsidRDefault="00DD4212"/>
          <w:p w14:paraId="3827D529" w14:textId="77777777" w:rsidR="00DD4212" w:rsidRDefault="00DD4212"/>
          <w:p w14:paraId="6B294CED" w14:textId="77777777" w:rsidR="00DD4212" w:rsidRDefault="00DD4212"/>
        </w:tc>
      </w:tr>
      <w:tr w:rsidR="00DD4212" w14:paraId="3CEB37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8B1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D4212" w14:paraId="49CE1C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35B9B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032765F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8C648" w14:textId="77777777" w:rsidR="00B87493" w:rsidRDefault="00B87493">
      <w:r>
        <w:separator/>
      </w:r>
    </w:p>
  </w:endnote>
  <w:endnote w:type="continuationSeparator" w:id="0">
    <w:p w14:paraId="67C6479A" w14:textId="77777777" w:rsidR="00B87493" w:rsidRDefault="00B8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D4212" w14:paraId="7CDFFE6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9147F2" w14:textId="77777777" w:rsidR="00DD4212" w:rsidRDefault="00000000">
          <w:pPr>
            <w:jc w:val="left"/>
            <w:rPr>
              <w:sz w:val="18"/>
            </w:rPr>
          </w:pPr>
          <w:r w:rsidRPr="00330EF4">
            <w:rPr>
              <w:sz w:val="18"/>
              <w:lang w:val="en-US"/>
            </w:rPr>
            <w:t>Id: BBA016E7-902E-45B6-B62B-2322F7CA4110.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81C7EF" w14:textId="77777777" w:rsidR="00DD421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30EF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309D4D" w14:textId="77777777" w:rsidR="00DD4212" w:rsidRDefault="00DD421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5A60D" w14:textId="77777777" w:rsidR="00B87493" w:rsidRDefault="00B87493">
      <w:r>
        <w:separator/>
      </w:r>
    </w:p>
  </w:footnote>
  <w:footnote w:type="continuationSeparator" w:id="0">
    <w:p w14:paraId="3E8F57A8" w14:textId="77777777" w:rsidR="00B87493" w:rsidRDefault="00B874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30EF4"/>
    <w:rsid w:val="00A77B3E"/>
    <w:rsid w:val="00B87493"/>
    <w:rsid w:val="00CA2A55"/>
    <w:rsid w:val="00DD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B01FA5"/>
  <w15:docId w15:val="{E18CE6E1-BAAE-41DA-A9D1-5618E0CC6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1102/LXV/23 z dnia 29 czerwca 2023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2023-07-04T09:41:00Z</dcterms:created>
  <dcterms:modified xsi:type="dcterms:W3CDTF">2023-07-04T08:03:00Z</dcterms:modified>
  <cp:category>Akt prawny</cp:category>
</cp:coreProperties>
</file>