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1FBE13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1125/LXVI/23</w:t>
      </w:r>
      <w:r>
        <w:rPr>
          <w:b/>
          <w:caps/>
        </w:rPr>
        <w:br/>
        <w:t>Rady Miejskiej Węglińca</w:t>
      </w:r>
    </w:p>
    <w:p w14:paraId="28CBAF4D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 sierpnia 2023 r.</w:t>
      </w:r>
    </w:p>
    <w:p w14:paraId="2910F2F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na cele rekreacyjne</w:t>
      </w:r>
    </w:p>
    <w:p w14:paraId="0A46C1D5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2023r., poz. 344.) Rada Miejska Węglińca uchwala, co następuje:</w:t>
      </w:r>
    </w:p>
    <w:p w14:paraId="5786CDC3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252/6 o</w:t>
      </w:r>
      <w:r>
        <w:rPr>
          <w:color w:val="000000"/>
          <w:u w:color="000000"/>
          <w:vertAlign w:val="superscript"/>
        </w:rPr>
        <w:t> </w:t>
      </w:r>
      <w:r>
        <w:rPr>
          <w:color w:val="000000"/>
          <w:u w:color="000000"/>
        </w:rPr>
        <w:t xml:space="preserve"> powierzchni 180,90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Ruszowie przy ul. Żagańskiej </w:t>
      </w:r>
      <w:r w:rsidRPr="00A1737A">
        <w:rPr>
          <w:color w:val="000000"/>
          <w:highlight w:val="black"/>
          <w:u w:color="000000"/>
        </w:rPr>
        <w:t>30  z Państwem  Agnieszką i Tomaszem Purczyńskimi</w:t>
      </w:r>
      <w:r>
        <w:rPr>
          <w:color w:val="000000"/>
          <w:u w:color="000000"/>
        </w:rPr>
        <w:t xml:space="preserve"> z przeznaczeniem na cele rekreacyjne.</w:t>
      </w:r>
    </w:p>
    <w:p w14:paraId="69909352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A7096B0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7C51DF5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6BF1DAAE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EB3EE2" w14:paraId="0CA84FA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85F298A" w14:textId="77777777" w:rsidR="00EB3EE2" w:rsidRDefault="00EB3EE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C9755D" w14:textId="77777777" w:rsidR="00EB3EE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EB3EE2" w14:paraId="6E9CAE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04452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EDCFB2D" w14:textId="77777777" w:rsidR="00EB3EE2" w:rsidRDefault="00EB3EE2"/>
        </w:tc>
      </w:tr>
      <w:tr w:rsidR="00EB3EE2" w14:paraId="777A0E02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D7F90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EB3EE2" w14:paraId="446CC24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785BF6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B6737A7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8C316F" w14:textId="77777777" w:rsidR="00435455" w:rsidRDefault="00435455">
      <w:r>
        <w:separator/>
      </w:r>
    </w:p>
  </w:endnote>
  <w:endnote w:type="continuationSeparator" w:id="0">
    <w:p w14:paraId="7320A814" w14:textId="77777777" w:rsidR="00435455" w:rsidRDefault="004354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EB3EE2" w14:paraId="364DEDD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96ED141" w14:textId="77777777" w:rsidR="00EB3EE2" w:rsidRDefault="00000000">
          <w:pPr>
            <w:jc w:val="left"/>
            <w:rPr>
              <w:sz w:val="18"/>
            </w:rPr>
          </w:pPr>
          <w:r w:rsidRPr="00A1737A">
            <w:rPr>
              <w:sz w:val="18"/>
              <w:lang w:val="en-US"/>
            </w:rPr>
            <w:t>Id: F94ED6A7-3283-471A-BC1F-9F117F94D8DF.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B5E9383" w14:textId="77777777" w:rsidR="00EB3EE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1737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6A953F9" w14:textId="77777777" w:rsidR="00EB3EE2" w:rsidRDefault="00EB3EE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423A9A" w14:textId="77777777" w:rsidR="00435455" w:rsidRDefault="00435455">
      <w:r>
        <w:separator/>
      </w:r>
    </w:p>
  </w:footnote>
  <w:footnote w:type="continuationSeparator" w:id="0">
    <w:p w14:paraId="69953EED" w14:textId="77777777" w:rsidR="00435455" w:rsidRDefault="004354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35455"/>
    <w:rsid w:val="00A1737A"/>
    <w:rsid w:val="00A77B3E"/>
    <w:rsid w:val="00CA2A55"/>
    <w:rsid w:val="00EB3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3B16B2"/>
  <w15:docId w15:val="{5C4AFE5A-A24B-4850-910C-4F0A23F26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1125/LXVI/23 z dnia 2 sierpnia 2023 r.</dc:title>
  <dc:subject>w sprawie wyrażenia zgody na odstąpienie od obowiązku trybu przetargowego i^zawarcie umowy dzierżawy gruntu na cele rekreacyjne</dc:subject>
  <dc:creator>Alicja</dc:creator>
  <cp:lastModifiedBy>Alicja</cp:lastModifiedBy>
  <cp:revision>2</cp:revision>
  <dcterms:created xsi:type="dcterms:W3CDTF">2023-08-08T10:11:00Z</dcterms:created>
  <dcterms:modified xsi:type="dcterms:W3CDTF">2023-08-08T08:24:00Z</dcterms:modified>
  <cp:category>Akt prawny</cp:category>
</cp:coreProperties>
</file>