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2.4.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Uchwała</w:t>
      </w:r>
      <w:r>
        <w:rPr>
          <w:rFonts w:ascii="Times New Roman" w:eastAsia="Times New Roman" w:hAnsi="Times New Roman" w:cs="Times New Roman"/>
          <w:b/>
          <w:caps/>
          <w:sz w:val="22"/>
        </w:rPr>
        <w:t xml:space="preserve"> Nr 1117/LXVI/23</w:t>
      </w:r>
      <w:r>
        <w:rPr>
          <w:rFonts w:ascii="Times New Roman" w:eastAsia="Times New Roman" w:hAnsi="Times New Roman" w:cs="Times New Roman"/>
          <w:b/>
          <w:caps/>
          <w:sz w:val="22"/>
        </w:rPr>
        <w:br/>
      </w:r>
      <w:r>
        <w:rPr>
          <w:rFonts w:ascii="Times New Roman" w:eastAsia="Times New Roman" w:hAnsi="Times New Roman" w:cs="Times New Roman"/>
          <w:b/>
          <w:caps/>
          <w:sz w:val="22"/>
        </w:rPr>
        <w:t>Rady Miejskiej Węglińca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 sierpnia 2023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sprostowania oczywistej omyłki pisarskiej w uchwale nr 1091/LXV/23 Rady Miejskiej Węglińca  z dnia 29.06.2023r. w sprawie zaliczenia drogi do kategorii dróg gminnych oraz ustaleniu jej przebiegu</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art.18 ust. 2 pkt 15 ustawy z dnia 8 marca 1990 r. o samorządzie gminnym (Dz.U z 2023r., poz.40 ze zm.)oraz art.2 i 3,ustawy z dnia 20 lipca 2000r. o ogłaszaniu aktów normatywnych i niektórych innych aktów prawnych (Dz.U. z 2019r.,poz. 1461 ze zm.), Rada Miejska Węglińca uchwała,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W uchwale nr 1091/LXV/23 Rady Miejskiej Węglińca  z dnia 29.06.2023r. w sprawie zaliczenia drogi do kategorii dróg gminnych oraz ustaleniu jej przebiegu w § 1 prostuje się oczywistą omyłkę pisarską polegająca na błędnym wpisaniu nazwy ul."Kosowskiej„ w ten sposób, że nazwę ulicy ”Kosowskiej" zastępuję się nazwą ulicy "Kossowskiej„</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Wykonanie uchwały powierza się Burmistrzowi Gminy i Miasta Węgliniec.</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Uchwała podlega ogłoszeniu w Dzienniku Urzędowym Województwa Dolnośląskiego w formie obwieszenia o sprostowaniu błędu.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984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hRule="auto" w:val="0"/>
        </w:trPr>
        <w:tc>
          <w:tcPr>
            <w:tcBorders>
              <w:top w:val="nil"/>
              <w:left w:val="nil"/>
              <w:bottom w:val="nil"/>
              <w:right w:val="nil"/>
            </w:tcBorders>
            <w:noWrap w:val="0"/>
            <w:tcMar>
              <w:top w:w="100" w:type="dxa"/>
            </w:tcMar>
            <w:textDirection w:val="lrTb"/>
            <w:vAlign w:val="top"/>
          </w:tcPr>
          <w:p w:rsidR="00A77B3E">
            <w:pPr>
              <w:spacing w:before="0" w:after="0"/>
              <w:jc w:val="left"/>
              <w:rPr>
                <w:rFonts w:ascii="Times New Roman" w:eastAsia="Times New Roman" w:hAnsi="Times New Roman" w:cs="Times New Roman"/>
                <w:b w:val="0"/>
                <w:i w:val="0"/>
                <w:caps w:val="0"/>
                <w:strike w:val="0"/>
                <w:color w:val="auto"/>
                <w:sz w:val="22"/>
                <w:u w:val="none"/>
                <w:vertAlign w:val="baseline"/>
              </w:rPr>
            </w:pPr>
          </w:p>
        </w:tc>
      </w:tr>
    </w:tbl>
    <w:p w:rsidR="00A77B3E">
      <w:pPr>
        <w:keepNext/>
        <w:keepLines/>
        <w:spacing w:before="0" w:after="0"/>
        <w:rPr>
          <w:rFonts w:ascii="Times New Roman" w:eastAsia="Times New Roman" w:hAnsi="Times New Roman" w:cs="Times New Roman"/>
          <w:b w:val="0"/>
          <w:i w:val="0"/>
          <w:caps w:val="0"/>
          <w:strike w:val="0"/>
          <w:color w:val="auto"/>
          <w:sz w:val="22"/>
          <w:u w:val="none"/>
          <w:vertAlign w:val="baseline"/>
        </w:rPr>
      </w:pPr>
    </w:p>
    <w:p w:rsidR="00A77B3E">
      <w:pPr>
        <w:keepNext/>
        <w:keepLines/>
        <w:spacing w:before="0" w:after="0"/>
        <w:rPr>
          <w:rFonts w:ascii="Times New Roman" w:eastAsia="Times New Roman" w:hAnsi="Times New Roman" w:cs="Times New Roman"/>
          <w:b w:val="0"/>
          <w:i w:val="0"/>
          <w:caps w:val="0"/>
          <w:strike w:val="0"/>
          <w:color w:val="auto"/>
          <w:sz w:val="22"/>
          <w:u w:val="none"/>
          <w:vertAlign w:val="baseli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Przewodniczący Rady</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Marek Wawrzynek</w:t>
            </w:r>
          </w:p>
        </w:tc>
      </w:tr>
    </w:tbl>
    <w:p w:rsidR="00A77B3E">
      <w:pPr>
        <w:keepNext w:val="0"/>
        <w:keepLines w:val="0"/>
        <w:spacing w:before="0" w:after="0"/>
        <w:ind w:left="0" w:right="0" w:firstLine="0"/>
        <w:jc w:val="center"/>
        <w:rPr>
          <w:rFonts w:ascii="Times New Roman" w:eastAsia="Times New Roman" w:hAnsi="Times New Roman" w:cs="Times New Roman"/>
          <w:b w:val="0"/>
          <w:i w:val="0"/>
          <w:caps w:val="0"/>
          <w:strike w:val="0"/>
          <w:color w:val="auto"/>
          <w:spacing w:val="20"/>
          <w:sz w:val="22"/>
          <w:u w:val="none"/>
          <w:vertAlign w:val="baseline"/>
        </w:rPr>
      </w:pPr>
      <w:r>
        <w:rPr>
          <w:rFonts w:ascii="Times New Roman" w:eastAsia="Times New Roman" w:hAnsi="Times New Roman" w:cs="Times New Roman"/>
          <w:b/>
          <w:caps w:val="0"/>
          <w:spacing w:val="20"/>
          <w:w w:val="100"/>
          <w:sz w:val="22"/>
        </w:rPr>
        <w:t>Uzasadnienie</w:t>
      </w:r>
    </w:p>
    <w:p w:rsidR="00A77B3E">
      <w:pPr>
        <w:rPr>
          <w:rFonts w:ascii="Times New Roman" w:eastAsia="Times New Roman" w:hAnsi="Times New Roman" w:cs="Times New Roman"/>
          <w:b w:val="0"/>
          <w:i w:val="0"/>
          <w:caps w:val="0"/>
          <w:strike w:val="0"/>
          <w:color w:val="auto"/>
          <w:spacing w:val="0"/>
          <w:sz w:val="22"/>
          <w:u w:val="none"/>
          <w:vertAlign w:val="baseline"/>
        </w:rPr>
      </w:pPr>
      <w:r>
        <w:rPr>
          <w:rFonts w:ascii="Times New Roman" w:eastAsia="Times New Roman" w:hAnsi="Times New Roman" w:cs="Times New Roman"/>
          <w:b w:val="0"/>
          <w:i w:val="0"/>
          <w:caps w:val="0"/>
          <w:strike w:val="0"/>
          <w:color w:val="auto"/>
          <w:spacing w:val="0"/>
          <w:sz w:val="22"/>
          <w:u w:val="none"/>
          <w:vertAlign w:val="baseline"/>
        </w:rPr>
        <w:t>W wyniku wprowadzenia  uchwały  nr 1091/LXV/23 Rady Miejskiej Węglińca  z dnia 29.06.2023r. w sprawie zaliczenia drogi do kategorii dróg gminnych oraz ustaleniu jej przebiegu do edytora aktów prawnych zaistniała omyłka polegająca na błędnym wpisaniu nazwy ulicy Kossowskiej we wsi Stary Węgliniec wpisano zamiast ul.Kossowskiej ul. Kosowska. W związku z powyższym koniecznym jest dokonanie sprostowania błędu. Sprostowanie błędu w tekście aktu prawa miejscowego następuje w drodze Uchwały organu, który podejmował ten akt.</w:t>
      </w:r>
    </w:p>
    <w:sectPr>
      <w:footerReference w:type="default" r:id="rId4"/>
      <w:endnotePr>
        <w:numFmt w:val="decimal"/>
      </w:endnotePr>
      <w:pgSz w:w="11906" w:h="16838"/>
      <w:pgMar w:top="992" w:right="1020" w:bottom="992" w:left="10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EF6A483C-6982-4561-9671-B0E6AE6ED9F5.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lang w:val="pl-PL" w:eastAsia="pl-PL" w:bidi="pl-PL"/>
    </w:rPr>
  </w:style>
  <w:style w:type="character" w:default="1" w:styleId="DefaultParagraphFont">
    <w:name w:val="Default Paragraph Font"/>
    <w:semiHidden/>
    <w:rPr>
      <w:lang w:val="pl-PL" w:eastAsia="pl-PL" w:bidi="pl-PL"/>
    </w:rPr>
  </w:style>
  <w:style w:type="table" w:default="1" w:styleId="TableNormal">
    <w:name w:val="Normal Table"/>
    <w:semiHidden/>
    <w:rPr>
      <w:lang w:val="pl-PL" w:eastAsia="pl-PL" w:bidi="pl-PL"/>
    </w:rPr>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Węglińca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1117/LXVI/23 z dnia 2 sierpnia 2023 r.</dc:title>
  <dc:subject>w sprawie sprostowania oczywistej omyłki pisarskiej w^uchwale nr 1091/LXV/23 Rady Miejskiej Węglińca  z^dnia 29.06.2023r. w^sprawie zaliczenia drogi do kategorii dróg gminnych oraz ustaleniu jej przebiegu</dc:subject>
  <dc:creator>Alicja</dc:creator>
  <cp:lastModifiedBy>Alicja</cp:lastModifiedBy>
  <cp:revision>1</cp:revision>
  <dcterms:created xsi:type="dcterms:W3CDTF">2023-08-08T10:00:17Z</dcterms:created>
  <dcterms:modified xsi:type="dcterms:W3CDTF">2023-08-08T10:00:17Z</dcterms:modified>
  <cp:category>Akt prawny</cp:category>
</cp:coreProperties>
</file>