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1114/LXVI/23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sierpnia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udzielenia dotacji celowej dla Gminy Miejskiej Bolesławiec na dofinansowanie kosztów funkcjonowania Biura Zintegrowanych Inwestycji Terytorialnych Zachodniego  Obszaru Funkcjonalnego w 2023 roku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216 ust.2 pkt 3 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finansach publicznych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1270 z późn.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dochodach jednostek samorządu terytorialnego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20212.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2267)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Porozumienia Międzygminnego pomiędzy Gminą i Miastem Węgliniec a Gminami i Powiatami tworzącymi Zintegrowane Inwestycje Terytorialne Zachodniego  Obszaru Funkcjonalnego (ZIT ZOF), wydzielania na ten cel odpowiedniego majątku oraz opracowania dokumentu strategicznego Zintegrowanych Inwestycji Terytorialnych Zachodniego Obszaru Funkcjonalnego na lata 2021 – 2027, zwanego Strategią Rozwoju ZIT ZOF, podpisanego w dniu 12 lipca 2023r., udziela się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budżetu Gminy Węgliniec pomoc finansową Gminie Miejskiej Bolesławiec na dofinansowanie kosztów funkcjonowania Biura Zintegrowanych Inwestycji Terytorialnych Zachodniego  Obszaru Funkcjonalnego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 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 finansowa,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której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1, zostanie udzielona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formie dotacji celowej ze środków budżetu na 2023r.,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wysokości 8 856,00 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Szczegółowe warunki udzielania pomocy finansowej oraz przeznaczenie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zasady rozliczenia środków określone zostaną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umowie pomiędzy Gminą Węgliniec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Gminą Miejską Bolesławiec.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zawarcia umowy upoważnia się Burmistrza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podjęcia, z mocą obowiązujacą od 1 sierpnia 2023r.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t xml:space="preserve">     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Zgodnie z uchwałą nr 1013/LXI/23 Rady Miejskiej Węglińca z dnia 16 marca 2023 r. w sprawie wyrażenia zgody na zawarcie Porozumienia Międzygminnego pomiędzy Gminą i Miastem Węgliniec a Gminami i Powiatami tworzącymi Zintegrowane Inwestycje Terytorialne Zachodniego Obszaru Integracji (ZIT ZOI), wydzielania na ten cel odpowiedniego majątku oraz opracowania dokumentu strategicznego Zintegrowanych Inwestycji Terytorialnych Zachodniego Obszaru Integracji na lata 2021 – 2027, zwanego Strategią Rozwoju ZIT ZOI, w dniu </w:t>
      </w:r>
      <w:r>
        <w:rPr>
          <w:color w:val="000000"/>
          <w:szCs w:val="20"/>
          <w:shd w:val="clear" w:color="auto" w:fill="FFFFFF"/>
        </w:rPr>
        <w:t xml:space="preserve">12 lipca 2023r.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zostało podpisane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Porozumienie w sprawie zasad współpracy Stron Porozumienia przy wdrażaniu, finansowaniu,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ewaluacji i koordynowaniu wspólnych przedsięwzięć, bieżącej obsłudze i rozliczeniach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Zintegrowanych Inwestycji Terytorialnych Zachodniego Obszaru Funkcjonalnego oraz powierzenia Gminie Miejskiej Bolesławiec zarządzania Zintegrowanymi Inwestycjami Terytorialnymi Zachodniego Obszaru Funkcjonalnego</w:t>
      </w:r>
      <w:r>
        <w:rPr>
          <w:color w:val="000000"/>
          <w:szCs w:val="20"/>
          <w:shd w:val="clear" w:color="auto" w:fill="FFFFFF"/>
        </w:rPr>
        <w:t>. Zmiana nazwy "</w:t>
      </w:r>
      <w:r>
        <w:rPr>
          <w:color w:val="000000"/>
          <w:szCs w:val="20"/>
          <w:shd w:val="clear" w:color="auto" w:fill="FFFFFF"/>
          <w:lang w:val="x-none" w:eastAsia="en-US" w:bidi="ar-SA"/>
        </w:rPr>
        <w:t>Zintegrowane Inwestycje Terytorialne Zachodniego Obszaru Integracji</w:t>
      </w:r>
      <w:r>
        <w:rPr>
          <w:color w:val="000000"/>
          <w:szCs w:val="20"/>
          <w:shd w:val="clear" w:color="auto" w:fill="FFFFFF"/>
        </w:rPr>
        <w:t>" na "</w:t>
      </w:r>
      <w:r>
        <w:rPr>
          <w:color w:val="000000"/>
          <w:szCs w:val="20"/>
          <w:shd w:val="clear" w:color="auto" w:fill="FFFFFF"/>
          <w:lang w:val="x-none" w:eastAsia="en-US" w:bidi="ar-SA"/>
        </w:rPr>
        <w:t>Zintegrowan</w:t>
      </w:r>
      <w:r>
        <w:rPr>
          <w:color w:val="000000"/>
          <w:szCs w:val="20"/>
          <w:shd w:val="clear" w:color="auto" w:fill="FFFFFF"/>
        </w:rPr>
        <w:t>e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Inwestycj</w:t>
      </w:r>
      <w:r>
        <w:rPr>
          <w:color w:val="000000"/>
          <w:szCs w:val="20"/>
          <w:shd w:val="clear" w:color="auto" w:fill="FFFFFF"/>
        </w:rPr>
        <w:t>e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Terytorialn</w:t>
      </w:r>
      <w:r>
        <w:rPr>
          <w:color w:val="000000"/>
          <w:szCs w:val="20"/>
          <w:shd w:val="clear" w:color="auto" w:fill="FFFFFF"/>
        </w:rPr>
        <w:t>e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Zachodniego Obszaru Funkcjonalnego</w:t>
      </w:r>
      <w:r>
        <w:rPr>
          <w:color w:val="000000"/>
          <w:szCs w:val="20"/>
          <w:shd w:val="clear" w:color="auto" w:fill="FFFFFF"/>
        </w:rPr>
        <w:t xml:space="preserve">" nastąpiła w związku z wytycznymi Instytucji Zarządzającej FEDS 2021-2027.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 w:val="24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     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 § 7 ust. 5 w/w porozumienia, strony uzgodniły, że funkcjonowanie Biura Zintegrowanych Inwestycji Terytorialnych Zachodniego  Obszaru Funkcjonalnego</w:t>
      </w:r>
      <w:r>
        <w:rPr>
          <w:color w:val="000000"/>
          <w:szCs w:val="20"/>
          <w:shd w:val="clear" w:color="auto" w:fill="FFFFFF"/>
        </w:rPr>
        <w:t xml:space="preserve"> będzie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finansowane m.in. z wkładu gmin i powiatów gwarantowanego przez </w:t>
      </w:r>
      <w:r>
        <w:rPr>
          <w:color w:val="000000"/>
          <w:szCs w:val="20"/>
          <w:shd w:val="clear" w:color="auto" w:fill="FFFFFF"/>
        </w:rPr>
        <w:t>s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trony </w:t>
      </w:r>
      <w:r>
        <w:rPr>
          <w:color w:val="000000"/>
          <w:szCs w:val="20"/>
          <w:shd w:val="clear" w:color="auto" w:fill="FFFFFF"/>
        </w:rPr>
        <w:t>p</w:t>
      </w:r>
      <w:r>
        <w:rPr>
          <w:color w:val="000000"/>
          <w:szCs w:val="20"/>
          <w:shd w:val="clear" w:color="auto" w:fill="FFFFFF"/>
          <w:lang w:val="x-none" w:eastAsia="en-US" w:bidi="ar-SA"/>
        </w:rPr>
        <w:t>orozu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mienia, w wysokości ustalonej indywidualnie dla każdej z gmin i powiatów</w:t>
      </w:r>
      <w:r>
        <w:rPr>
          <w:color w:val="000000"/>
          <w:sz w:val="24"/>
          <w:szCs w:val="20"/>
          <w:shd w:val="clear" w:color="auto" w:fill="FFFFFF"/>
        </w:rPr>
        <w:t xml:space="preserve">. Zgodnie z załącznikiem do w/w porozumienia Gmina Węgliniec zobowiązała się do przekazania dotacji celowej na dofinansowanie kosztów funkcjonowania biura w wysokości 3,28% ogólnej kwoty kosztów, ustalonej przez Gminę Miejską Bolesławec.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u w:color="000000"/>
          <w:shd w:val="clear" w:color="auto" w:fill="FFFFFF"/>
          <w:lang w:val="x-none" w:eastAsia="en-US" w:bidi="ar-SA"/>
        </w:rPr>
      </w:pPr>
      <w:r>
        <w:rPr>
          <w:color w:val="000000"/>
          <w:szCs w:val="20"/>
          <w:u w:color="000000"/>
          <w:shd w:val="clear" w:color="auto" w:fill="FFFFFF"/>
        </w:rPr>
        <w:t xml:space="preserve">      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Szczegółowe ustalenia i warunki przekazania </w:t>
      </w:r>
      <w:r>
        <w:rPr>
          <w:color w:val="000000"/>
          <w:szCs w:val="20"/>
          <w:u w:color="000000"/>
          <w:shd w:val="clear" w:color="auto" w:fill="FFFFFF"/>
        </w:rPr>
        <w:t xml:space="preserve">dotacji 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 xml:space="preserve">wsparcia zostaną zawarte w umowie o udzielenie </w:t>
      </w:r>
      <w:r>
        <w:rPr>
          <w:color w:val="000000"/>
          <w:szCs w:val="20"/>
          <w:u w:color="000000"/>
          <w:shd w:val="clear" w:color="auto" w:fill="FFFFFF"/>
        </w:rPr>
        <w:t>dotacji celowe</w:t>
      </w:r>
      <w:r>
        <w:rPr>
          <w:color w:val="000000"/>
          <w:szCs w:val="20"/>
          <w:u w:color="000000"/>
          <w:shd w:val="clear" w:color="auto" w:fill="FFFFFF"/>
          <w:lang w:val="x-none" w:eastAsia="en-US" w:bidi="ar-SA"/>
        </w:rPr>
        <w:t>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1D120772-2662-4ACF-AAD5-B1A54A5CF793.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1D120772-2662-4ACF-AAD5-B1A54A5CF793.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1114/LXVI/23 z dnia 2 sierpnia 2023 r.</dc:title>
  <dc:subject>w sprawie udzielenia dotacji celowej dla Gminy Miejskiej Bolesławiec na dofinansowanie kosztów funkcjonowania Biura Zintegrowanych Inwestycji Terytorialnych Zachodniego  Obszaru Funkcjonalnego w^2023 roku</dc:subject>
  <dc:creator>Alicja</dc:creator>
  <cp:lastModifiedBy>Alicja</cp:lastModifiedBy>
  <cp:revision>1</cp:revision>
  <dcterms:created xsi:type="dcterms:W3CDTF">2023-08-08T09:57:34Z</dcterms:created>
  <dcterms:modified xsi:type="dcterms:W3CDTF">2023-08-08T09:57:34Z</dcterms:modified>
  <cp:category>Akt prawny</cp:category>
</cp:coreProperties>
</file>