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1112/LXVI/23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sierpnia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wyrażenia zgody na odstąpienie od obowiązku trybu przetargowego i zawarcie umowy najmu na pomieszczenia kuchni oraz pomieszczeń pomocniczych na parterze i w piwnicy budynku Szkoły Podstawowej w Ruszowie wraz z wyposażeniem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 z późn. zm.)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344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Wyraża się zgodę na odstąpienie od obowiązku trybu przetargowego i zawarcie umowy najmu z p. Markiem Nowakiem na pomieszczenia o łącznej powierzchni 95,40m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, znajdujące się na parterze i w piwnicy w budynku Szkoły Podstawowej w Ruszowie, zlokalizowanym w Ruszowie przy ul. Zgorzeleckiej 1C tj. pomieszczenia kuchni szkolnej oraz pomieszczenia pomocnicze wraz z wyposażeniem, na czas nieoznaczony z przeznaczeniem na prowadzenie stołówki przyszkolnej.   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20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Zgodnie z art. 18 ust. 2 pkt 9 lit. a ustawy z dnia 08.03.1990 r. o samorządzie gminnym,  </w:t>
      </w:r>
      <w:r>
        <w:rPr>
          <w:color w:val="000000"/>
          <w:szCs w:val="20"/>
          <w:shd w:val="clear" w:color="auto" w:fill="FFFFFF"/>
        </w:rPr>
        <w:t xml:space="preserve">do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wydzierżawiani</w:t>
      </w:r>
      <w:r>
        <w:rPr>
          <w:color w:val="000000"/>
          <w:szCs w:val="20"/>
          <w:shd w:val="clear" w:color="auto" w:fill="FFFFFF"/>
        </w:rPr>
        <w:t>a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lub wynajmowan</w:t>
      </w:r>
      <w:r>
        <w:rPr>
          <w:color w:val="000000"/>
          <w:szCs w:val="20"/>
          <w:shd w:val="clear" w:color="auto" w:fill="FFFFFF"/>
        </w:rPr>
        <w:t xml:space="preserve">ae nieruchmości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na czas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oznaczony dłuższy niż 3 lata lub na czas nieoznaczony</w:t>
      </w:r>
      <w:r>
        <w:rPr>
          <w:color w:val="000000"/>
          <w:szCs w:val="20"/>
          <w:shd w:val="clear" w:color="auto" w:fill="FFFFFF"/>
        </w:rPr>
        <w:t xml:space="preserve"> w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ymagana jest uchwała </w:t>
      </w:r>
      <w:r>
        <w:rPr>
          <w:color w:val="000000"/>
          <w:szCs w:val="20"/>
          <w:shd w:val="clear" w:color="auto" w:fill="FFFFFF"/>
        </w:rPr>
        <w:t>rady.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2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 oparciu o art. 37 ust. 4 ustawy z dnia 21.08.1997 r. o gospodarce nieruchomościami</w:t>
      </w:r>
      <w:r>
        <w:rPr>
          <w:color w:val="000000"/>
          <w:szCs w:val="20"/>
          <w:shd w:val="clear" w:color="auto" w:fill="FFFFFF"/>
        </w:rPr>
        <w:t>,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</w:t>
      </w:r>
      <w:r>
        <w:rPr>
          <w:color w:val="000000"/>
          <w:szCs w:val="20"/>
          <w:shd w:val="clear" w:color="auto" w:fill="FFFFFF"/>
        </w:rPr>
        <w:t xml:space="preserve">. </w:t>
      </w: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AFE6FE54-82FC-484F-A7BB-730E08C68513.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AFE6FE54-82FC-484F-A7BB-730E08C68513. 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1112/LXVI/23 z dnia 2 sierpnia 2023 r.</dc:title>
  <dc:subject>w sprawie wyrażenia zgody na odstąpienie od obowiązku trybu przetargowego i^zawarcie umowy najmu na pomieszczenia kuchni oraz pomieszczeń pomocniczych na parterze i^w piwnicy budynku Szkoły Podstawowej w^Ruszowie wraz z^wyposażeniem</dc:subject>
  <dc:creator>Alicja</dc:creator>
  <cp:lastModifiedBy>Alicja</cp:lastModifiedBy>
  <cp:revision>1</cp:revision>
  <dcterms:created xsi:type="dcterms:W3CDTF">2023-08-08T09:55:12Z</dcterms:created>
  <dcterms:modified xsi:type="dcterms:W3CDTF">2023-08-08T09:55:12Z</dcterms:modified>
  <cp:category>Akt prawny</cp:category>
</cp:coreProperties>
</file>