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39B6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1168/LXVII/23</w:t>
      </w:r>
      <w:r>
        <w:rPr>
          <w:b/>
          <w:caps/>
        </w:rPr>
        <w:br/>
        <w:t>Rady Miejskiej Węglińca</w:t>
      </w:r>
    </w:p>
    <w:p w14:paraId="72DCA90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164CAA9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63915E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27094D5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 położone w Węglińcu przy ul. Piłsudskiego 22 na działce o numerze ewidencyjnym 10/4  </w:t>
      </w:r>
      <w:r w:rsidRPr="003377D4">
        <w:rPr>
          <w:color w:val="000000"/>
          <w:highlight w:val="black"/>
          <w:u w:color="000000"/>
        </w:rPr>
        <w:t>z Panią Krystyną Burczyńską.</w:t>
      </w:r>
    </w:p>
    <w:p w14:paraId="2AE85B4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F02320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246B0E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CFC7C41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D68F5" w14:paraId="129B9D6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37C5A0" w14:textId="77777777" w:rsidR="007D68F5" w:rsidRDefault="007D68F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A546D8" w14:textId="77777777" w:rsidR="007D68F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D68F5" w14:paraId="528078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1E5C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9083AEA" w14:textId="77777777" w:rsidR="007D68F5" w:rsidRDefault="007D68F5"/>
          <w:p w14:paraId="0BC8EB2B" w14:textId="77777777" w:rsidR="007D68F5" w:rsidRDefault="007D68F5"/>
          <w:p w14:paraId="35F28107" w14:textId="77777777" w:rsidR="007D68F5" w:rsidRDefault="007D68F5"/>
          <w:p w14:paraId="334CAA0F" w14:textId="77777777" w:rsidR="007D68F5" w:rsidRDefault="007D68F5"/>
          <w:p w14:paraId="1F24C3FD" w14:textId="77777777" w:rsidR="007D68F5" w:rsidRDefault="007D68F5"/>
          <w:p w14:paraId="607F7FC6" w14:textId="77777777" w:rsidR="007D68F5" w:rsidRDefault="007D68F5"/>
          <w:p w14:paraId="1655B7FB" w14:textId="77777777" w:rsidR="007D68F5" w:rsidRDefault="007D68F5"/>
          <w:p w14:paraId="717FE4FB" w14:textId="77777777" w:rsidR="007D68F5" w:rsidRDefault="007D68F5"/>
        </w:tc>
      </w:tr>
      <w:tr w:rsidR="007D68F5" w14:paraId="07D522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9608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D68F5" w14:paraId="371DF2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6ED6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12F9EFF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B958A" w14:textId="77777777" w:rsidR="00322468" w:rsidRDefault="00322468">
      <w:r>
        <w:separator/>
      </w:r>
    </w:p>
  </w:endnote>
  <w:endnote w:type="continuationSeparator" w:id="0">
    <w:p w14:paraId="4FE05AD0" w14:textId="77777777" w:rsidR="00322468" w:rsidRDefault="00322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D68F5" w14:paraId="4701BF6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47CC8CD" w14:textId="77777777" w:rsidR="007D68F5" w:rsidRDefault="00000000">
          <w:pPr>
            <w:jc w:val="left"/>
            <w:rPr>
              <w:sz w:val="18"/>
            </w:rPr>
          </w:pPr>
          <w:r w:rsidRPr="003377D4">
            <w:rPr>
              <w:sz w:val="18"/>
              <w:lang w:val="en-US"/>
            </w:rPr>
            <w:t>Id: E84E6041-D936-4D01-89A4-243EFFAA448F.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2300377" w14:textId="77777777" w:rsidR="007D68F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377D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9189DB9" w14:textId="77777777" w:rsidR="007D68F5" w:rsidRDefault="007D68F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60219" w14:textId="77777777" w:rsidR="00322468" w:rsidRDefault="00322468">
      <w:r>
        <w:separator/>
      </w:r>
    </w:p>
  </w:footnote>
  <w:footnote w:type="continuationSeparator" w:id="0">
    <w:p w14:paraId="18302E5D" w14:textId="77777777" w:rsidR="00322468" w:rsidRDefault="003224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22468"/>
    <w:rsid w:val="003377D4"/>
    <w:rsid w:val="007D68F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2448FE"/>
  <w15:docId w15:val="{528FA235-E8C0-4EBD-9D9F-436901416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1168/LXVII/23 z dnia 7 września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2023-09-12T11:51:00Z</cp:lastPrinted>
  <dcterms:created xsi:type="dcterms:W3CDTF">2023-09-12T13:37:00Z</dcterms:created>
  <dcterms:modified xsi:type="dcterms:W3CDTF">2023-09-12T11:51:00Z</dcterms:modified>
  <cp:category>Akt prawny</cp:category>
</cp:coreProperties>
</file>