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EEC62B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1166/LXVII/23</w:t>
      </w:r>
      <w:r>
        <w:rPr>
          <w:b/>
          <w:caps/>
        </w:rPr>
        <w:br/>
        <w:t>Rady Miejskiej Węglińca</w:t>
      </w:r>
    </w:p>
    <w:p w14:paraId="16354E38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7 września 2023 r.</w:t>
      </w:r>
    </w:p>
    <w:p w14:paraId="160671B8" w14:textId="77777777" w:rsidR="00A77B3E" w:rsidRDefault="00000000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najmu pomieszczeń gospodarczych</w:t>
      </w:r>
    </w:p>
    <w:p w14:paraId="10455C3D" w14:textId="77777777" w:rsidR="00A77B3E" w:rsidRDefault="00000000">
      <w:pPr>
        <w:keepLines/>
        <w:spacing w:before="120" w:after="120"/>
        <w:ind w:firstLine="227"/>
      </w:pPr>
      <w:r>
        <w:t>Na podstawie art. 18 ust. 2 pkt 9 lit. a ustawy z dnia 8 marca 1990 r. o samorządzie gminnym (Dz. U. z 2023 r., poz. 40) w związku z art. 37 ust. 4 ustawy z dnia 21 sierpnia 1997 r. o gospodarce nieruchomościami (Dz. U. z 2023 r., poz. 344.) Rada Miejska Węglińca uchwala, co następuje:</w:t>
      </w:r>
    </w:p>
    <w:p w14:paraId="4FF05312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najmu na  pomieszczenie gospodarcze o powierzchni 5,40 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 xml:space="preserve"> na czas nieoznaczony,  położone w Węglińcu przy ul. Sikorskiego 16  na działce o numerze ewidencyjnym 61/60 </w:t>
      </w:r>
      <w:r w:rsidRPr="00C46816">
        <w:rPr>
          <w:color w:val="000000"/>
          <w:highlight w:val="black"/>
          <w:u w:color="000000"/>
        </w:rPr>
        <w:t>z Panią Marią Syska.</w:t>
      </w:r>
    </w:p>
    <w:p w14:paraId="51AFBB3F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5DAF3454" w14:textId="77777777" w:rsidR="00A77B3E" w:rsidRDefault="0000000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25776F8E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71FF69C8" w14:textId="77777777" w:rsidR="00A77B3E" w:rsidRDefault="0000000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A747F0" w14:paraId="60A22D02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E8A1DA2" w14:textId="77777777" w:rsidR="00A747F0" w:rsidRDefault="00A747F0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39FB2FB" w14:textId="77777777" w:rsidR="00A747F0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A747F0" w14:paraId="12896C44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8A5A029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14FE1718" w14:textId="77777777" w:rsidR="00A747F0" w:rsidRDefault="00A747F0"/>
          <w:p w14:paraId="72C8B128" w14:textId="77777777" w:rsidR="00A747F0" w:rsidRDefault="00A747F0"/>
          <w:p w14:paraId="184149A3" w14:textId="77777777" w:rsidR="00A747F0" w:rsidRDefault="00A747F0"/>
          <w:p w14:paraId="1BB2C0AB" w14:textId="77777777" w:rsidR="00A747F0" w:rsidRDefault="00A747F0"/>
          <w:p w14:paraId="33961A6B" w14:textId="77777777" w:rsidR="00A747F0" w:rsidRDefault="00A747F0"/>
          <w:p w14:paraId="20803A7D" w14:textId="77777777" w:rsidR="00A747F0" w:rsidRDefault="00A747F0"/>
          <w:p w14:paraId="7250890D" w14:textId="77777777" w:rsidR="00A747F0" w:rsidRDefault="00A747F0"/>
          <w:p w14:paraId="16A6A80B" w14:textId="77777777" w:rsidR="00A747F0" w:rsidRDefault="00A747F0"/>
        </w:tc>
      </w:tr>
      <w:tr w:rsidR="00A747F0" w14:paraId="6E8AFA21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D0B1E02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A747F0" w14:paraId="06CDB69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4AAC829" w14:textId="77777777" w:rsidR="00A77B3E" w:rsidRDefault="00000000">
            <w:pPr>
              <w:rPr>
                <w:color w:val="000000"/>
                <w:u w:color="000000"/>
              </w:rPr>
            </w:pPr>
            <w:r>
              <w:t>Zgodnie z art. 18 ust. 2 pkt 9 lit. a ustawy z dnia 08.03.1990 r. o samorządzie gminnym po umowie najmu zawartej na czas oznaczony do 3 lat na zawarcie kolejnej umowy, której przedmiotem jest ta sama nieruchomość wymagana jest uchwała Rady Miejskiej. W oparciu o art. 37 ust. 4 ustawy z dnia 21.08.1997 r. o gospodarce nieruchomościami zawarcie umów użytkowania, najmu lub dzierżawy na czas oznaczony dłuższy niż 3 lata lub na czas nieoznaczony następuje w drodze przetargu. Wojewoda albo odpowiednia rada lub sejmik mogą wyrazić zgodę na odstąpienie od obowiązku przetargowego trybu zawarcia tych umów.</w:t>
            </w:r>
          </w:p>
        </w:tc>
      </w:tr>
    </w:tbl>
    <w:p w14:paraId="1CE3B08E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992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7D9909" w14:textId="77777777" w:rsidR="00494C4D" w:rsidRDefault="00494C4D">
      <w:r>
        <w:separator/>
      </w:r>
    </w:p>
  </w:endnote>
  <w:endnote w:type="continuationSeparator" w:id="0">
    <w:p w14:paraId="455BA586" w14:textId="77777777" w:rsidR="00494C4D" w:rsidRDefault="00494C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A747F0" w14:paraId="0EDD1F83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3666EE40" w14:textId="77777777" w:rsidR="00A747F0" w:rsidRDefault="00000000">
          <w:pPr>
            <w:jc w:val="left"/>
            <w:rPr>
              <w:sz w:val="18"/>
            </w:rPr>
          </w:pPr>
          <w:r w:rsidRPr="00C46816">
            <w:rPr>
              <w:sz w:val="18"/>
              <w:lang w:val="en-US"/>
            </w:rPr>
            <w:t>Id: A96237A8-721D-41DE-8F50-4AA3C655C09C. </w:t>
          </w:r>
          <w:r>
            <w:rPr>
              <w:sz w:val="18"/>
            </w:rPr>
            <w:t>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25CEF015" w14:textId="77777777" w:rsidR="00A747F0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C46816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540E9BD0" w14:textId="77777777" w:rsidR="00A747F0" w:rsidRDefault="00A747F0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6A3F92" w14:textId="77777777" w:rsidR="00494C4D" w:rsidRDefault="00494C4D">
      <w:r>
        <w:separator/>
      </w:r>
    </w:p>
  </w:footnote>
  <w:footnote w:type="continuationSeparator" w:id="0">
    <w:p w14:paraId="1F1CBDFB" w14:textId="77777777" w:rsidR="00494C4D" w:rsidRDefault="00494C4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494C4D"/>
    <w:rsid w:val="00A747F0"/>
    <w:rsid w:val="00A77B3E"/>
    <w:rsid w:val="00C46816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D775C2E"/>
  <w15:docId w15:val="{CA62B62D-516F-48AE-974F-823E0E1769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222</Words>
  <Characters>1333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1166/LXVII/23 z dnia 7 września 2023 r.</dc:title>
  <dc:subject>w sprawie wyrażenia zgody na odstąpienie od obowiązku trybu przetargowego i^zawarcie umowy najmu pomieszczeń gospodarczych</dc:subject>
  <dc:creator>Alicja</dc:creator>
  <cp:lastModifiedBy>Alicja</cp:lastModifiedBy>
  <cp:revision>3</cp:revision>
  <cp:lastPrinted>2023-09-12T11:50:00Z</cp:lastPrinted>
  <dcterms:created xsi:type="dcterms:W3CDTF">2023-09-12T13:35:00Z</dcterms:created>
  <dcterms:modified xsi:type="dcterms:W3CDTF">2023-09-12T11:50:00Z</dcterms:modified>
  <cp:category>Akt prawny</cp:category>
</cp:coreProperties>
</file>