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E831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1162/LXVII/23</w:t>
      </w:r>
      <w:r>
        <w:rPr>
          <w:b/>
          <w:caps/>
        </w:rPr>
        <w:br/>
        <w:t>Rady Miejskiej Węglińca</w:t>
      </w:r>
    </w:p>
    <w:p w14:paraId="75886C6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0DB2FA0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62F370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7C5E3EB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 położone w Węglińcu przy ul. Piłsudskiego 20 na działce o numerze ewidencyjnym 10/4  z </w:t>
      </w:r>
      <w:r w:rsidRPr="00F619CC">
        <w:rPr>
          <w:color w:val="000000"/>
          <w:highlight w:val="black"/>
          <w:u w:color="000000"/>
        </w:rPr>
        <w:t>Panią Agnieszką Mierzejewską .</w:t>
      </w:r>
    </w:p>
    <w:p w14:paraId="4698B70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BB2DC4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7B8EA2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BFCB9A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C6F2C" w14:paraId="795553B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6B3ECB" w14:textId="77777777" w:rsidR="006C6F2C" w:rsidRDefault="006C6F2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54C6A4" w14:textId="77777777" w:rsidR="006C6F2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C6F2C" w14:paraId="0CAF96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8D6D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BD7B83A" w14:textId="77777777" w:rsidR="006C6F2C" w:rsidRDefault="006C6F2C"/>
          <w:p w14:paraId="6DC337AC" w14:textId="77777777" w:rsidR="006C6F2C" w:rsidRDefault="006C6F2C"/>
          <w:p w14:paraId="753BC0EF" w14:textId="77777777" w:rsidR="006C6F2C" w:rsidRDefault="006C6F2C"/>
          <w:p w14:paraId="10658FFB" w14:textId="77777777" w:rsidR="006C6F2C" w:rsidRDefault="006C6F2C"/>
          <w:p w14:paraId="23514D1A" w14:textId="77777777" w:rsidR="006C6F2C" w:rsidRDefault="006C6F2C"/>
          <w:p w14:paraId="0107ABC7" w14:textId="77777777" w:rsidR="006C6F2C" w:rsidRDefault="006C6F2C"/>
          <w:p w14:paraId="1E558FCB" w14:textId="77777777" w:rsidR="006C6F2C" w:rsidRDefault="006C6F2C"/>
          <w:p w14:paraId="537A0F73" w14:textId="77777777" w:rsidR="006C6F2C" w:rsidRDefault="006C6F2C"/>
        </w:tc>
      </w:tr>
      <w:tr w:rsidR="006C6F2C" w14:paraId="2BF975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3DE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C6F2C" w14:paraId="6ACE4F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849A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07CBE3E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A2F2F" w14:textId="77777777" w:rsidR="00812B84" w:rsidRDefault="00812B84">
      <w:r>
        <w:separator/>
      </w:r>
    </w:p>
  </w:endnote>
  <w:endnote w:type="continuationSeparator" w:id="0">
    <w:p w14:paraId="5D87C2ED" w14:textId="77777777" w:rsidR="00812B84" w:rsidRDefault="00812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C6F2C" w14:paraId="0672F0C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3DD1B5A" w14:textId="77777777" w:rsidR="006C6F2C" w:rsidRDefault="00000000">
          <w:pPr>
            <w:jc w:val="left"/>
            <w:rPr>
              <w:sz w:val="18"/>
            </w:rPr>
          </w:pPr>
          <w:r w:rsidRPr="00F619CC">
            <w:rPr>
              <w:sz w:val="18"/>
              <w:lang w:val="en-US"/>
            </w:rPr>
            <w:t>Id: 0A260831-60D8-4823-8A2E-AD1EE794822A.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46F21DE" w14:textId="77777777" w:rsidR="006C6F2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619C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28BE5CD" w14:textId="77777777" w:rsidR="006C6F2C" w:rsidRDefault="006C6F2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708E7" w14:textId="77777777" w:rsidR="00812B84" w:rsidRDefault="00812B84">
      <w:r>
        <w:separator/>
      </w:r>
    </w:p>
  </w:footnote>
  <w:footnote w:type="continuationSeparator" w:id="0">
    <w:p w14:paraId="63180CE9" w14:textId="77777777" w:rsidR="00812B84" w:rsidRDefault="00812B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C6F2C"/>
    <w:rsid w:val="00812B84"/>
    <w:rsid w:val="00A77B3E"/>
    <w:rsid w:val="00CA2A55"/>
    <w:rsid w:val="00F6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D3B35B"/>
  <w15:docId w15:val="{CD825241-B376-4B7E-9EAC-67741994E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1162/LXVII/23 z dnia 7 września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2023-09-12T11:48:00Z</cp:lastPrinted>
  <dcterms:created xsi:type="dcterms:W3CDTF">2023-09-12T13:32:00Z</dcterms:created>
  <dcterms:modified xsi:type="dcterms:W3CDTF">2023-09-12T11:48:00Z</dcterms:modified>
  <cp:category>Akt prawny</cp:category>
</cp:coreProperties>
</file>