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471E1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1193/LXIX/23</w:t>
      </w:r>
      <w:r>
        <w:rPr>
          <w:b/>
          <w:caps/>
        </w:rPr>
        <w:br/>
        <w:t>Rady Miejskiej Węglińca</w:t>
      </w:r>
    </w:p>
    <w:p w14:paraId="1231B21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października 2023 r.</w:t>
      </w:r>
    </w:p>
    <w:p w14:paraId="1788C3E4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74CFBE84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60CCD31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 powierzchni 21,70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, na czas nieoznaczony,  położone w Ruszowie przy ul. II Armii Wojska Polskiego 17 na działce o numerze ewidencyjnym 216/8 </w:t>
      </w:r>
      <w:r w:rsidRPr="00337FD5">
        <w:rPr>
          <w:color w:val="000000"/>
          <w:highlight w:val="black"/>
          <w:u w:color="000000"/>
        </w:rPr>
        <w:t>z Panią Kamilą  Stec.</w:t>
      </w:r>
    </w:p>
    <w:p w14:paraId="2CCB5DB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0D81EF0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E2799A7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03E8BE9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3B7B89" w14:paraId="4F7AC3C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8A473B" w14:textId="77777777" w:rsidR="003B7B89" w:rsidRDefault="003B7B8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DB7742" w14:textId="77777777" w:rsidR="003B7B89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3B7B89" w14:paraId="43A1E71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B51729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5465B62" w14:textId="77777777" w:rsidR="003B7B89" w:rsidRDefault="003B7B89"/>
          <w:p w14:paraId="372C9020" w14:textId="77777777" w:rsidR="003B7B89" w:rsidRDefault="003B7B89"/>
        </w:tc>
      </w:tr>
      <w:tr w:rsidR="003B7B89" w14:paraId="4430B74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2AC0B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3B7B89" w14:paraId="1B0F0F0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F4D7FF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2BBF6A23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C9FD17" w14:textId="77777777" w:rsidR="003665E9" w:rsidRDefault="003665E9">
      <w:r>
        <w:separator/>
      </w:r>
    </w:p>
  </w:endnote>
  <w:endnote w:type="continuationSeparator" w:id="0">
    <w:p w14:paraId="753E0A1C" w14:textId="77777777" w:rsidR="003665E9" w:rsidRDefault="003665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3B7B89" w14:paraId="5A7B3A42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258CFB1" w14:textId="77777777" w:rsidR="003B7B89" w:rsidRDefault="00000000">
          <w:pPr>
            <w:jc w:val="left"/>
            <w:rPr>
              <w:sz w:val="18"/>
            </w:rPr>
          </w:pPr>
          <w:r w:rsidRPr="00337FD5">
            <w:rPr>
              <w:sz w:val="18"/>
              <w:lang w:val="en-US"/>
            </w:rPr>
            <w:t>Id: D8EDEE86-DFF8-4BF4-B00D-57F82FF00B63.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424952A" w14:textId="77777777" w:rsidR="003B7B89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37FD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476D330" w14:textId="77777777" w:rsidR="003B7B89" w:rsidRDefault="003B7B8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0FEFFB" w14:textId="77777777" w:rsidR="003665E9" w:rsidRDefault="003665E9">
      <w:r>
        <w:separator/>
      </w:r>
    </w:p>
  </w:footnote>
  <w:footnote w:type="continuationSeparator" w:id="0">
    <w:p w14:paraId="57C305AD" w14:textId="77777777" w:rsidR="003665E9" w:rsidRDefault="003665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37FD5"/>
    <w:rsid w:val="003665E9"/>
    <w:rsid w:val="003B7B89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D6EAEE"/>
  <w15:docId w15:val="{48625BAD-348F-477C-8471-28898D9A0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1193/LXIX/23 z dnia 26 października 2023 r.</dc:title>
  <dc:subject>w sprawie wyrażenia zgody na odstąpienie od obowiązku trybu przetargowego i^zawarcie umowy najmu pomieszczeń gospodarczych</dc:subject>
  <dc:creator>Alicja</dc:creator>
  <cp:lastModifiedBy>Alicja</cp:lastModifiedBy>
  <cp:revision>3</cp:revision>
  <cp:lastPrinted>2023-10-30T13:04:00Z</cp:lastPrinted>
  <dcterms:created xsi:type="dcterms:W3CDTF">2023-10-30T13:48:00Z</dcterms:created>
  <dcterms:modified xsi:type="dcterms:W3CDTF">2023-10-30T13:04:00Z</dcterms:modified>
  <cp:category>Akt prawny</cp:category>
</cp:coreProperties>
</file>