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6F89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1185/LXIX/23</w:t>
      </w:r>
      <w:r>
        <w:rPr>
          <w:b/>
          <w:caps/>
        </w:rPr>
        <w:br/>
        <w:t>Rady Miejskiej Węglińca</w:t>
      </w:r>
    </w:p>
    <w:p w14:paraId="554CB62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7AF5684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3ADA79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803DA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łącznej powierzchni 140,30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(I-61,10m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, II-79,20m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) położonej w Zielonce 2  </w:t>
      </w:r>
      <w:r w:rsidRPr="004232E0">
        <w:rPr>
          <w:color w:val="000000"/>
          <w:highlight w:val="black"/>
          <w:u w:color="000000"/>
        </w:rPr>
        <w:t>z Panem Romanem Stępińskim</w:t>
      </w:r>
      <w:r>
        <w:rPr>
          <w:color w:val="000000"/>
          <w:u w:color="000000"/>
        </w:rPr>
        <w:t xml:space="preserve">  z przeznaczeniem na cele rekreacyjne.</w:t>
      </w:r>
    </w:p>
    <w:p w14:paraId="36DF37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C5D3FE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69B12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1BDE10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11468" w14:paraId="2D8575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6EF521" w14:textId="77777777" w:rsidR="00C11468" w:rsidRDefault="00C1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BECB2E" w14:textId="77777777" w:rsidR="00C1146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11468" w14:paraId="6ABF45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AC9B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719F747" w14:textId="77777777" w:rsidR="00C11468" w:rsidRDefault="00C11468"/>
          <w:p w14:paraId="3A3051CF" w14:textId="77777777" w:rsidR="00C11468" w:rsidRDefault="00C11468"/>
        </w:tc>
      </w:tr>
      <w:tr w:rsidR="00C11468" w14:paraId="2D5294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C79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11468" w14:paraId="528C02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2B52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058A6D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BAEE9" w14:textId="77777777" w:rsidR="007A330B" w:rsidRDefault="007A330B">
      <w:r>
        <w:separator/>
      </w:r>
    </w:p>
  </w:endnote>
  <w:endnote w:type="continuationSeparator" w:id="0">
    <w:p w14:paraId="2AD1E8F1" w14:textId="77777777" w:rsidR="007A330B" w:rsidRDefault="007A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11468" w14:paraId="567C652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893B78" w14:textId="77777777" w:rsidR="00C11468" w:rsidRDefault="00000000">
          <w:pPr>
            <w:jc w:val="left"/>
            <w:rPr>
              <w:sz w:val="18"/>
            </w:rPr>
          </w:pPr>
          <w:r w:rsidRPr="004232E0">
            <w:rPr>
              <w:sz w:val="18"/>
              <w:lang w:val="en-US"/>
            </w:rPr>
            <w:t>Id: 2227C4A6-5E6B-4057-8F3C-18EB7011EC61.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BB4615" w14:textId="77777777" w:rsidR="00C1146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232E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41549E" w14:textId="77777777" w:rsidR="00C11468" w:rsidRDefault="00C1146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77BDC" w14:textId="77777777" w:rsidR="007A330B" w:rsidRDefault="007A330B">
      <w:r>
        <w:separator/>
      </w:r>
    </w:p>
  </w:footnote>
  <w:footnote w:type="continuationSeparator" w:id="0">
    <w:p w14:paraId="2EEDE5BA" w14:textId="77777777" w:rsidR="007A330B" w:rsidRDefault="007A33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232E0"/>
    <w:rsid w:val="007A330B"/>
    <w:rsid w:val="00A77B3E"/>
    <w:rsid w:val="00C1146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73E44"/>
  <w15:docId w15:val="{90463CAA-ADCA-40E5-AF2F-C8D625CF6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1185/LXIX/23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2023-10-30T13:00:00Z</cp:lastPrinted>
  <dcterms:created xsi:type="dcterms:W3CDTF">2023-10-30T11:00:00Z</dcterms:created>
  <dcterms:modified xsi:type="dcterms:W3CDTF">2023-10-30T13:00:00Z</dcterms:modified>
  <cp:category>Akt prawny</cp:category>
</cp:coreProperties>
</file>