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9F746D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1180/LXIX/23</w:t>
      </w:r>
      <w:r>
        <w:rPr>
          <w:b/>
          <w:caps/>
        </w:rPr>
        <w:br/>
        <w:t>Rady Miejskiej Węglińca</w:t>
      </w:r>
    </w:p>
    <w:p w14:paraId="3F424EDE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26 października 2023 r.</w:t>
      </w:r>
    </w:p>
    <w:p w14:paraId="6DD8693F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224A847C" w14:textId="77777777" w:rsidR="00A77B3E" w:rsidRDefault="00000000">
      <w:pPr>
        <w:keepLines/>
        <w:spacing w:before="120" w:after="120"/>
        <w:ind w:firstLine="227"/>
      </w:pPr>
      <w:r>
        <w:t>Na podstawie art. 18 ust. 2 pkt 9 lit. ustawy z dnia 8 marca 1990 r. o samorządzie gminnym (Dz. U. z 2023 r., poz.40) w związku z art. 37 ust. 4 ustawy z dnia 21 sierpnia 1997 r. o gospodarce nieruchomościami (Dz. U. z 2023r., poz. 344.) Rada Miejska Węglińca uchwala, co następuje:</w:t>
      </w:r>
    </w:p>
    <w:p w14:paraId="1FC9406C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 na część działki o numerze ewidencyjnym 10/4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 xml:space="preserve">  powierzchni 135,88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położonej w Węglińcu przy ul. Piłsudskiego 22  </w:t>
      </w:r>
      <w:r w:rsidRPr="009C5377">
        <w:rPr>
          <w:color w:val="000000"/>
          <w:highlight w:val="black"/>
          <w:u w:color="000000"/>
        </w:rPr>
        <w:t>z Panem Leszkiem Kaletka</w:t>
      </w:r>
      <w:r>
        <w:rPr>
          <w:color w:val="000000"/>
          <w:u w:color="000000"/>
        </w:rPr>
        <w:t xml:space="preserve">  z przeznaczeniem na cele rekreacyjne.</w:t>
      </w:r>
    </w:p>
    <w:p w14:paraId="06B92BA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08CB8267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025664C4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47646149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1308AA" w14:paraId="0AC116B3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0F4FC32" w14:textId="77777777" w:rsidR="001308AA" w:rsidRDefault="001308AA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17BF05F" w14:textId="77777777" w:rsidR="001308AA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1308AA" w14:paraId="3B4E63A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908E9F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40BC3494" w14:textId="77777777" w:rsidR="001308AA" w:rsidRDefault="001308AA"/>
          <w:p w14:paraId="0F39E68D" w14:textId="77777777" w:rsidR="001308AA" w:rsidRDefault="001308AA"/>
        </w:tc>
      </w:tr>
      <w:tr w:rsidR="001308AA" w14:paraId="015E930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529D0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1308AA" w14:paraId="6313D7A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3A13BC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0B443A02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40F20F" w14:textId="77777777" w:rsidR="00FB7A7F" w:rsidRDefault="00FB7A7F">
      <w:r>
        <w:separator/>
      </w:r>
    </w:p>
  </w:endnote>
  <w:endnote w:type="continuationSeparator" w:id="0">
    <w:p w14:paraId="6717E067" w14:textId="77777777" w:rsidR="00FB7A7F" w:rsidRDefault="00FB7A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1308AA" w14:paraId="0C8357B1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5988C62" w14:textId="77777777" w:rsidR="001308AA" w:rsidRDefault="00000000">
          <w:pPr>
            <w:jc w:val="left"/>
            <w:rPr>
              <w:sz w:val="18"/>
            </w:rPr>
          </w:pPr>
          <w:r w:rsidRPr="009C5377">
            <w:rPr>
              <w:sz w:val="18"/>
              <w:lang w:val="en-US"/>
            </w:rPr>
            <w:t>Id: 716005A7-7AFE-47F9-AA9B-B10226964611.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84E3CE8" w14:textId="77777777" w:rsidR="001308AA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9C5377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5C7D8C0" w14:textId="77777777" w:rsidR="001308AA" w:rsidRDefault="001308AA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6C6E2B" w14:textId="77777777" w:rsidR="00FB7A7F" w:rsidRDefault="00FB7A7F">
      <w:r>
        <w:separator/>
      </w:r>
    </w:p>
  </w:footnote>
  <w:footnote w:type="continuationSeparator" w:id="0">
    <w:p w14:paraId="14C9727E" w14:textId="77777777" w:rsidR="00FB7A7F" w:rsidRDefault="00FB7A7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308AA"/>
    <w:rsid w:val="009C5377"/>
    <w:rsid w:val="00A77B3E"/>
    <w:rsid w:val="00CA2A55"/>
    <w:rsid w:val="00FB7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C76C89"/>
  <w15:docId w15:val="{CD3492C7-96D9-405F-BA18-A7A621BBD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1180/LXIX/23 z dnia 26 października 2023 r.</dc:title>
  <dc:subject>w sprawie wyrażenia zgody na odstąpienie od obowiązku trybu przetargowego i^zawarcie umowy dzierżawy gruntu na cele rekreacyjne</dc:subject>
  <dc:creator>Alicja</dc:creator>
  <cp:lastModifiedBy>Alicja</cp:lastModifiedBy>
  <cp:revision>3</cp:revision>
  <cp:lastPrinted>2023-10-30T12:58:00Z</cp:lastPrinted>
  <dcterms:created xsi:type="dcterms:W3CDTF">2023-10-30T10:56:00Z</dcterms:created>
  <dcterms:modified xsi:type="dcterms:W3CDTF">2023-10-30T12:58:00Z</dcterms:modified>
  <cp:category>Akt prawny</cp:category>
</cp:coreProperties>
</file>