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4A544" w14:textId="77777777" w:rsidR="00BA1197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1215/LXX/23 </w:t>
      </w:r>
    </w:p>
    <w:p w14:paraId="06F4EC56" w14:textId="77777777" w:rsidR="00BA1197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7D1B4F6B" w14:textId="77777777" w:rsidR="00BA1197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22 listopada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BC2B435" w14:textId="77777777" w:rsidR="00BA1197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ramowego planu pracy Komisji Rewizyjnej Rady Miejskiej na rok 2024</w:t>
      </w:r>
      <w:r>
        <w:rPr>
          <w:rFonts w:ascii="Times New Roman" w:eastAsia="Times New Roman" w:hAnsi="Times New Roman" w:cs="Times New Roman"/>
        </w:rPr>
        <w:t xml:space="preserve"> </w:t>
      </w:r>
    </w:p>
    <w:p w14:paraId="1788244E" w14:textId="77777777" w:rsidR="00BA1197" w:rsidRDefault="00000000">
      <w:pPr>
        <w:spacing w:after="109" w:line="249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21 ust. 3 ustawy z dnia 8 marca 1990 r. o samorządzie gminnym (Dz. U. z 2023 r., poz. 40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§ 97 Statutu Gminy i Miasta Węgliniec przyjętego uchwałą nr 35/VI/03 Rady Gminy i Miasta Węgliniec z dnia 12 marca 2003 r. w sprawie Statutu Gminy i Miasta Węgliniec (opublikowanej w Dzienniku Urzędowym Województwa Dolnośląskiego nr 50, poz. 1178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5CE59003" w14:textId="77777777" w:rsidR="00BA1197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Przyjmuje się ramowy plan pracy Komisji Rewizyjnej Rady Miejskiej Węglińca na rok 2024, stanowiący załącznik do niniejszej uchwały. </w:t>
      </w:r>
    </w:p>
    <w:p w14:paraId="6DD2AE76" w14:textId="77777777" w:rsidR="00BA1197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Przewodniczącemu Rady Miejskiej Węglińca. </w:t>
      </w:r>
    </w:p>
    <w:p w14:paraId="467BC9DF" w14:textId="77777777" w:rsidR="00BA1197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5FC4429" w14:textId="77777777" w:rsidR="00BA1197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09CF8BB3" w14:textId="77777777" w:rsidR="00BA1197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7A2F0B58" w14:textId="77777777" w:rsidR="00BA1197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79D32D72" w14:textId="77777777" w:rsidR="00BA119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5835FA2" w14:textId="77777777" w:rsidR="00BA119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BF88F04" w14:textId="77777777" w:rsidR="00BA1197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99332AA" w14:textId="77777777" w:rsidR="00BA1197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F0B9605" w14:textId="77777777" w:rsidR="00BA1197" w:rsidRDefault="00000000">
      <w:pPr>
        <w:spacing w:after="660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Organizację pracy rady, a zwłaszcza tematykę obrad i częstotliwość posiedzeń na dany rok ustala Rada Miejska. Wypełniając obowiązek wynikający z ustawy o samorządzie gminnym oraz ze Statutu Gminy i Miasta Węgliniec przyjmuje się plan pracy określony w niniejszej uchwale. </w:t>
      </w:r>
    </w:p>
    <w:p w14:paraId="7A873E17" w14:textId="77777777" w:rsidR="00BA1197" w:rsidRDefault="00000000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165F75C" w14:textId="77777777" w:rsidR="00BA1197" w:rsidRDefault="00000000">
      <w:pPr>
        <w:tabs>
          <w:tab w:val="right" w:pos="9906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B7430CA7-3EB2-4E1F-9FD6-A7149117CA26.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2FCF59C4" w14:textId="77777777" w:rsidR="00BA1197" w:rsidRDefault="00BA1197">
      <w:pPr>
        <w:sectPr w:rsidR="00BA1197">
          <w:pgSz w:w="11906" w:h="16838"/>
          <w:pgMar w:top="1440" w:right="1000" w:bottom="1440" w:left="1000" w:header="708" w:footer="708" w:gutter="0"/>
          <w:cols w:space="708"/>
        </w:sectPr>
      </w:pPr>
    </w:p>
    <w:p w14:paraId="40B389C6" w14:textId="77777777" w:rsidR="00BA1197" w:rsidRDefault="00000000">
      <w:pPr>
        <w:spacing w:after="53" w:line="262" w:lineRule="auto"/>
        <w:ind w:left="6084"/>
      </w:pPr>
      <w:r>
        <w:rPr>
          <w:rFonts w:ascii="Times New Roman" w:eastAsia="Times New Roman" w:hAnsi="Times New Roman" w:cs="Times New Roman"/>
          <w:b/>
          <w:sz w:val="20"/>
        </w:rPr>
        <w:lastRenderedPageBreak/>
        <w:t xml:space="preserve">Załącznik do Uchwały nr 1215/LXX/23                              Rady Miejskiej Węglińca z dnia 22.11.2023r. </w:t>
      </w:r>
    </w:p>
    <w:p w14:paraId="42B9350A" w14:textId="77777777" w:rsidR="00BA1197" w:rsidRDefault="00000000">
      <w:pPr>
        <w:spacing w:after="0"/>
        <w:ind w:right="256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6349EBE" w14:textId="77777777" w:rsidR="00BA1197" w:rsidRDefault="00000000">
      <w:pPr>
        <w:spacing w:after="0"/>
        <w:ind w:left="10" w:right="325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PLAN PRACY </w:t>
      </w:r>
    </w:p>
    <w:p w14:paraId="3BBABE42" w14:textId="77777777" w:rsidR="00BA1197" w:rsidRDefault="00000000">
      <w:pPr>
        <w:spacing w:after="0"/>
        <w:ind w:left="10" w:right="326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KOMISJI  REWIZYJNEJ </w:t>
      </w:r>
    </w:p>
    <w:p w14:paraId="0621BEA6" w14:textId="77777777" w:rsidR="00BA1197" w:rsidRDefault="00000000">
      <w:pPr>
        <w:spacing w:after="0"/>
        <w:ind w:left="10" w:right="322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na 2024 rok </w:t>
      </w:r>
    </w:p>
    <w:tbl>
      <w:tblPr>
        <w:tblStyle w:val="TableGrid"/>
        <w:tblW w:w="10349" w:type="dxa"/>
        <w:tblInd w:w="-148" w:type="dxa"/>
        <w:tblCellMar>
          <w:top w:w="16" w:type="dxa"/>
          <w:left w:w="10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629"/>
        <w:gridCol w:w="2122"/>
        <w:gridCol w:w="7598"/>
      </w:tblGrid>
      <w:tr w:rsidR="00BA1197" w14:paraId="68F436DD" w14:textId="77777777">
        <w:trPr>
          <w:trHeight w:val="33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BA385" w14:textId="77777777" w:rsidR="00BA1197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Lp.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D0E85" w14:textId="77777777" w:rsidR="00BA1197" w:rsidRDefault="00000000">
            <w:pPr>
              <w:spacing w:after="0"/>
              <w:ind w:right="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MIESIĄC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2B8B1" w14:textId="77777777" w:rsidR="00BA1197" w:rsidRDefault="00000000">
            <w:pPr>
              <w:spacing w:after="0"/>
              <w:ind w:right="7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TEMAT </w:t>
            </w:r>
          </w:p>
        </w:tc>
      </w:tr>
      <w:tr w:rsidR="00BA1197" w14:paraId="47F1D0E8" w14:textId="77777777">
        <w:trPr>
          <w:trHeight w:val="2345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9B0F2" w14:textId="77777777" w:rsidR="00BA119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1.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62CFF" w14:textId="77777777" w:rsidR="00BA1197" w:rsidRDefault="00000000">
            <w:pPr>
              <w:spacing w:after="2" w:line="237" w:lineRule="auto"/>
              <w:ind w:right="41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Styczeń Luty </w:t>
            </w:r>
          </w:p>
          <w:p w14:paraId="6C6920DB" w14:textId="77777777" w:rsidR="00BA119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Marzec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E52D1" w14:textId="77777777" w:rsidR="00BA1197" w:rsidRDefault="00000000">
            <w:pPr>
              <w:numPr>
                <w:ilvl w:val="0"/>
                <w:numId w:val="1"/>
              </w:numPr>
              <w:spacing w:after="0" w:line="277" w:lineRule="auto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Przegląd wybranych remiz strażackich na terenie gminy Węgliniec(komisja wyjazdowa). </w:t>
            </w:r>
          </w:p>
          <w:p w14:paraId="5E5BED12" w14:textId="77777777" w:rsidR="00BA1197" w:rsidRDefault="00000000">
            <w:pPr>
              <w:numPr>
                <w:ilvl w:val="0"/>
                <w:numId w:val="1"/>
              </w:numPr>
              <w:spacing w:after="26" w:line="278" w:lineRule="auto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funkcjonowania opieki zdrowotnej na terenie gminy Węgliniec. </w:t>
            </w:r>
          </w:p>
          <w:p w14:paraId="07A2C0E1" w14:textId="77777777" w:rsidR="00BA1197" w:rsidRDefault="00000000">
            <w:pPr>
              <w:numPr>
                <w:ilvl w:val="0"/>
                <w:numId w:val="1"/>
              </w:numPr>
              <w:spacing w:after="0" w:line="278" w:lineRule="auto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funkcjonowania i finansowania klubów sportowych, stowarzyszeń i OSP za 2023rok.  </w:t>
            </w:r>
          </w:p>
          <w:p w14:paraId="09CE3C73" w14:textId="77777777" w:rsidR="00BA1197" w:rsidRDefault="00000000">
            <w:pPr>
              <w:numPr>
                <w:ilvl w:val="0"/>
                <w:numId w:val="1"/>
              </w:numPr>
              <w:spacing w:after="0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Podsumowanie pracy Komisji Rewizyjnej  w VIII kadencji. </w:t>
            </w:r>
          </w:p>
        </w:tc>
      </w:tr>
      <w:tr w:rsidR="00BA1197" w14:paraId="1673FCFB" w14:textId="77777777">
        <w:trPr>
          <w:trHeight w:val="4035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838E9" w14:textId="77777777" w:rsidR="00BA119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2.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C1A50" w14:textId="77777777" w:rsidR="00BA119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Kwiecień </w:t>
            </w:r>
          </w:p>
          <w:p w14:paraId="33EA3678" w14:textId="77777777" w:rsidR="00BA119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Maj </w:t>
            </w:r>
          </w:p>
          <w:p w14:paraId="3B387768" w14:textId="77777777" w:rsidR="00BA119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Czerwiec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99425" w14:textId="77777777" w:rsidR="00BA1197" w:rsidRDefault="00000000">
            <w:pPr>
              <w:numPr>
                <w:ilvl w:val="0"/>
                <w:numId w:val="2"/>
              </w:numPr>
              <w:spacing w:after="19" w:line="247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Analiza wykonania budżetu Gminy i Miasta Węgliniec za 2023 rok.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sz w:val="28"/>
              </w:rPr>
              <w:t>•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Ocena wykonania „Akcji Zima”. </w:t>
            </w:r>
          </w:p>
          <w:p w14:paraId="21C50E3C" w14:textId="77777777" w:rsidR="00BA1197" w:rsidRDefault="00000000">
            <w:pPr>
              <w:numPr>
                <w:ilvl w:val="0"/>
                <w:numId w:val="2"/>
              </w:numPr>
              <w:spacing w:after="0" w:line="266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Analiza stanu bezpieczeństwa na terenie Gminy i Miasta Węgliniec za 2023 rok.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14:paraId="1FBFCF85" w14:textId="77777777" w:rsidR="00BA1197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Przygotowanie wniosku o absolutorium. </w:t>
            </w:r>
          </w:p>
          <w:p w14:paraId="1C88DA44" w14:textId="77777777" w:rsidR="00BA1197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MGOPS za 2023 rok. </w:t>
            </w:r>
          </w:p>
          <w:p w14:paraId="492A17FA" w14:textId="77777777" w:rsidR="00BA1197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GCKSiR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 za 2023 rok.  </w:t>
            </w:r>
          </w:p>
          <w:p w14:paraId="6EE6B147" w14:textId="77777777" w:rsidR="00BA1197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ZUK za 2023rok. </w:t>
            </w:r>
          </w:p>
          <w:p w14:paraId="232BDA5E" w14:textId="77777777" w:rsidR="00BA1197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działalności i segregacji śmieci na PSZOK. </w:t>
            </w:r>
          </w:p>
          <w:p w14:paraId="64651F70" w14:textId="77777777" w:rsidR="00BA1197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Informacja nt. funkcjonowania gospodarki odpadami komunalnymi za rok 2023r.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BA1197" w14:paraId="5DBCB32E" w14:textId="77777777">
        <w:trPr>
          <w:trHeight w:val="1133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F53C" w14:textId="77777777" w:rsidR="00BA119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3.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8E6A6" w14:textId="77777777" w:rsidR="00BA1197" w:rsidRDefault="00000000">
            <w:pPr>
              <w:spacing w:after="0" w:line="279" w:lineRule="auto"/>
              <w:ind w:right="162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Lipiec Sierpień </w:t>
            </w:r>
          </w:p>
          <w:p w14:paraId="5C553EDA" w14:textId="77777777" w:rsidR="00BA119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Wrzesień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91526" w14:textId="77777777" w:rsidR="00BA1197" w:rsidRDefault="00000000">
            <w:pPr>
              <w:spacing w:after="0"/>
              <w:ind w:right="73"/>
              <w:jc w:val="right"/>
            </w:pPr>
            <w:r>
              <w:rPr>
                <w:rFonts w:ascii="Segoe UI Symbol" w:eastAsia="Segoe UI Symbol" w:hAnsi="Segoe UI Symbol" w:cs="Segoe UI Symbol"/>
                <w:sz w:val="28"/>
              </w:rPr>
              <w:t>•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z funkcjonowania WSSPZOZ w Zgorzelcu oraz </w:t>
            </w:r>
          </w:p>
          <w:p w14:paraId="6D8D387B" w14:textId="77777777" w:rsidR="00BA1197" w:rsidRDefault="00000000">
            <w:pPr>
              <w:spacing w:after="0"/>
              <w:ind w:left="718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Centrum Rehabilitacji w Węglińcu z uwzględnieniem informacji  na temat szczepień w 2023r. </w:t>
            </w:r>
          </w:p>
        </w:tc>
      </w:tr>
      <w:tr w:rsidR="00BA1197" w14:paraId="7B31E43F" w14:textId="77777777">
        <w:trPr>
          <w:trHeight w:val="1358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2C627" w14:textId="77777777" w:rsidR="00BA119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4.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882DC" w14:textId="77777777" w:rsidR="00BA1197" w:rsidRDefault="00000000">
            <w:pPr>
              <w:spacing w:after="57" w:line="237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Październik Listopad </w:t>
            </w:r>
          </w:p>
          <w:p w14:paraId="53F110B5" w14:textId="77777777" w:rsidR="00BA119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Grudzień </w:t>
            </w:r>
          </w:p>
        </w:tc>
        <w:tc>
          <w:tcPr>
            <w:tcW w:w="7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AC0F9" w14:textId="77777777" w:rsidR="00BA1197" w:rsidRDefault="00000000">
            <w:pPr>
              <w:numPr>
                <w:ilvl w:val="0"/>
                <w:numId w:val="3"/>
              </w:numPr>
              <w:spacing w:after="26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Opiniowanie projektu budżetu Gminy i Miasta Węgliniec na 2025 rok. </w:t>
            </w:r>
          </w:p>
          <w:p w14:paraId="376A0CC4" w14:textId="77777777" w:rsidR="00BA1197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Podsumowanie pracy Komisji Rewizyjnej </w:t>
            </w:r>
          </w:p>
          <w:p w14:paraId="7A787BCA" w14:textId="77777777" w:rsidR="00BA1197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Przyjęcie planu pracy Komisji Rewizyjnej na 2025 rok. </w:t>
            </w:r>
          </w:p>
        </w:tc>
      </w:tr>
    </w:tbl>
    <w:p w14:paraId="440E4C6F" w14:textId="77777777" w:rsidR="00BA1197" w:rsidRDefault="00000000">
      <w:pPr>
        <w:spacing w:after="0"/>
        <w:ind w:right="256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7397086D" w14:textId="77777777" w:rsidR="00BA1197" w:rsidRDefault="00000000">
      <w:pPr>
        <w:spacing w:after="0"/>
        <w:ind w:right="256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042B3018" w14:textId="77777777" w:rsidR="00BA1197" w:rsidRDefault="00000000">
      <w:pPr>
        <w:spacing w:after="3126"/>
        <w:ind w:left="419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7E0AAD1" w14:textId="77777777" w:rsidR="00BA1197" w:rsidRDefault="00000000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105B9D7" w14:textId="77777777" w:rsidR="00BA1197" w:rsidRDefault="00000000">
      <w:pPr>
        <w:tabs>
          <w:tab w:val="center" w:pos="9604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B7430CA7-3EB2-4E1F-9FD6-A7149117CA26.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A1197">
      <w:pgSz w:w="11906" w:h="16838"/>
      <w:pgMar w:top="1440" w:right="674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79104A"/>
    <w:multiLevelType w:val="hybridMultilevel"/>
    <w:tmpl w:val="48647800"/>
    <w:lvl w:ilvl="0" w:tplc="0714EB9E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F04F604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4F0946A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0F6F178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3DA110C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C5A04F8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44F73A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9DA40BA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3AAED08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9B575BD"/>
    <w:multiLevelType w:val="hybridMultilevel"/>
    <w:tmpl w:val="6CA431B2"/>
    <w:lvl w:ilvl="0" w:tplc="C6F0819E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7A184C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40757E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BCA388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57AD618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B2B5BE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484332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D103822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F02160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0C84B6D"/>
    <w:multiLevelType w:val="hybridMultilevel"/>
    <w:tmpl w:val="C6C64BE6"/>
    <w:lvl w:ilvl="0" w:tplc="3132A11E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AAAF830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0446584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EF2AAD4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7B6AEE8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CDC62F4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DE4ACD0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67896C0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3807C6A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83892625">
    <w:abstractNumId w:val="2"/>
  </w:num>
  <w:num w:numId="2" w16cid:durableId="760374968">
    <w:abstractNumId w:val="0"/>
  </w:num>
  <w:num w:numId="3" w16cid:durableId="541285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197"/>
    <w:rsid w:val="00021791"/>
    <w:rsid w:val="00BA1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5498A"/>
  <w15:docId w15:val="{AC4E98F5-2A30-4CFC-80AA-B64D0D1A8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406</Words>
  <Characters>2442</Characters>
  <Application>Microsoft Office Word</Application>
  <DocSecurity>0</DocSecurity>
  <Lines>20</Lines>
  <Paragraphs>5</Paragraphs>
  <ScaleCrop>false</ScaleCrop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1215/LXX/23 Rady Miejskiej Węglińca z dnia 22 listopada 2023 r. w sprawie ramowego planu pracy Komisji Rewizyjnej Rady Miejskiej na rok 2024</dc:title>
  <dc:subject>Uchwała Nr 1215/LXX/23 z dnia 22 listopada 2023 r. Rady Miejskiej Węglińca w sprawie ramowego planu pracy Komisji Rewizyjnej Rady Miejskiej na rok 2024</dc:subject>
  <dc:creator>Rada Miejska Weglinca</dc:creator>
  <cp:keywords/>
  <cp:lastModifiedBy>Alicja</cp:lastModifiedBy>
  <cp:revision>2</cp:revision>
  <dcterms:created xsi:type="dcterms:W3CDTF">2023-11-27T11:26:00Z</dcterms:created>
  <dcterms:modified xsi:type="dcterms:W3CDTF">2023-11-27T11:26:00Z</dcterms:modified>
</cp:coreProperties>
</file>