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F49A1" w14:textId="77777777" w:rsidR="00634D38" w:rsidRDefault="00000000">
      <w:pPr>
        <w:spacing w:after="9" w:line="250" w:lineRule="auto"/>
        <w:ind w:left="10" w:hanging="10"/>
        <w:jc w:val="center"/>
      </w:pPr>
      <w:r>
        <w:rPr>
          <w:b/>
        </w:rPr>
        <w:t xml:space="preserve">UCHWAŁA NR 1206/LXX/23 </w:t>
      </w:r>
    </w:p>
    <w:p w14:paraId="23986D59" w14:textId="77777777" w:rsidR="00634D38" w:rsidRDefault="00000000">
      <w:pPr>
        <w:spacing w:after="267" w:line="250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29A7AA3A" w14:textId="77777777" w:rsidR="00634D38" w:rsidRDefault="00000000">
      <w:pPr>
        <w:spacing w:after="258" w:line="259" w:lineRule="auto"/>
        <w:ind w:firstLine="0"/>
        <w:jc w:val="center"/>
      </w:pPr>
      <w:r>
        <w:t>z dnia 22 listopada 2023 r.</w:t>
      </w:r>
      <w:r>
        <w:rPr>
          <w:b/>
        </w:rPr>
        <w:t xml:space="preserve"> </w:t>
      </w:r>
    </w:p>
    <w:p w14:paraId="203A4412" w14:textId="77777777" w:rsidR="00634D38" w:rsidRDefault="00000000">
      <w:pPr>
        <w:spacing w:after="469" w:line="250" w:lineRule="auto"/>
        <w:ind w:left="10" w:hanging="10"/>
        <w:jc w:val="center"/>
      </w:pPr>
      <w:r>
        <w:rPr>
          <w:b/>
        </w:rPr>
        <w:t>w sprawie określenia zasad zwrotu wydatków w zakresie dożywiania w formie posiłku albo świadczenia rzeczowego w postaci produktów żywnościowych dla osób objętych wieloletnim rządowym programem „Posiłek w szkole i w domu” na lata 2024-2028.</w:t>
      </w:r>
      <w:r>
        <w:t xml:space="preserve"> </w:t>
      </w:r>
    </w:p>
    <w:p w14:paraId="76522793" w14:textId="77777777" w:rsidR="00634D38" w:rsidRDefault="00000000">
      <w:pPr>
        <w:ind w:left="5" w:right="5" w:firstLine="227"/>
      </w:pPr>
      <w:r>
        <w:t xml:space="preserve">Na podstawie art. 18 ust. 2 pkt. 15 ustawy z dnia 8 marca 1990 r. o samorządzie gminnym ( Dz. U. z 2023 r., poz. 40 z późn. zm.), art. 96 ust. 2 i ust. 4 ustawy z dnia 12 marca 2004 r. o pomocy społecznej (Dz. U. z 2023 r., poz. 901 z późn.zm.), w związku z uchwałą Nr 149 Rady Ministrów z dnia 23 sierpnia 2023 r. w sprawie ustanowienia wieloletniego rządowego programu „Posiłek w szkole i w domu” na lata 2024-2028 (M. P. z 2023r., poz. 881) Rada Gminy Węgliniec uchwala, co następuje: </w:t>
      </w:r>
    </w:p>
    <w:p w14:paraId="48C525B7" w14:textId="77777777" w:rsidR="00634D38" w:rsidRDefault="00000000">
      <w:pPr>
        <w:ind w:left="5" w:right="5"/>
      </w:pPr>
      <w:r>
        <w:rPr>
          <w:b/>
        </w:rPr>
        <w:t xml:space="preserve">§ 1. </w:t>
      </w:r>
      <w:r>
        <w:t xml:space="preserve">Odstępuje się od żądania zwrotu wydatków w zakresie dożywiania w formie posiłku albo świadczenia rzeczowego w postaci produktów żywnościowych dla osób i rodzin wymienionych w Uchwale Nr 149 Rady Ministrów 23 sierpnia 2023 r. w sprawie ustanowienia wieloletniego rządowego programu „Posiłek w szkole i w domu” na lata 2024-2028 (M. P. z 2023r., poz. 881), jeżeli dochód osoby samotnie gospodarującej, dochód osoby w rodzinie lub dochód rodziny nie przekracza wysokości 200 % kryterium dochodowego, określonego w art. 8 ust. 1 ustawy o pomocy społecznej. </w:t>
      </w:r>
    </w:p>
    <w:p w14:paraId="4E44CC4D" w14:textId="77777777" w:rsidR="00634D38" w:rsidRDefault="00000000">
      <w:pPr>
        <w:spacing w:after="10"/>
        <w:ind w:left="5" w:right="5"/>
      </w:pPr>
      <w:r>
        <w:rPr>
          <w:b/>
        </w:rPr>
        <w:t xml:space="preserve">§ 2. </w:t>
      </w:r>
      <w:r>
        <w:t xml:space="preserve">W przypadku osób, których dochód przekracza 200% kryterium dochodowego określonego w art. 8 ust. 1 ustawy o pomocy społecznej, ustala się zasady zwrotu wydatków w zakresie dożywiania w formie posiłku albo świadczenia rzeczowego w postaci produktów żywnościowych dla osób i rodzin wymienionych w uchwale nr 149 Rady Ministrów z dnia 23 sierpnia 2023r. w sprawie ustanowienia wieloletniego rządowego programu „Posiłek w szkole i w domu” na lata 2024-2028 (M. P. z 2023r., poz. 881) zgodnie z poniższą tabelą: </w:t>
      </w:r>
    </w:p>
    <w:tbl>
      <w:tblPr>
        <w:tblStyle w:val="TableGrid"/>
        <w:tblW w:w="10082" w:type="dxa"/>
        <w:tblInd w:w="-88" w:type="dxa"/>
        <w:tblCellMar>
          <w:top w:w="63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041"/>
        <w:gridCol w:w="5041"/>
      </w:tblGrid>
      <w:tr w:rsidR="00634D38" w14:paraId="18CA98FB" w14:textId="77777777">
        <w:trPr>
          <w:trHeight w:val="562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7240" w14:textId="77777777" w:rsidR="00634D38" w:rsidRDefault="00000000">
            <w:pPr>
              <w:spacing w:after="0" w:line="259" w:lineRule="auto"/>
              <w:ind w:left="506" w:right="450" w:firstLine="0"/>
              <w:jc w:val="center"/>
            </w:pPr>
            <w:r>
              <w:rPr>
                <w:sz w:val="24"/>
              </w:rPr>
              <w:t>Dochód ustalony wg art. 8 ust. 1</w:t>
            </w:r>
            <w:r>
              <w:t xml:space="preserve"> </w:t>
            </w:r>
            <w:r>
              <w:rPr>
                <w:sz w:val="24"/>
              </w:rPr>
              <w:t>ustawy o pomocy społecznej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D7A5" w14:textId="77777777" w:rsidR="00634D38" w:rsidRDefault="00000000">
            <w:pPr>
              <w:spacing w:after="0" w:line="259" w:lineRule="auto"/>
              <w:ind w:left="229" w:right="174" w:firstLine="0"/>
              <w:jc w:val="center"/>
            </w:pPr>
            <w:r>
              <w:rPr>
                <w:sz w:val="24"/>
              </w:rPr>
              <w:t>Wysokość zwrotu wydatków poniesionych</w:t>
            </w:r>
            <w:r>
              <w:t xml:space="preserve"> </w:t>
            </w:r>
            <w:r>
              <w:rPr>
                <w:sz w:val="24"/>
              </w:rPr>
              <w:t>na zakup posiłku</w:t>
            </w:r>
            <w:r>
              <w:t xml:space="preserve"> </w:t>
            </w:r>
          </w:p>
        </w:tc>
      </w:tr>
      <w:tr w:rsidR="00634D38" w14:paraId="5D3A32CC" w14:textId="77777777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85F7" w14:textId="77777777" w:rsidR="00634D38" w:rsidRDefault="00000000">
            <w:pPr>
              <w:spacing w:after="0" w:line="259" w:lineRule="auto"/>
              <w:ind w:firstLine="0"/>
              <w:jc w:val="center"/>
            </w:pPr>
            <w:r>
              <w:rPr>
                <w:sz w:val="24"/>
              </w:rPr>
              <w:t>od 201% do 300%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28B9" w14:textId="77777777" w:rsidR="00634D38" w:rsidRDefault="00000000">
            <w:pPr>
              <w:spacing w:after="0" w:line="259" w:lineRule="auto"/>
              <w:ind w:firstLine="0"/>
              <w:jc w:val="center"/>
            </w:pPr>
            <w:r>
              <w:rPr>
                <w:sz w:val="24"/>
              </w:rPr>
              <w:t>50%</w:t>
            </w:r>
            <w:r>
              <w:t xml:space="preserve"> </w:t>
            </w:r>
          </w:p>
        </w:tc>
      </w:tr>
      <w:tr w:rsidR="00634D38" w14:paraId="7DD4731C" w14:textId="77777777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BA40A" w14:textId="77777777" w:rsidR="00634D38" w:rsidRDefault="00000000">
            <w:pPr>
              <w:spacing w:after="0" w:line="259" w:lineRule="auto"/>
              <w:ind w:firstLine="0"/>
              <w:jc w:val="center"/>
            </w:pPr>
            <w:r>
              <w:rPr>
                <w:sz w:val="24"/>
              </w:rPr>
              <w:t>powyżej 300%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0C4A2" w14:textId="77777777" w:rsidR="00634D38" w:rsidRDefault="00000000">
            <w:pPr>
              <w:spacing w:after="0" w:line="259" w:lineRule="auto"/>
              <w:ind w:firstLine="0"/>
              <w:jc w:val="center"/>
            </w:pPr>
            <w:r>
              <w:rPr>
                <w:sz w:val="24"/>
              </w:rPr>
              <w:t>0%</w:t>
            </w:r>
            <w:r>
              <w:t xml:space="preserve"> </w:t>
            </w:r>
          </w:p>
        </w:tc>
      </w:tr>
    </w:tbl>
    <w:p w14:paraId="5A50E777" w14:textId="77777777" w:rsidR="00634D38" w:rsidRDefault="00000000">
      <w:pPr>
        <w:ind w:left="5" w:right="5"/>
      </w:pPr>
      <w:r>
        <w:rPr>
          <w:b/>
        </w:rPr>
        <w:t xml:space="preserve">§ 3. </w:t>
      </w:r>
      <w:r>
        <w:t xml:space="preserve">W przypadkach uzasadnionych szczególnie trudną sytuacją materialną Kierownik Miejsko- Gminnego Ośrodka Pomocy Społecznej może, na wniosek zainteresowanego lub pracownika socjalnego, odstąpić od żądania zwrotu, o którym mowa w § 2. </w:t>
      </w:r>
    </w:p>
    <w:p w14:paraId="6CCCA874" w14:textId="77777777" w:rsidR="00634D38" w:rsidRDefault="00000000">
      <w:pPr>
        <w:ind w:left="5" w:right="5"/>
      </w:pPr>
      <w:r>
        <w:rPr>
          <w:b/>
        </w:rPr>
        <w:t xml:space="preserve">§ 4. </w:t>
      </w:r>
      <w:r>
        <w:t xml:space="preserve">Traci moc uchwała nr 25/III/18 Rady Miejskiej Węglińca z dnia 18 grudnia 2018r. w sprawie określenia zasad zwrotu wydatków w zakresie dożywiania w formie posiłku albo świadczenia rzeczowego w postaci produktów żywnościowych dla osób objętych wieloletnim rządowym programem „Posiłek w szkole i w domu” na lata 2019-2023. </w:t>
      </w:r>
    </w:p>
    <w:p w14:paraId="02675D62" w14:textId="77777777" w:rsidR="00634D38" w:rsidRDefault="00000000">
      <w:pPr>
        <w:ind w:left="360" w:right="5" w:firstLine="0"/>
      </w:pPr>
      <w:r>
        <w:rPr>
          <w:b/>
        </w:rPr>
        <w:t xml:space="preserve">§ 5. </w:t>
      </w:r>
      <w:r>
        <w:t xml:space="preserve">Wykonanie uchwały powierza się Burmistrzowi Gminy Węgliniec. </w:t>
      </w:r>
    </w:p>
    <w:p w14:paraId="52763A2A" w14:textId="77777777" w:rsidR="00634D38" w:rsidRDefault="00000000">
      <w:pPr>
        <w:ind w:left="5" w:right="5"/>
      </w:pPr>
      <w:r>
        <w:rPr>
          <w:b/>
        </w:rPr>
        <w:t xml:space="preserve">§ 6. </w:t>
      </w:r>
      <w:r>
        <w:t xml:space="preserve">Uchwała wchodzi w życie po upływie 14 dni od dnia ogłoszenia w Dzienniku Urzędowym Województwa Dolnośląskiego z mocą obowiązującą od 1 stycznia 2024r. </w:t>
      </w:r>
    </w:p>
    <w:p w14:paraId="1CA234A1" w14:textId="77777777" w:rsidR="00634D38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15C9C707" w14:textId="77777777" w:rsidR="00634D38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78E51668" w14:textId="77777777" w:rsidR="00634D38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07997CD6" w14:textId="77777777" w:rsidR="00634D3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656C455" w14:textId="77777777" w:rsidR="00634D3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9B6B942" w14:textId="77777777" w:rsidR="00634D38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21EE04A7" w14:textId="77777777" w:rsidR="00634D38" w:rsidRDefault="00000000">
      <w:pPr>
        <w:spacing w:after="676" w:line="250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43352ED1" w14:textId="77777777" w:rsidR="00634D3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51F1F2" w14:textId="77777777" w:rsidR="00634D38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CD5EE851-7966-4B1F-B369-37D8C1E4C8EF. Podpisany</w:t>
      </w:r>
      <w:r>
        <w:rPr>
          <w:sz w:val="18"/>
        </w:rPr>
        <w:tab/>
        <w:t>Strona 1</w:t>
      </w:r>
    </w:p>
    <w:p w14:paraId="64BBD1F0" w14:textId="77777777" w:rsidR="00634D38" w:rsidRDefault="00000000">
      <w:pPr>
        <w:spacing w:after="10377"/>
        <w:ind w:left="5" w:right="5" w:firstLine="0"/>
      </w:pPr>
      <w:r>
        <w:t xml:space="preserve">Prawo do świadczeń z pomocy społecznej przysługuje osobom i rodzinom, jeżeli dochód osoby samotnie gospodarującej lub dochód na osobę w rodzinie nie przekracza kryterium dochodowego, o którym mowa odpowiednio w art. 8 ust. 1 pkt 1 i 2 w/w ustawy. Kryterium to od dnia 1 stycznia 2022 r. stanowią kwoty: 776 zł dla osoby samotnie gospodarującej oraz 600 zł na osobę w rodzinie (Rozporządzenie Rady Ministrów z dnia 14 lipca 2021 r. w sprawie zweryfikowanych kryteriów dochodowych oraz kwot świadczeń pieniężnych z pomocy społecznej – Dz. U. z 2021 r., poz. 1296).   Rządowy program ustanowiony uchwałą Nr 149 Rady Ministrów z dnia 23 sierpnia 2023 r. w sprawie ustanowienia wieloletniego rządowego programu „Posiłek w szkole i w domu” na lata 2024-2028 (M. P. z 2023r., poz. 881) przewiduje udzielanie wsparcia w zakresie dożywiania osobom spełniającym kryterium dochodowe w wysokości 200 % kryterium, o którym mowa w art. 8 ust. 1 ustawy o pomocy społecznej.  Należy podkreślić, że w przypadku funkcjonowania programu dożywiania w latach 2019-2023 obowiązywało także kryterium dochodowe w wys. 200 % kryterium, określonego w ustawie z dnia 12 marca 2004 r. o pomocy społecznej (Dz. U. z 2023r. poz. 901 ze zm.), na mocy uchwały Nr 140 Rady Ministrów z dnia 15 października 2018 r. w sprawie ustanowienia wieloletniego rządowego programu „Posiłek w szkole i w domu” na lata 2019-2023 (M. P. z 2018r., poz. 1007 ze zm.).  Jednakże, zgodnie z art. 96 ust. 2 w/w ustawy o pomocy społecznej, wydatki na zasiłki i pomoc rzeczową podlegają zwrotowi, jeżeli dochód na osobę w rodzinie osoby zobowiązanej do zwrotu wydatków przekracza kryterium dochodowe. Zgodnie z ust. 4 przywołanego artykułu ustawy rada gminy określa zasady zwrotu wydatków za świadczenia z pomocy społecznej.   Wobec powyższego podjęcie stosownej uchwały jest uzasadnione. </w:t>
      </w:r>
    </w:p>
    <w:p w14:paraId="1471DC27" w14:textId="77777777" w:rsidR="00634D3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F177039" w14:textId="77777777" w:rsidR="00634D38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CD5EE851-7966-4B1F-B369-37D8C1E4C8EF. Podpisany</w:t>
      </w:r>
      <w:r>
        <w:rPr>
          <w:sz w:val="18"/>
        </w:rPr>
        <w:tab/>
        <w:t>Strona 2</w:t>
      </w:r>
    </w:p>
    <w:sectPr w:rsidR="00634D38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D38"/>
    <w:rsid w:val="00634D38"/>
    <w:rsid w:val="009D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65B53"/>
  <w15:docId w15:val="{9A5A8138-1168-453B-BCB3-129CF5EC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4299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1206/LXX/23 Rady Miejskiej Węglińca z dnia 22 listopada 2023 r. w sprawie określenia zasad zwrotu wydatków w zakresie dożywiania w formie posiłku albo świadczenia rzeczowego w postaci produktów żywnościowych dla osób objętych wieloletnim rządowym programem „Posiłek w szkole i w domu” na lata 2024-2028.</dc:title>
  <dc:subject>Uchwała Nr 1206/LXX/23 z dnia 22 listopada 2023 r. Rady Miejskiej Węglińca w sprawie określenia zasad zwrotu wydatków w zakresie dożywiania w formie posiłku albo świadczenia rzeczowego w postaci produktów żywnościowych dla osób objętych wieloletnim rządowym programem „Posiłek w szkole i w domu” na lata 2024-2028.</dc:subject>
  <dc:creator>Rada Miejska Weglinca</dc:creator>
  <cp:keywords/>
  <cp:lastModifiedBy>Alicja</cp:lastModifiedBy>
  <cp:revision>2</cp:revision>
  <dcterms:created xsi:type="dcterms:W3CDTF">2023-11-27T11:21:00Z</dcterms:created>
  <dcterms:modified xsi:type="dcterms:W3CDTF">2023-11-27T11:21:00Z</dcterms:modified>
</cp:coreProperties>
</file>