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UCHWAŁA NR 1232/LXXI/23</w:t>
        <w:br/>
        <w:t>RADY MIEJSKIEJ WĘGLIŃCA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dnia 30 listopada 2023 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zmiany uchwały nr 1046/LXIII/23 Rady Miejskiej Węglińca z dnia 28 kwietnia 2023r.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wyrażenia zgody na utworzenie Społecznej Inicjatywy Mieszkaniowej KZN Łużyce</w:t>
        <w:br/>
        <w:t>w Węglińcu sp. z o.o.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18 ust. 2 pkt 9 lit. f i g ustawy z dnia 8 marca 1990r. o samorządzie gminnym (Dz. U. z 2023r., poz. 40 ze zm.) w związku z art. 10 ust. 3 ustawy z dnia 20 grudnia 1996 roku o gospodarce komunalnej (Dz. U. z 2021r., poz. 679) Rada Miejska Węglińca uchwala, co następuje: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3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§ 1.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uchwale nr 1046/LXIII/23 Rady Miejskiej Węglińca z dnia 28 kwietnia 2023r. w sprawie wyrażenia zgody na utworzenie Społecznej Inicjatywy Mieszkaniowej KZN Łużyce w Węglińcu sp. z o.o. wprowadza się następujące zmiany: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13" w:val="left"/>
        </w:tabs>
        <w:bidi w:val="0"/>
        <w:spacing w:before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 zmienia się tytuł uchwały, który otrzymuje brzmienie: „ w sprawie wyrażenia zgody na utworzenie spółki SIM KZN Łużyce spółka z ograniczoną odpowiedzialnością”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37" w:val="left"/>
        </w:tabs>
        <w:bidi w:val="0"/>
        <w:spacing w:before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 zmienia się § 1, który otrzymuje brzmienie: „wyraża się zgodę na utworzenie przez Gminę Węgliniec spółki pod nazwą SIM KZN Łużyce spółka z ograniczoną odpowiedzialnością, zwana dalej „Spółką”, której udziałowcem będzie także Krajowy Zasób Nieruchomości na zasadach określonych w ustawie z dnia 20 lipca 2017 r. o Krajowym Zasobie Nieruchomości (Dz. U z 2021r., poz. 1691 ze zm.)”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11" w:val="left"/>
        </w:tabs>
        <w:bidi w:val="0"/>
        <w:spacing w:before="0" w:line="240" w:lineRule="auto"/>
        <w:ind w:left="0" w:right="0" w:firstLine="3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Wykonanie uchwały powierza się Burmistrzowi Gminy i Miasta Węgliniec.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11" w:val="left"/>
        </w:tabs>
        <w:bidi w:val="0"/>
        <w:spacing w:before="0" w:after="1280" w:line="240" w:lineRule="auto"/>
        <w:ind w:left="0" w:right="0" w:firstLine="36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3.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Uchwała wchodzi w życie z dniem podjęcia.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152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Przewodniczący Rady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152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Marek Wawrzynek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Uzasadnienie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Zgodnie z art. 23 ust. 1 ustawy z dnia 26 października 1995r. o niektórych formach popierania budownictwa mieszkaniowego - dalej ustawa o SIM - Społeczne Inicjatywy Mieszkaniowe mogą działać w formie spółki kapitałowej tj. spółki z ograniczoną lub spółki akcyjnej, a także w formie spółdzielni osób prawnych. Działalność SIM jest zgodna z art. 10 ust. 3 ustawy z dnia 20 grudnia 1996r. o gospodarce komunalnej.</w:t>
      </w:r>
    </w:p>
    <w:sectPr>
      <w:footnotePr>
        <w:pos w:val="pageBottom"/>
        <w:numFmt w:val="decimal"/>
        <w:numRestart w:val="continuous"/>
      </w:footnotePr>
      <w:pgSz w:w="11900" w:h="16840"/>
      <w:pgMar w:top="966" w:right="982" w:bottom="966" w:left="987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  <w:spacing w:after="80"/>
      <w:ind w:firstLine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Uchwała Nr 1232/LXXI/23 Rady Miejskiej Węglińca z dnia 30 listopada 2023 r. w sprawie zmiany uchwały nr 1046/LXIII/23 Rady Miejskiej Węglińca z dnia 28 kwietnia 2023r. w sprawie wyrażenia zgody na utworzenie Społecznej Inicjatywy Mieszkaniowej KZN Łużyce                              w Węglińcu sp. z o.o.</dc:title>
  <dc:subject>Uchwała Nr 1232/LXXI/23 z dnia 30 listopada 2023 r. Rady Miejskiej Węglińca w sprawie zmiany uchwały nr 1046/LXIII/23 Rady Miejskiej Węglińca z dnia 28 kwietnia 2023r. w sprawie wyrażenia zgody na utworzenie Społecznej Inicjatywy Mieszkaniowej KZN Łużyce                              w Węglińcu sp. z o.o.</dc:subject>
  <dc:creator>Rada Miejska Weglinca</dc:creator>
  <cp:keywords/>
</cp:coreProperties>
</file>