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BBE42" w14:textId="77777777" w:rsidR="003B243C" w:rsidRDefault="00000000">
      <w:pPr>
        <w:spacing w:after="5"/>
        <w:ind w:left="10" w:hanging="10"/>
        <w:jc w:val="center"/>
      </w:pPr>
      <w:r>
        <w:rPr>
          <w:b/>
        </w:rPr>
        <w:t xml:space="preserve">UCHWAŁA NR 1240/LXXIII/23 </w:t>
      </w:r>
    </w:p>
    <w:p w14:paraId="4AAEA791" w14:textId="77777777" w:rsidR="003B243C" w:rsidRDefault="00000000">
      <w:pPr>
        <w:spacing w:after="267"/>
        <w:ind w:left="10" w:hanging="10"/>
        <w:jc w:val="center"/>
      </w:pPr>
      <w:r>
        <w:rPr>
          <w:b/>
        </w:rPr>
        <w:t xml:space="preserve">RADY MIEJSKIEJ WĘGLIŃCA </w:t>
      </w:r>
    </w:p>
    <w:p w14:paraId="295F4B5B" w14:textId="77777777" w:rsidR="003B243C" w:rsidRDefault="00000000">
      <w:pPr>
        <w:spacing w:after="258" w:line="259" w:lineRule="auto"/>
        <w:ind w:firstLine="0"/>
        <w:jc w:val="center"/>
      </w:pPr>
      <w:r>
        <w:t>z dnia 29 grudnia 2023 r.</w:t>
      </w:r>
      <w:r>
        <w:rPr>
          <w:b/>
        </w:rPr>
        <w:t xml:space="preserve"> </w:t>
      </w:r>
    </w:p>
    <w:p w14:paraId="47DAA831" w14:textId="77777777" w:rsidR="003B243C" w:rsidRDefault="00000000">
      <w:pPr>
        <w:spacing w:after="5"/>
        <w:ind w:left="10" w:hanging="10"/>
        <w:jc w:val="center"/>
      </w:pPr>
      <w:r>
        <w:rPr>
          <w:b/>
        </w:rPr>
        <w:t xml:space="preserve">w sprawie ustalenia wysokości ekwiwalentu pieniężnego dla strażaków ratowników oraz kandydatów na strażaków ratowników będących członkami Ochotniczych Straży Pożarnych działających na terenie </w:t>
      </w:r>
    </w:p>
    <w:p w14:paraId="2A733A3E" w14:textId="77777777" w:rsidR="003B243C" w:rsidRDefault="00000000">
      <w:pPr>
        <w:spacing w:after="470"/>
        <w:ind w:left="10" w:hanging="10"/>
        <w:jc w:val="center"/>
      </w:pPr>
      <w:r>
        <w:rPr>
          <w:b/>
        </w:rPr>
        <w:t>Gminy Węgliniec,  uczestniczących w działaniu ratowniczym, akcji ratowniczej, szkoleniu lub ćwiczeniu oraz zabezpieczeniu obszaru chronionego właściwej jednostki ratowniczo-gaśniczej Państwowej Straży Pożarnej, określonego w powiatowym planie ratowniczym.</w:t>
      </w:r>
      <w:r>
        <w:t xml:space="preserve"> </w:t>
      </w:r>
    </w:p>
    <w:p w14:paraId="218E1938" w14:textId="77777777" w:rsidR="003B243C" w:rsidRDefault="00000000">
      <w:pPr>
        <w:ind w:left="5" w:right="5"/>
      </w:pPr>
      <w:r>
        <w:t xml:space="preserve">Na podstawie art. 18 ust. 2 pkt 15 ustawy z dnia 8 marca 1990 r. o samorządzie gminnym (Dz.U. z 2023 poz. 40 t.j.) oraz art. 15 ust. 1, 1a i 2 i 15a, ustawy z dnia 17 grudnia 2021 r. o ochotniczych strażach pożarnych (Dz.U. z 2023 poz. 194 z późn.zm.), Rada Miejska uchwala co następuje: </w:t>
      </w:r>
    </w:p>
    <w:p w14:paraId="636A31C3" w14:textId="77777777" w:rsidR="003B243C" w:rsidRDefault="00000000">
      <w:pPr>
        <w:spacing w:after="111"/>
        <w:ind w:left="5" w:right="5" w:firstLine="330"/>
      </w:pPr>
      <w:r>
        <w:rPr>
          <w:b/>
        </w:rPr>
        <w:t xml:space="preserve">§ 1. </w:t>
      </w:r>
      <w:r>
        <w:t xml:space="preserve">Ustala się stawki ekwiwalentu pieniężnego należnego strażakom ratownikom będących członkami Ochotniczych Straży Pożarnych działających na terenie Gminy Węgliniec w wysokości: </w:t>
      </w:r>
    </w:p>
    <w:p w14:paraId="7C03FD6C" w14:textId="77777777" w:rsidR="003B243C" w:rsidRDefault="00000000">
      <w:pPr>
        <w:numPr>
          <w:ilvl w:val="0"/>
          <w:numId w:val="1"/>
        </w:numPr>
        <w:spacing w:after="111"/>
        <w:ind w:right="5" w:hanging="238"/>
      </w:pPr>
      <w:r>
        <w:rPr>
          <w:b/>
        </w:rPr>
        <w:t>20 zł</w:t>
      </w:r>
      <w:r>
        <w:t xml:space="preserve"> (słownie: dwadzieścia złotych) za uczestnictwo w działaniu ratowniczym, akcji ratowniczej, za każdą rozpoczętą godzinę liczoną od zgłoszenia wyjazdu z jednostki ochotniczej straży pożarnej, bez względu na liczbę wyjazdów w ciągu jednej godziny oraz za udział w działaniach polegających, na zabezpieczeniu obszaru chronionego właściwej jednostki ratowniczo-gaśniczej Państwowej Straży Pożarnej, określonego w powiatowym planie ratowniczym, za każdą rozpoczętą godzinę liczoną od zgłoszenia gotowości wyjazdu z jednostki ochotniczej straży pożarnej; </w:t>
      </w:r>
    </w:p>
    <w:p w14:paraId="401E148A" w14:textId="77777777" w:rsidR="003B243C" w:rsidRDefault="00000000">
      <w:pPr>
        <w:numPr>
          <w:ilvl w:val="0"/>
          <w:numId w:val="1"/>
        </w:numPr>
        <w:spacing w:after="10"/>
        <w:ind w:right="5" w:hanging="238"/>
      </w:pPr>
      <w:r>
        <w:rPr>
          <w:b/>
        </w:rPr>
        <w:t>10 zł</w:t>
      </w:r>
      <w:r>
        <w:t xml:space="preserve"> (słownie: dziesięć złotych) za uczestnictwo w szkoleniu lub ćwiczeniu organizowanym przez Gminę </w:t>
      </w:r>
    </w:p>
    <w:p w14:paraId="5D06D928" w14:textId="77777777" w:rsidR="003B243C" w:rsidRDefault="00000000">
      <w:pPr>
        <w:spacing w:after="98" w:line="259" w:lineRule="auto"/>
        <w:ind w:right="58" w:firstLine="0"/>
        <w:jc w:val="right"/>
      </w:pPr>
      <w:r>
        <w:t xml:space="preserve">Węgliniec, Państwową Straż Pożarną lub inny uprawniony podmiot za każdą rozpoczętą godzinę szkolenia; </w:t>
      </w:r>
    </w:p>
    <w:p w14:paraId="6AC5CA5D" w14:textId="77777777" w:rsidR="003B243C" w:rsidRDefault="00000000">
      <w:pPr>
        <w:numPr>
          <w:ilvl w:val="0"/>
          <w:numId w:val="1"/>
        </w:numPr>
        <w:ind w:right="5" w:hanging="238"/>
      </w:pPr>
      <w:r>
        <w:rPr>
          <w:b/>
        </w:rPr>
        <w:t xml:space="preserve">15 zł </w:t>
      </w:r>
      <w:r>
        <w:t xml:space="preserve">(słownie: piętnaście złotych) za wykonywanie zadań zleconych przez gminę, mających na celu wspieranie gminy w realizacji pomocy na rzecz społeczności lokalnej, za każdą rozpoczętą godzinę liczoną od momentu rozpoczęcia wykonywania zadania.  </w:t>
      </w:r>
    </w:p>
    <w:p w14:paraId="40F15522" w14:textId="77777777" w:rsidR="003B243C" w:rsidRDefault="00000000">
      <w:pPr>
        <w:spacing w:after="111"/>
        <w:ind w:left="5" w:right="5" w:firstLine="330"/>
      </w:pPr>
      <w:r>
        <w:rPr>
          <w:b/>
        </w:rPr>
        <w:t xml:space="preserve">§ 2. </w:t>
      </w:r>
      <w:r>
        <w:t xml:space="preserve">Ustala się stawki ekwiwalentu pieniężnego należnego kandydatom na strażaków ratowników będących członkami Ochotniczych Straży Pożarnych działających na terenie Gminy Węgliniec  w wysokości,  </w:t>
      </w:r>
      <w:r>
        <w:rPr>
          <w:b/>
        </w:rPr>
        <w:t>8zł</w:t>
      </w:r>
      <w:r>
        <w:t xml:space="preserve"> (słownie: osiem złotych) za każdą rozpoczętą godzinę szkolenia podstawowego przygotowującego do bezpośredniego udziału w działaniach ratowniczych, kandydata na strażaka ratownika, który ukończył 18 lat, a nie ukończył 65 lat, prowadzonego przez Państwową Straż Pożarną. </w:t>
      </w:r>
    </w:p>
    <w:p w14:paraId="055BE33B" w14:textId="77777777" w:rsidR="003B243C" w:rsidRDefault="00000000">
      <w:pPr>
        <w:ind w:left="360" w:right="5" w:firstLine="0"/>
      </w:pPr>
      <w:r>
        <w:rPr>
          <w:b/>
        </w:rPr>
        <w:t xml:space="preserve">§ 3. </w:t>
      </w:r>
      <w:r>
        <w:t xml:space="preserve">Wykonanie uchwały powierza się Burmistrzowi Miasta i Gminy Węgliniec. </w:t>
      </w:r>
    </w:p>
    <w:p w14:paraId="3128F4CC" w14:textId="77777777" w:rsidR="003B243C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Z dniem 31 grudnia 2023 roku traci moc Uchwała Rady Miejskiej Węglińca nr 776/XLIV/22 z dnia 28 stycznia 2022 roku w sprawie ustalenia wysokości ekwiwalentu pieniężnego dla strażaków ratowników OSP z terenu Gminy i Miasta Węgliniec uczestniczących w działaniach ratowniczych i szkoleniach pożarniczych </w:t>
      </w:r>
    </w:p>
    <w:p w14:paraId="0B440FF4" w14:textId="77777777" w:rsidR="003B243C" w:rsidRDefault="00000000">
      <w:pPr>
        <w:ind w:left="5" w:right="5" w:firstLine="340"/>
      </w:pPr>
      <w:r>
        <w:rPr>
          <w:b/>
        </w:rPr>
        <w:t xml:space="preserve">§ 5. </w:t>
      </w:r>
      <w:r>
        <w:t xml:space="preserve">Uchwała wchodzi w życie po publikacji w Dzienniku Urzędowym Województwa Dolnośląskiego z mocą obowiązującą od dnia 1 stycznia 2024 r. </w:t>
      </w:r>
    </w:p>
    <w:p w14:paraId="4D24AEF3" w14:textId="77777777" w:rsidR="003B243C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135879AB" w14:textId="77777777" w:rsidR="003B243C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4406359" w14:textId="77777777" w:rsidR="003B243C" w:rsidRDefault="00000000">
      <w:pPr>
        <w:spacing w:after="10"/>
        <w:ind w:left="6439" w:right="5" w:firstLine="0"/>
      </w:pPr>
      <w:r>
        <w:t xml:space="preserve">Przewodniczący Rady </w:t>
      </w:r>
    </w:p>
    <w:p w14:paraId="75301915" w14:textId="77777777" w:rsidR="003B243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13F2CF8" w14:textId="77777777" w:rsidR="003B243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FAD071F" w14:textId="77777777" w:rsidR="003B243C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2BF73915" w14:textId="77777777" w:rsidR="003B243C" w:rsidRDefault="00000000">
      <w:pPr>
        <w:spacing w:after="770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4655A82E" w14:textId="77777777" w:rsidR="003B243C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F21C679" w14:textId="77777777" w:rsidR="003B243C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980ADA2D-7CE6-4985-AB88-47B703C39641. Podpisany</w:t>
      </w:r>
      <w:r>
        <w:rPr>
          <w:sz w:val="18"/>
        </w:rPr>
        <w:tab/>
        <w:t>Strona 1</w:t>
      </w:r>
    </w:p>
    <w:p w14:paraId="2DC80106" w14:textId="77777777" w:rsidR="003B243C" w:rsidRDefault="00000000">
      <w:pPr>
        <w:ind w:left="5" w:right="5"/>
      </w:pPr>
      <w:r>
        <w:t xml:space="preserve">Ustawą z dnia 7 lipca 2023 roku o zmianie ustawy o ochotniczych strażach pożarnych oraz niektórych innych ustaw (Dz.U. 2023 poz. 1560) z dniem 8 września 2023 roku, w art. 15 ust. 1 pkt 1a ustawy z dnia 17 grudnia 2021 roku o ochotniczych strażach pożarnych (Dz.U. 2023 poz. 194 t. j.), zwanej dalej „ustawą o OSP”, wprowadzono możliwości wypłaty ekwiwalentu pieniężnego, kandydatowi na strażaka ratownika OSP za udział w szkoleniu podstawowym oraz strażakowi ratownikowi OSP, który brał udział w zabezpieczeniu obszaru chronionego właściwej jednostki ratowniczo-gaśniczej Państwowej Straży Pożarnej, określonego w powiatowym (miejskim) planie ratowniczym. </w:t>
      </w:r>
    </w:p>
    <w:p w14:paraId="6CDC20B0" w14:textId="77777777" w:rsidR="003B243C" w:rsidRDefault="00000000">
      <w:pPr>
        <w:ind w:left="5" w:right="5"/>
      </w:pPr>
      <w:r>
        <w:t xml:space="preserve">Ponadto na podstawie art. 15 ust.2 ustawy o OSP, Rada Miejska zobowiązana jest ustalić wysokość ekwiwalentu pieniężnego należnego strażakowi ratownikowi za udział w działaniu ratowniczym, akcji ratowniczej, szkoleniu lub ćwiczeniu nie rzadziej niż raz na 2 lata. </w:t>
      </w:r>
    </w:p>
    <w:p w14:paraId="53DEF427" w14:textId="77777777" w:rsidR="003B243C" w:rsidRDefault="00000000">
      <w:pPr>
        <w:ind w:left="5" w:right="5"/>
      </w:pPr>
      <w:r>
        <w:t xml:space="preserve">Przedmiotowa uchwała podnosi wysokość ekwiwalentu za udział w działaniach ratowniczych oraz akcji ratowniczej z kwoty 15 zł do kwoty 20 zł., podnosi wysokość ekwiwalentu za uczestnictwo w szkoleniu lub ćwiczeniu organizowanym przez Gminę Węgliniec, Państwową Straż Pożarną lub inny uprawniony podmiot za każdą rozpoczętą godzinę szkolenia z kwoty 8 zł do kwoty 10 zł  Natomiast wysokość ekwiwalentu za udział kandydata na strażaka ratownika OSP w szkoleniu podstawowym ustala na poziomie 8 zł za każdą godzinę szkolenia, a za udział strażaka ratownika OSP ( dotyczy to jednostek OSP będących w Krajowym Systemie Ratowniczo-Gaśniczym ) tj. w działaniu polegającym na zabezpieczeniu obszaru chronionego właściwej jednostki na poziomie 20 zł, za każdą godzinę udziału w takim działaniu. </w:t>
      </w:r>
    </w:p>
    <w:p w14:paraId="2B494B85" w14:textId="77777777" w:rsidR="003B243C" w:rsidRDefault="00000000">
      <w:pPr>
        <w:ind w:left="5" w:right="5" w:firstLine="340"/>
      </w:pPr>
      <w:r>
        <w:rPr>
          <w:b/>
        </w:rPr>
        <w:t xml:space="preserve">Art.15a. </w:t>
      </w:r>
      <w:r>
        <w:t xml:space="preserve">ustawy o OSP wprowadza możliwość ustalenia wysokości ekwiwalentu za wykonywanie zadań innych niż wymienione w art. 15. W przedmiotowej uchwale wskazano te zadania oraz wysokość i sposób ustalenia ekwiwalentu pieniężnego. </w:t>
      </w:r>
    </w:p>
    <w:p w14:paraId="35E2EE81" w14:textId="77777777" w:rsidR="003B243C" w:rsidRDefault="00000000">
      <w:pPr>
        <w:ind w:left="247" w:right="5" w:firstLine="0"/>
      </w:pPr>
      <w:r>
        <w:t xml:space="preserve">Proponowane rozwiązania wprowadzane uchwałą będą obowiązywać od 1 stycznia 2024 roku. </w:t>
      </w:r>
    </w:p>
    <w:p w14:paraId="5DE4A5C0" w14:textId="77777777" w:rsidR="003B243C" w:rsidRDefault="00000000">
      <w:pPr>
        <w:ind w:left="5" w:right="5"/>
      </w:pPr>
      <w:r>
        <w:t xml:space="preserve">Z uwagi na powyższe, przyjęcie przedmiotowej uchwały przez Radę Miejską Węglińca pozwoli na wypełnienie postanowień art. 15 ust. 2 ustawy o OSP oraz umożliwi rozszerzenie grupy strażaków ochotników, uprawnionych do otrzymywania ekwiwalentu. </w:t>
      </w:r>
    </w:p>
    <w:p w14:paraId="27B79D41" w14:textId="77777777" w:rsidR="003B243C" w:rsidRDefault="00000000">
      <w:pPr>
        <w:spacing w:after="6955"/>
        <w:ind w:left="5" w:right="5"/>
      </w:pPr>
      <w:r>
        <w:t xml:space="preserve">Proponowane zmiany są korzystne dla strażaków ratowników OSP w związku z powyższym zasadne jest podjęcie przedmiotowej uchwały ustalającej wysokość ekwiwalentu pieniężnego dla członków Ochotniczych Straży Pożarnych z terenu Gminy i Miasta Węgliniec z mocą obowiązującą od 1 stycznia 2024 r. </w:t>
      </w:r>
    </w:p>
    <w:p w14:paraId="4A188CAC" w14:textId="77777777" w:rsidR="003B243C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AD975F5" w14:textId="77777777" w:rsidR="003B243C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980ADA2D-7CE6-4985-AB88-47B703C39641. Podpisany</w:t>
      </w:r>
      <w:r>
        <w:rPr>
          <w:sz w:val="18"/>
        </w:rPr>
        <w:tab/>
        <w:t>Strona 2</w:t>
      </w:r>
    </w:p>
    <w:sectPr w:rsidR="003B243C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43816"/>
    <w:multiLevelType w:val="hybridMultilevel"/>
    <w:tmpl w:val="D74E67FC"/>
    <w:lvl w:ilvl="0" w:tplc="ACB87AD8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762D5C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544DD8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2ED46A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C0322E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C41DCE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E6E6AC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EABB82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32A62E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5041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43C"/>
    <w:rsid w:val="003B243C"/>
    <w:rsid w:val="00C1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DFFC"/>
  <w15:docId w15:val="{0FD7404D-D09C-4C91-B61A-4FAE48CE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5070</Characters>
  <Application>Microsoft Office Word</Application>
  <DocSecurity>0</DocSecurity>
  <Lines>42</Lines>
  <Paragraphs>11</Paragraphs>
  <ScaleCrop>false</ScaleCrop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1240/LXXIII/23 Rady Miejskiej Węglińca z dnia 29 grudnia 2023 r. w sprawie ustalenia wysokości ekwiwalentu pieniężnego dla strażaków ratowników oraz kandydatów na strażaków ratowników będących członkami Ochotniczych Straży Pożarnych działających na terenie Gminy Węgliniec,  uczestniczących w działaniu ratowniczym, akcji ratowniczej, szkoleniu lub ćwiczeniu oraz zabezpieczeniu obszaru chronionego właściwej jednostki ratowniczo-gaśniczej Państwowej Straży Pożarnej, określonego w powiatowym planie ratowniczym.</dc:title>
  <dc:subject>Uchwała Nr 1240/LXXIII/23 z dnia 29 grudnia 2023 r. Rady Miejskiej Węglińca w sprawie ustalenia wysokości ekwiwalentu pieniężnego dla strażaków ratowników oraz kandydatów na strażaków ratowników będących członkami Ochotniczych Straży Pożarnych działających na terenie Gminy Węgliniec,  uczestniczących w działaniu ratowniczym, akcji ratowniczej, szkoleniu lub ćwiczeniu oraz zabezpieczeniu obszaru chronionego właściwej jednostki ratowniczo-gaśniczej Państwowej Straży Pożarnej, określonego w powiatowym planie ratowniczym.</dc:subject>
  <dc:creator>Rada Miejska Weglinca</dc:creator>
  <cp:keywords/>
  <cp:lastModifiedBy>Tatiana</cp:lastModifiedBy>
  <cp:revision>2</cp:revision>
  <dcterms:created xsi:type="dcterms:W3CDTF">2024-01-08T11:24:00Z</dcterms:created>
  <dcterms:modified xsi:type="dcterms:W3CDTF">2024-01-08T11:24:00Z</dcterms:modified>
</cp:coreProperties>
</file>