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B282B1" w14:textId="77777777" w:rsidR="000947A2" w:rsidRDefault="00000000">
      <w:pPr>
        <w:spacing w:after="9" w:line="250" w:lineRule="auto"/>
        <w:ind w:left="10" w:hanging="10"/>
        <w:jc w:val="center"/>
      </w:pPr>
      <w:r>
        <w:rPr>
          <w:b/>
        </w:rPr>
        <w:t xml:space="preserve">UCHWAŁA NR 1296/LXXV/24 </w:t>
      </w:r>
    </w:p>
    <w:p w14:paraId="164CB62A" w14:textId="77777777" w:rsidR="000947A2" w:rsidRDefault="00000000">
      <w:pPr>
        <w:spacing w:after="267" w:line="250" w:lineRule="auto"/>
        <w:ind w:left="10" w:hanging="10"/>
        <w:jc w:val="center"/>
      </w:pPr>
      <w:r>
        <w:rPr>
          <w:b/>
        </w:rPr>
        <w:t xml:space="preserve">RADY MIEJSKIEJ WĘGLIŃCA </w:t>
      </w:r>
    </w:p>
    <w:p w14:paraId="17F53876" w14:textId="77777777" w:rsidR="000947A2" w:rsidRDefault="00000000">
      <w:pPr>
        <w:spacing w:after="258" w:line="259" w:lineRule="auto"/>
        <w:ind w:firstLine="0"/>
        <w:jc w:val="center"/>
      </w:pPr>
      <w:r>
        <w:t>z dnia 21 marca 2024 r.</w:t>
      </w:r>
      <w:r>
        <w:rPr>
          <w:b/>
        </w:rPr>
        <w:t xml:space="preserve"> </w:t>
      </w:r>
    </w:p>
    <w:p w14:paraId="3583BA1E" w14:textId="77777777" w:rsidR="000947A2" w:rsidRDefault="00000000">
      <w:pPr>
        <w:spacing w:after="469" w:line="250" w:lineRule="auto"/>
        <w:ind w:left="10" w:hanging="10"/>
        <w:jc w:val="center"/>
      </w:pPr>
      <w:r>
        <w:rPr>
          <w:b/>
        </w:rPr>
        <w:t>w sprawie ustalenia wysokości opłat za korzystanie z wychowania przedszkolnego uczniów objętych wychowaniem przedszkolnym w przedszkolach i oddziałach przedszkolnych w szkołach podstawowych, dla których Gmina Węgliniec jest organem prowadzącym</w:t>
      </w:r>
      <w:r>
        <w:t xml:space="preserve"> </w:t>
      </w:r>
    </w:p>
    <w:p w14:paraId="1987F408" w14:textId="77777777" w:rsidR="000947A2" w:rsidRDefault="00000000">
      <w:pPr>
        <w:ind w:left="5" w:right="5" w:firstLine="227"/>
      </w:pPr>
      <w:r>
        <w:t xml:space="preserve">Na podstawie Na podstawie art. 18 ust. 2 pkt 15 ustawy z dnia 8 marca 1990r. o samorządzie gminnym (Dz.U. z 2023r., poz. 40 z </w:t>
      </w:r>
      <w:proofErr w:type="spellStart"/>
      <w:r>
        <w:t>późn</w:t>
      </w:r>
      <w:proofErr w:type="spellEnd"/>
      <w:r>
        <w:t xml:space="preserve">. zm.) i art. 52 ust. 1 pkt 1, ust. 2 i 3 ustawy z dnia 27 października 2017r. o finansowaniu zadań oświatowych (Dz. U. z 2023r., poz. 1400  z </w:t>
      </w:r>
      <w:proofErr w:type="spellStart"/>
      <w:r>
        <w:t>późn</w:t>
      </w:r>
      <w:proofErr w:type="spellEnd"/>
      <w:r>
        <w:t xml:space="preserve">. zm.) uchwala się co następuje: </w:t>
      </w:r>
    </w:p>
    <w:p w14:paraId="0FA9964D" w14:textId="77777777" w:rsidR="000947A2" w:rsidRDefault="00000000">
      <w:pPr>
        <w:ind w:left="5" w:right="5"/>
      </w:pPr>
      <w:r>
        <w:rPr>
          <w:b/>
        </w:rPr>
        <w:t xml:space="preserve">§ 1. </w:t>
      </w:r>
      <w:r>
        <w:t xml:space="preserve">Przedszkole publiczne oraz oddziały przedszkolne w szkołach podstawowych prowadzone przez Gminę Węgliniec zwane dalej „przedszkolami”, zapewniają bezpłatne nauczanie, wychowanie i opiekę w wymiarze 5 godzin dziennie na zasadach określonych w statucie przedszkola. </w:t>
      </w:r>
    </w:p>
    <w:p w14:paraId="77F7AEB5" w14:textId="77777777" w:rsidR="000947A2" w:rsidRDefault="00000000">
      <w:pPr>
        <w:ind w:left="5" w:right="5"/>
      </w:pPr>
      <w:r>
        <w:rPr>
          <w:b/>
        </w:rPr>
        <w:t xml:space="preserve">§ 2. </w:t>
      </w:r>
      <w:r>
        <w:t xml:space="preserve">Ustala się opłatę w wysokości 1,44 zł za każdą godzinę korzystania z wychowania przedszkolnego uczniów objętych wychowaniem przedszkolnym do końca roku szkolnego w roku kalendarzowym, w którym kończą 6 lat, w czasie przekraczającym wymiar określony w § 1. </w:t>
      </w:r>
    </w:p>
    <w:p w14:paraId="73F6526F" w14:textId="77777777" w:rsidR="000947A2" w:rsidRDefault="00000000">
      <w:pPr>
        <w:ind w:left="5" w:right="5"/>
      </w:pPr>
      <w:r>
        <w:rPr>
          <w:b/>
        </w:rPr>
        <w:t xml:space="preserve">§ 3. </w:t>
      </w:r>
      <w:r>
        <w:t xml:space="preserve">Opłata, o której mowa w § 2 podlega waloryzacji na zasadach określonych w ustawie o finansowaniu zadań oświatowych. </w:t>
      </w:r>
    </w:p>
    <w:p w14:paraId="4BC54FC1" w14:textId="77777777" w:rsidR="000947A2" w:rsidRDefault="00000000">
      <w:pPr>
        <w:ind w:left="5" w:right="5"/>
      </w:pPr>
      <w:r>
        <w:rPr>
          <w:b/>
        </w:rPr>
        <w:t xml:space="preserve">§ 4. </w:t>
      </w:r>
      <w:r>
        <w:t xml:space="preserve">Opłatę, o której mowa w § 2 obniża się o 100% za drugie i każde kolejne dziecko z danej rodziny uczęszczające do przedszkola. </w:t>
      </w:r>
    </w:p>
    <w:p w14:paraId="6B917A73" w14:textId="77777777" w:rsidR="000947A2" w:rsidRDefault="00000000">
      <w:pPr>
        <w:ind w:left="5" w:right="5"/>
      </w:pPr>
      <w:r>
        <w:rPr>
          <w:b/>
        </w:rPr>
        <w:t xml:space="preserve">§ 5. </w:t>
      </w:r>
      <w:r>
        <w:t xml:space="preserve">Traci moc uchwała nr 1003/XLIII/18 Rady Miejskiej Węglińca z dnia 28 sierpnia 2018r. w sprawie określenie wysokości opłat za korzystanie z wychowania przedszkolnego uczniów objętych wychowaniem przedszkolnym. </w:t>
      </w:r>
    </w:p>
    <w:p w14:paraId="471377BA" w14:textId="77777777" w:rsidR="000947A2" w:rsidRDefault="00000000">
      <w:pPr>
        <w:ind w:left="360" w:right="5" w:firstLine="0"/>
      </w:pPr>
      <w:r>
        <w:rPr>
          <w:b/>
        </w:rPr>
        <w:t xml:space="preserve">§ 6. </w:t>
      </w:r>
      <w:r>
        <w:t xml:space="preserve">Wykonanie uchwały powierza się Burmistrzowi Gminy i Miasta Węgliniec. </w:t>
      </w:r>
    </w:p>
    <w:p w14:paraId="50E4EE6A" w14:textId="77777777" w:rsidR="000947A2" w:rsidRDefault="00000000">
      <w:pPr>
        <w:spacing w:after="110"/>
        <w:ind w:left="5" w:firstLine="340"/>
        <w:jc w:val="left"/>
      </w:pPr>
      <w:r>
        <w:rPr>
          <w:b/>
        </w:rPr>
        <w:t xml:space="preserve">§ 7. </w:t>
      </w:r>
      <w:r>
        <w:t xml:space="preserve">Uchwała wchodzi w życie po upływie 14 dni od dnia ogłoszenia w Dzienniku Urzędowym Województwa Dolnośląskiego z mocą obowiązującą od 1 września 2024r. </w:t>
      </w:r>
    </w:p>
    <w:p w14:paraId="799B3C29" w14:textId="77777777" w:rsidR="000947A2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14:paraId="535FE110" w14:textId="77777777" w:rsidR="000947A2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14:paraId="2049F982" w14:textId="77777777" w:rsidR="000947A2" w:rsidRDefault="00000000">
      <w:pPr>
        <w:spacing w:after="10"/>
        <w:ind w:left="6223" w:hanging="10"/>
        <w:jc w:val="left"/>
      </w:pPr>
      <w:r>
        <w:t xml:space="preserve">Wiceprzewodniczący Rady </w:t>
      </w:r>
    </w:p>
    <w:p w14:paraId="50F5A9C5" w14:textId="77777777" w:rsidR="000947A2" w:rsidRDefault="00000000">
      <w:pPr>
        <w:spacing w:after="10"/>
        <w:ind w:left="6555" w:right="5" w:firstLine="0"/>
      </w:pPr>
      <w:r>
        <w:t xml:space="preserve">Miejskiej Węglińca </w:t>
      </w:r>
    </w:p>
    <w:p w14:paraId="7B7ED795" w14:textId="77777777" w:rsidR="000947A2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4C217A58" w14:textId="77777777" w:rsidR="000947A2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3B5F6EB1" w14:textId="77777777" w:rsidR="000947A2" w:rsidRDefault="00000000">
      <w:pPr>
        <w:spacing w:after="541" w:line="259" w:lineRule="auto"/>
        <w:ind w:left="6390" w:firstLine="0"/>
        <w:jc w:val="left"/>
      </w:pPr>
      <w:r>
        <w:rPr>
          <w:b/>
        </w:rPr>
        <w:t>Grzegorz Tyrakowski</w:t>
      </w:r>
      <w:r>
        <w:t xml:space="preserve"> </w:t>
      </w:r>
    </w:p>
    <w:p w14:paraId="57264548" w14:textId="77777777" w:rsidR="000947A2" w:rsidRDefault="00000000">
      <w:pPr>
        <w:spacing w:after="9" w:line="250" w:lineRule="auto"/>
        <w:ind w:left="10" w:right="20" w:hanging="10"/>
        <w:jc w:val="center"/>
      </w:pPr>
      <w:r>
        <w:rPr>
          <w:b/>
        </w:rPr>
        <w:t>Uzasadnienie</w:t>
      </w:r>
      <w:r>
        <w:t xml:space="preserve"> </w:t>
      </w:r>
    </w:p>
    <w:p w14:paraId="723CB1D8" w14:textId="77777777" w:rsidR="000947A2" w:rsidRDefault="00000000">
      <w:pPr>
        <w:spacing w:after="387"/>
        <w:ind w:left="5" w:right="5" w:firstLine="0"/>
      </w:pPr>
      <w:r>
        <w:t xml:space="preserve"> Zgodnie z art. 52 ust. 1 ustawy z dnia 27 października 2017r. o finansowaniu zadań oświatowych do kompetencji rady gminy należy określanie wysokości opłat za korzystanie z wychowania przedszkolnego uczniów objętych wychowaniem przedszkolnym do końca roku szkolnego w roku kalendarzowym, w którym ukończą 6 lat, w prowadzonym przez gminę publicznym przedszkolu i oddziale przedszkolnym w publicznej szkole podstawowej, w czasie przekraczającym 5 godzin. Wysokość opłaty nie może by  wyższa niż 1 zł za każda rozpoczętą godzinę faktycznego pobytu dziecka w przedszkolu lub oddziale przedszkolnym w szkole podstawowej i podlega waloryzacji o wysokość wskaźnika waloryzacji ogłoszonego przez Ministra Edukacji w Monitorze Polskim. Od dnia 1 września 2024r. maksymalna wysokość opłaty po waloryzacji wynosi 1,44 zł za godzinę. Uwzględniając </w:t>
      </w:r>
      <w:r>
        <w:lastRenderedPageBreak/>
        <w:t xml:space="preserve">wzrastające koszty organizacji wychowania przedszkolnego, zdeterminowane głównie czynnikiem rosnących kosztów bieżących funkcjonowania placówek, podjęcie niniejszej uchwały jest zasadne. </w:t>
      </w:r>
    </w:p>
    <w:p w14:paraId="1D7FB1BE" w14:textId="77777777" w:rsidR="000947A2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46D28CAE" w14:textId="77777777" w:rsidR="000947A2" w:rsidRDefault="00000000">
      <w:pPr>
        <w:tabs>
          <w:tab w:val="right" w:pos="9906"/>
        </w:tabs>
        <w:spacing w:after="0" w:line="259" w:lineRule="auto"/>
        <w:ind w:firstLine="0"/>
        <w:jc w:val="left"/>
      </w:pPr>
      <w:r>
        <w:rPr>
          <w:sz w:val="18"/>
        </w:rPr>
        <w:t>Id: CEBA2D94-2424-4FDD-9734-A7BD66BB53D4. Podpisany</w:t>
      </w:r>
      <w:r>
        <w:rPr>
          <w:sz w:val="18"/>
        </w:rPr>
        <w:tab/>
        <w:t>Strona 1</w:t>
      </w:r>
    </w:p>
    <w:sectPr w:rsidR="000947A2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47A2"/>
    <w:rsid w:val="000947A2"/>
    <w:rsid w:val="004E5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5CF03"/>
  <w15:docId w15:val="{F7E59D1A-13BF-4FD1-B950-E3693928D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firstLine="33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446</Words>
  <Characters>2679</Characters>
  <Application>Microsoft Office Word</Application>
  <DocSecurity>0</DocSecurity>
  <Lines>22</Lines>
  <Paragraphs>6</Paragraphs>
  <ScaleCrop>false</ScaleCrop>
  <Company/>
  <LinksUpToDate>false</LinksUpToDate>
  <CharactersWithSpaces>3119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1296/LXXV/24 Rady Miejskiej Węglińca z dnia 21 marca 2024 r. w sprawie ustalenia wysokości opłat za korzystanie z wychowania przedszkolnego uczniów objętych wychowaniem przedszkolnym w przedszkolach i oddziałach przedszkolnych w szkołach podstawowych, dla których Gmina Węgliniec jest organem prowadzącym</dc:title>
  <dc:subject>Uchwała Nr 1296/LXXV/24 z dnia 21 marca 2024 r. Rady Miejskiej Węglińca w sprawie ustalenia wysokości opłat za korzystanie z wychowania przedszkolnego uczniów objętych wychowaniem przedszkolnym w przedszkolach i oddziałach przedszkolnych w szkołach podstawowych, dla których Gmina Węgliniec jest organem prowadzącym</dc:subject>
  <dc:creator>Rada Miejska Weglinca</dc:creator>
  <cp:keywords/>
  <cp:lastModifiedBy>Tatiana</cp:lastModifiedBy>
  <cp:revision>2</cp:revision>
  <dcterms:created xsi:type="dcterms:W3CDTF">2024-03-27T09:36:00Z</dcterms:created>
  <dcterms:modified xsi:type="dcterms:W3CDTF">2024-03-27T09:36:00Z</dcterms:modified>
</cp:coreProperties>
</file>