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94E73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1334/LXXVI/24</w:t>
      </w:r>
      <w:r>
        <w:rPr>
          <w:b/>
          <w:caps/>
        </w:rPr>
        <w:br/>
        <w:t>Rady Miejskiej Węglińca</w:t>
      </w:r>
    </w:p>
    <w:p w14:paraId="5675FB9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0741F5C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087D801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51A70AA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 </w:t>
      </w:r>
      <w:proofErr w:type="spellStart"/>
      <w:r>
        <w:t>łączniej</w:t>
      </w:r>
      <w:proofErr w:type="spellEnd"/>
      <w:r>
        <w:t xml:space="preserve">  powierzchni 28,22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(I-19,98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II-8,84m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; )położonej w Zielonce 3 z przeznaczeniem na nieruchomość gruntową niezabudowaną użytkowaną pod zabudowę kubaturowa </w:t>
      </w:r>
      <w:r w:rsidRPr="00114BB7">
        <w:rPr>
          <w:color w:val="000000"/>
          <w:highlight w:val="black"/>
          <w:u w:color="000000"/>
        </w:rPr>
        <w:t>z Panem Piotrem Pietrzak.</w:t>
      </w:r>
    </w:p>
    <w:p w14:paraId="105099E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F2C5E8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4340CD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BDD177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A4341" w14:paraId="17D9E75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DA83D4" w14:textId="77777777" w:rsidR="004A4341" w:rsidRDefault="004A434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00340E" w14:textId="77777777" w:rsidR="004A434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A4341" w14:paraId="6D8406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C979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5A09BC1" w14:textId="77777777" w:rsidR="004A4341" w:rsidRDefault="004A4341"/>
        </w:tc>
      </w:tr>
      <w:tr w:rsidR="004A4341" w14:paraId="2AB0E5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6FF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A4341" w14:paraId="203740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677D1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2A640F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BDB6D8" w14:textId="77777777" w:rsidR="00A82B4B" w:rsidRDefault="00A82B4B">
      <w:r>
        <w:separator/>
      </w:r>
    </w:p>
  </w:endnote>
  <w:endnote w:type="continuationSeparator" w:id="0">
    <w:p w14:paraId="18AFD9D8" w14:textId="77777777" w:rsidR="00A82B4B" w:rsidRDefault="00A82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A4341" w14:paraId="4BC34FF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DBAC7EA" w14:textId="77777777" w:rsidR="004A434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AF669771-9325-4917-9FE7-7E863C869AD9.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9427B0" w14:textId="77777777" w:rsidR="004A434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14BB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EDEDBEB" w14:textId="77777777" w:rsidR="004A4341" w:rsidRDefault="004A434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A3C2CF" w14:textId="77777777" w:rsidR="00A82B4B" w:rsidRDefault="00A82B4B">
      <w:r>
        <w:separator/>
      </w:r>
    </w:p>
  </w:footnote>
  <w:footnote w:type="continuationSeparator" w:id="0">
    <w:p w14:paraId="3D962EFC" w14:textId="77777777" w:rsidR="00A82B4B" w:rsidRDefault="00A82B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14BB7"/>
    <w:rsid w:val="004A4341"/>
    <w:rsid w:val="00A77B3E"/>
    <w:rsid w:val="00A82B4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3E4BE"/>
  <w15:docId w15:val="{3B36A21D-253B-454C-80AB-BDD8A8EDC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1334/LXXVI/24 z dnia 22 kwietnia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2024-04-24T08:38:00Z</cp:lastPrinted>
  <dcterms:created xsi:type="dcterms:W3CDTF">2024-04-24T10:29:00Z</dcterms:created>
  <dcterms:modified xsi:type="dcterms:W3CDTF">2024-04-24T08:38:00Z</dcterms:modified>
  <cp:category>Akt prawny</cp:category>
</cp:coreProperties>
</file>