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E3ED3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1328/LXXVI/24</w:t>
      </w:r>
      <w:r>
        <w:rPr>
          <w:b/>
          <w:caps/>
        </w:rPr>
        <w:br/>
        <w:t>Rady Miejskiej Węglińca</w:t>
      </w:r>
    </w:p>
    <w:p w14:paraId="6C11673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72B2C22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4ECF9CD9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0DC117B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łącznej  powierzchni 28,80m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( I-12,00m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; II-3,30m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; III-13,50m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) na  czas nieoznaczony, położone w Zielonce 10 na działce o numerze ewidencyjnym 1479/75 </w:t>
      </w:r>
      <w:r w:rsidRPr="00FB069A">
        <w:rPr>
          <w:color w:val="000000"/>
          <w:highlight w:val="black"/>
          <w:u w:color="000000"/>
        </w:rPr>
        <w:t>z Panem Piotrem Stępińskim.</w:t>
      </w:r>
    </w:p>
    <w:p w14:paraId="43B763A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D76E2E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4EB543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30B9B7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63865" w14:paraId="7A514A9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585FB3" w14:textId="77777777" w:rsidR="00A63865" w:rsidRDefault="00A6386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5C41B2" w14:textId="77777777" w:rsidR="00A6386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63865" w14:paraId="600512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85A1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4957508" w14:textId="77777777" w:rsidR="00A63865" w:rsidRDefault="00A63865"/>
          <w:p w14:paraId="14B788BA" w14:textId="77777777" w:rsidR="00A63865" w:rsidRDefault="00A63865"/>
        </w:tc>
      </w:tr>
      <w:tr w:rsidR="00A63865" w14:paraId="0FF43A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AC24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63865" w14:paraId="3B70F0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E82E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6B7C58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DF8E44" w14:textId="77777777" w:rsidR="002D5159" w:rsidRDefault="002D5159">
      <w:r>
        <w:separator/>
      </w:r>
    </w:p>
  </w:endnote>
  <w:endnote w:type="continuationSeparator" w:id="0">
    <w:p w14:paraId="4C45299A" w14:textId="77777777" w:rsidR="002D5159" w:rsidRDefault="002D5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63865" w14:paraId="7995053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8998509" w14:textId="77777777" w:rsidR="00A6386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A2AC811F-8937-4C6A-9908-F6C8F49549FC.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49169D0" w14:textId="77777777" w:rsidR="00A6386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B069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4F6C33C" w14:textId="77777777" w:rsidR="00A63865" w:rsidRDefault="00A6386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C9F825" w14:textId="77777777" w:rsidR="002D5159" w:rsidRDefault="002D5159">
      <w:r>
        <w:separator/>
      </w:r>
    </w:p>
  </w:footnote>
  <w:footnote w:type="continuationSeparator" w:id="0">
    <w:p w14:paraId="0B5D164F" w14:textId="77777777" w:rsidR="002D5159" w:rsidRDefault="002D51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D5159"/>
    <w:rsid w:val="00A63865"/>
    <w:rsid w:val="00A77B3E"/>
    <w:rsid w:val="00CA2A55"/>
    <w:rsid w:val="00FB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683E6E"/>
  <w15:docId w15:val="{C68B61DA-3181-4C99-94F7-C151C6697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1328/LXXVI/24 z dnia 22 kwietnia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2024-04-24T08:36:00Z</cp:lastPrinted>
  <dcterms:created xsi:type="dcterms:W3CDTF">2024-04-24T10:25:00Z</dcterms:created>
  <dcterms:modified xsi:type="dcterms:W3CDTF">2024-04-24T08:36:00Z</dcterms:modified>
  <cp:category>Akt prawny</cp:category>
</cp:coreProperties>
</file>