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A7788A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1323/LXXVI/24</w:t>
      </w:r>
      <w:r>
        <w:rPr>
          <w:b/>
          <w:caps/>
        </w:rPr>
        <w:br/>
        <w:t>Rady Miejskiej Węglińca</w:t>
      </w:r>
    </w:p>
    <w:p w14:paraId="39C81EA0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22 kwietnia 2024 r.</w:t>
      </w:r>
    </w:p>
    <w:p w14:paraId="4D4BA775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6A640A58" w14:textId="77777777" w:rsidR="00A77B3E" w:rsidRDefault="00000000">
      <w:pPr>
        <w:keepLines/>
        <w:spacing w:before="120" w:after="120"/>
        <w:ind w:firstLine="227"/>
      </w:pPr>
      <w:r>
        <w:t>Na podstawie art. 18 ust. 2 pkt 9 lit.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1AEDBFD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 na część działki o numerze ewidencyjnym 252/6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powierzchni 175,90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położonej w Ruszowie przy ul. Żagańskiej  29  </w:t>
      </w:r>
      <w:r w:rsidRPr="00FE4EF7">
        <w:rPr>
          <w:color w:val="000000"/>
          <w:highlight w:val="black"/>
          <w:u w:color="000000"/>
        </w:rPr>
        <w:t>z Panem  Robertem Łupiną</w:t>
      </w:r>
      <w:r>
        <w:rPr>
          <w:color w:val="000000"/>
          <w:u w:color="000000"/>
        </w:rPr>
        <w:t xml:space="preserve"> z przeznaczeniem na cele rekreacyjne.</w:t>
      </w:r>
    </w:p>
    <w:p w14:paraId="2DE4735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3029B636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4B3FF4C8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F9E7B37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C72A70" w14:paraId="3F5060BA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DE9CFAA" w14:textId="77777777" w:rsidR="00C72A70" w:rsidRDefault="00C72A7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D068C6" w14:textId="77777777" w:rsidR="00C72A70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C72A70" w14:paraId="4042E7E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9B8F86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2FDDB3E4" w14:textId="77777777" w:rsidR="00C72A70" w:rsidRDefault="00C72A70"/>
          <w:p w14:paraId="674AEBBF" w14:textId="77777777" w:rsidR="00C72A70" w:rsidRDefault="00C72A70"/>
        </w:tc>
      </w:tr>
      <w:tr w:rsidR="00C72A70" w14:paraId="20B5979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C6BFB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C72A70" w14:paraId="7976002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843F1C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3EF15A25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7305F9" w14:textId="77777777" w:rsidR="00A9316C" w:rsidRDefault="00A9316C">
      <w:r>
        <w:separator/>
      </w:r>
    </w:p>
  </w:endnote>
  <w:endnote w:type="continuationSeparator" w:id="0">
    <w:p w14:paraId="0B5A4025" w14:textId="77777777" w:rsidR="00A9316C" w:rsidRDefault="00A931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C72A70" w14:paraId="64FA21A3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42F6584" w14:textId="77777777" w:rsidR="00C72A70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FEB7B1C3-32D3-42EF-ABE3-73DD144EA974.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9567602" w14:textId="77777777" w:rsidR="00C72A70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FE4EF7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AE94E2B" w14:textId="77777777" w:rsidR="00C72A70" w:rsidRDefault="00C72A70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7D948A" w14:textId="77777777" w:rsidR="00A9316C" w:rsidRDefault="00A9316C">
      <w:r>
        <w:separator/>
      </w:r>
    </w:p>
  </w:footnote>
  <w:footnote w:type="continuationSeparator" w:id="0">
    <w:p w14:paraId="358672C6" w14:textId="77777777" w:rsidR="00A9316C" w:rsidRDefault="00A931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A77B3E"/>
    <w:rsid w:val="00A9316C"/>
    <w:rsid w:val="00C72A70"/>
    <w:rsid w:val="00CA2A55"/>
    <w:rsid w:val="00FE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07D68A"/>
  <w15:docId w15:val="{50B80317-DEB0-4327-8341-B852F8632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1323/LXXVI/24 z dnia 22 kwietnia 2024 r.</dc:title>
  <dc:subject>w sprawie wyrażenia zgody na odstąpienie od obowiązku trybu przetargowego i^zawarcie umowy dzierżawy gruntu na cele rekreacyjne</dc:subject>
  <dc:creator>Tatiana</dc:creator>
  <cp:lastModifiedBy>Tatiana</cp:lastModifiedBy>
  <cp:revision>3</cp:revision>
  <cp:lastPrinted>2024-04-24T08:34:00Z</cp:lastPrinted>
  <dcterms:created xsi:type="dcterms:W3CDTF">2024-04-24T10:21:00Z</dcterms:created>
  <dcterms:modified xsi:type="dcterms:W3CDTF">2024-04-24T08:34:00Z</dcterms:modified>
  <cp:category>Akt prawny</cp:category>
</cp:coreProperties>
</file>