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3AA84" w14:textId="77777777" w:rsidR="00010F97" w:rsidRDefault="00000000">
      <w:pPr>
        <w:pStyle w:val="Nagwek10"/>
        <w:keepNext/>
        <w:keepLines/>
      </w:pPr>
      <w:bookmarkStart w:id="0" w:name="bookmark0"/>
      <w:r>
        <w:t>URZĄD GMINY I MIASTA WĘGLINIEC</w:t>
      </w:r>
      <w:bookmarkEnd w:id="0"/>
    </w:p>
    <w:p w14:paraId="4B515CC0" w14:textId="77777777" w:rsidR="00010F97" w:rsidRDefault="00000000">
      <w:pPr>
        <w:pStyle w:val="Teksttreci0"/>
        <w:spacing w:line="240" w:lineRule="auto"/>
        <w:ind w:firstLine="0"/>
        <w:jc w:val="center"/>
      </w:pPr>
      <w:r>
        <w:t>ul. Sikorskiego 3, 59-940 Węgliniec</w:t>
      </w:r>
    </w:p>
    <w:p w14:paraId="0B600094" w14:textId="47F1D99F" w:rsidR="00010F97" w:rsidRDefault="00000000">
      <w:pPr>
        <w:pStyle w:val="Teksttreci0"/>
        <w:spacing w:after="1640" w:line="276" w:lineRule="auto"/>
        <w:ind w:left="2820" w:firstLine="0"/>
        <w:jc w:val="both"/>
      </w:pPr>
      <w:r>
        <w:t xml:space="preserve">tek 757712792, fax: 757712551, </w:t>
      </w:r>
      <w:r w:rsidR="007E6CCC">
        <w:br/>
      </w:r>
      <w:hyperlink r:id="rId6" w:history="1">
        <w:r w:rsidR="007E6CCC" w:rsidRPr="0067400A">
          <w:rPr>
            <w:rStyle w:val="Hipercze"/>
            <w:lang w:val="en-US" w:eastAsia="en-US" w:bidi="en-US"/>
          </w:rPr>
          <w:t>e-mail wegliniec@wegliniec.pl</w:t>
        </w:r>
      </w:hyperlink>
    </w:p>
    <w:p w14:paraId="7D02E489" w14:textId="77777777" w:rsidR="00010F97" w:rsidRDefault="00000000">
      <w:pPr>
        <w:pStyle w:val="Teksttreci0"/>
        <w:spacing w:after="400" w:line="401" w:lineRule="auto"/>
        <w:ind w:firstLine="5760"/>
        <w:jc w:val="both"/>
      </w:pPr>
      <w:r>
        <w:t>Węgliniec, dnia 31 marzec 2024 r. FN.1711.1.2024.KW</w:t>
      </w:r>
    </w:p>
    <w:p w14:paraId="73065381" w14:textId="77777777" w:rsidR="00010F97" w:rsidRDefault="00000000">
      <w:pPr>
        <w:pStyle w:val="Teksttreci0"/>
        <w:spacing w:after="400" w:line="360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INFORMACJA</w:t>
      </w:r>
      <w:r>
        <w:rPr>
          <w:b/>
          <w:bCs/>
          <w:sz w:val="24"/>
          <w:szCs w:val="24"/>
        </w:rPr>
        <w:br/>
        <w:t>z realizacji planu kontroli na rok 2023</w:t>
      </w:r>
    </w:p>
    <w:p w14:paraId="54BE5FE4" w14:textId="77777777" w:rsidR="00010F97" w:rsidRDefault="00000000">
      <w:pPr>
        <w:pStyle w:val="Teksttreci0"/>
        <w:ind w:firstLine="700"/>
      </w:pPr>
      <w:r>
        <w:t>Zgodnie z § 7 ust. 5 Zarządzenia nr 22/2011 Burmistrza Gminy i Miasta Węgliniec z dnia 28.03.2011 roku w sprawie organizacji i zasad funkcjonowania kontroli zarządczej w Gminie i Mieście Węgliniec przedstawiam informację z przeprowadzonych kontroli w roku 2023.</w:t>
      </w:r>
    </w:p>
    <w:p w14:paraId="26719A8D" w14:textId="77777777" w:rsidR="00010F97" w:rsidRDefault="00000000">
      <w:pPr>
        <w:pStyle w:val="Teksttreci0"/>
        <w:ind w:firstLine="700"/>
        <w:jc w:val="both"/>
      </w:pPr>
      <w:r>
        <w:t>Kontrolę zarządczą zewnętrzną i wewnętrzną w Urzędzie Gminy i Miasta oraz jednostkach organizacyjnych gminy sprawuje Burmistrz wykonują ją również: Sekretarz Gminy i Miasta, Skarbnik Gminy i Miasta, Kierownicy komórek organizacyjnych, pracownicy urzędu i podmioty zewnętrzne.</w:t>
      </w:r>
    </w:p>
    <w:p w14:paraId="6F42DC33" w14:textId="77777777" w:rsidR="00010F97" w:rsidRDefault="00000000">
      <w:pPr>
        <w:pStyle w:val="Teksttreci0"/>
        <w:ind w:firstLine="0"/>
        <w:jc w:val="both"/>
      </w:pPr>
      <w:r>
        <w:t>W strukturze urzędu funkcjonuje ponadto samodzielne stanowisko ds. kontroli wewnętrznej, w której jest zatrudniony pracownik w celu wykonywania kontroli na podstawie pisemnego upoważnienia Burmistrza.</w:t>
      </w:r>
    </w:p>
    <w:p w14:paraId="73068D94" w14:textId="77777777" w:rsidR="00010F97" w:rsidRDefault="00000000">
      <w:pPr>
        <w:pStyle w:val="Teksttreci0"/>
        <w:spacing w:after="400"/>
        <w:ind w:firstLine="700"/>
        <w:jc w:val="both"/>
      </w:pPr>
      <w:r>
        <w:t>W okresie sprawozdawczym zadania kontrolne realizowane były w oparciu o roczny plan kontroli zatwierdzony przez Burmistrza Gminy i Miasta Węgliniec na podstawie Zarządzenia nr 139/2022 z 30.12.2022 r. W ubiegłym roku przeprowadzono łącznie 6 kontroli ujętych w planie kontroli zarządczej, w tym 3 kontrole miały wydłużony termin zakończenia, który przypadał na 29.02.2024r. Za zgodą Burmistrza, przeniesiono na rok 2024 niezrealizowane kontrole w 2023 roku w Placówkach Oświatowych prowadzonych przez Gminę Węgliniec oraz Przedszkolu Niepublicznym w Ruszowie.</w:t>
      </w:r>
    </w:p>
    <w:p w14:paraId="5D726D1C" w14:textId="77777777" w:rsidR="00010F97" w:rsidRDefault="00000000">
      <w:pPr>
        <w:pStyle w:val="Teksttreci0"/>
        <w:spacing w:after="400" w:line="396" w:lineRule="auto"/>
        <w:ind w:firstLine="700"/>
        <w:jc w:val="both"/>
      </w:pPr>
      <w:r>
        <w:t>Kontrole realizowane w 2023 r. miały charakter kontroli problemowych i dotyczyły prawidłowości dokonywania zamówień i wydatków do 130 000,00 zł w 2022 roku przez Szkołę Podstawową w Czerwonej Wodzie, Szkołę Podstawową w Ruszowie oraz Gminne Centrum</w:t>
      </w:r>
      <w:r>
        <w:br w:type="page"/>
      </w:r>
    </w:p>
    <w:p w14:paraId="09D0BF3D" w14:textId="77777777" w:rsidR="00010F97" w:rsidRDefault="00000000">
      <w:pPr>
        <w:pStyle w:val="Teksttreci0"/>
        <w:spacing w:line="401" w:lineRule="auto"/>
        <w:ind w:firstLine="700"/>
        <w:jc w:val="both"/>
        <w:sectPr w:rsidR="00010F97">
          <w:pgSz w:w="11900" w:h="16840"/>
          <w:pgMar w:top="696" w:right="1332" w:bottom="1688" w:left="1429" w:header="0" w:footer="3" w:gutter="0"/>
          <w:cols w:space="720"/>
          <w:noEndnote/>
          <w:docGrid w:linePitch="360"/>
        </w:sectPr>
      </w:pPr>
      <w:r>
        <w:lastRenderedPageBreak/>
        <w:t>Powyższa informacja po zatwierdzeniu przez Burmistrza podlega zamieszczeniu w biuletynie informacji publicznej.</w:t>
      </w:r>
    </w:p>
    <w:p w14:paraId="28454880" w14:textId="77777777" w:rsidR="00010F97" w:rsidRDefault="00010F97">
      <w:pPr>
        <w:spacing w:line="240" w:lineRule="exact"/>
        <w:rPr>
          <w:sz w:val="19"/>
          <w:szCs w:val="19"/>
        </w:rPr>
      </w:pPr>
    </w:p>
    <w:p w14:paraId="04FB18F7" w14:textId="77777777" w:rsidR="00010F97" w:rsidRDefault="00010F97">
      <w:pPr>
        <w:spacing w:line="240" w:lineRule="exact"/>
        <w:rPr>
          <w:sz w:val="19"/>
          <w:szCs w:val="19"/>
        </w:rPr>
      </w:pPr>
    </w:p>
    <w:p w14:paraId="2FF973A1" w14:textId="77777777" w:rsidR="00010F97" w:rsidRDefault="00010F97">
      <w:pPr>
        <w:spacing w:before="19" w:after="19" w:line="240" w:lineRule="exact"/>
        <w:rPr>
          <w:sz w:val="19"/>
          <w:szCs w:val="19"/>
        </w:rPr>
      </w:pPr>
    </w:p>
    <w:p w14:paraId="0FD5AE4C" w14:textId="77777777" w:rsidR="00010F97" w:rsidRDefault="00010F97">
      <w:pPr>
        <w:spacing w:line="1" w:lineRule="exact"/>
        <w:sectPr w:rsidR="00010F97">
          <w:type w:val="continuous"/>
          <w:pgSz w:w="11900" w:h="16840"/>
          <w:pgMar w:top="1409" w:right="0" w:bottom="988" w:left="0" w:header="0" w:footer="3" w:gutter="0"/>
          <w:cols w:space="720"/>
          <w:noEndnote/>
          <w:docGrid w:linePitch="360"/>
        </w:sectPr>
      </w:pPr>
    </w:p>
    <w:p w14:paraId="138C660A" w14:textId="77777777" w:rsidR="00010F97" w:rsidRDefault="00000000">
      <w:pPr>
        <w:pStyle w:val="Teksttreci0"/>
        <w:framePr w:w="2208" w:h="293" w:wrap="none" w:vAnchor="text" w:hAnchor="page" w:x="1454" w:y="21"/>
        <w:spacing w:line="240" w:lineRule="auto"/>
        <w:ind w:firstLine="0"/>
      </w:pPr>
      <w:r>
        <w:t>Informację opracował:</w:t>
      </w:r>
    </w:p>
    <w:p w14:paraId="2F8A408D" w14:textId="77777777" w:rsidR="00010F97" w:rsidRDefault="00000000">
      <w:pPr>
        <w:pStyle w:val="Teksttreci0"/>
        <w:framePr w:w="1411" w:h="763" w:wrap="none" w:vAnchor="text" w:hAnchor="page" w:x="7622" w:y="21"/>
        <w:spacing w:after="40" w:line="240" w:lineRule="auto"/>
        <w:ind w:firstLine="0"/>
        <w:jc w:val="right"/>
      </w:pPr>
      <w:r>
        <w:t>Zatwierdzam:</w:t>
      </w:r>
    </w:p>
    <w:p w14:paraId="41CEB9F0" w14:textId="77777777" w:rsidR="00010F97" w:rsidRDefault="00010F97">
      <w:pPr>
        <w:spacing w:line="360" w:lineRule="exact"/>
      </w:pPr>
    </w:p>
    <w:p w14:paraId="32C002BB" w14:textId="77777777" w:rsidR="00010F97" w:rsidRDefault="00010F97">
      <w:pPr>
        <w:spacing w:line="360" w:lineRule="exact"/>
      </w:pPr>
    </w:p>
    <w:p w14:paraId="0B3591E9" w14:textId="77777777" w:rsidR="00010F97" w:rsidRDefault="00010F97">
      <w:pPr>
        <w:spacing w:line="360" w:lineRule="exact"/>
      </w:pPr>
    </w:p>
    <w:p w14:paraId="212B402F" w14:textId="77777777" w:rsidR="00010F97" w:rsidRDefault="00010F97">
      <w:pPr>
        <w:spacing w:after="421" w:line="1" w:lineRule="exact"/>
      </w:pPr>
    </w:p>
    <w:p w14:paraId="134A08D1" w14:textId="77777777" w:rsidR="00010F97" w:rsidRDefault="00010F97">
      <w:pPr>
        <w:spacing w:line="1" w:lineRule="exact"/>
      </w:pPr>
    </w:p>
    <w:sectPr w:rsidR="00010F97">
      <w:type w:val="continuous"/>
      <w:pgSz w:w="11900" w:h="16840"/>
      <w:pgMar w:top="1409" w:right="1357" w:bottom="988" w:left="14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70308" w14:textId="77777777" w:rsidR="00B12724" w:rsidRDefault="00B12724">
      <w:r>
        <w:separator/>
      </w:r>
    </w:p>
  </w:endnote>
  <w:endnote w:type="continuationSeparator" w:id="0">
    <w:p w14:paraId="768A9BFD" w14:textId="77777777" w:rsidR="00B12724" w:rsidRDefault="00B12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767B0" w14:textId="77777777" w:rsidR="00B12724" w:rsidRDefault="00B12724"/>
  </w:footnote>
  <w:footnote w:type="continuationSeparator" w:id="0">
    <w:p w14:paraId="4ACBBEBF" w14:textId="77777777" w:rsidR="00B12724" w:rsidRDefault="00B1272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F97"/>
    <w:rsid w:val="00010F97"/>
    <w:rsid w:val="007E6CCC"/>
    <w:rsid w:val="00B1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2F764"/>
  <w15:docId w15:val="{BD395090-FC18-4EB3-8DF7-60A1E1AA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E86A3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color w:val="EE86A3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E86A3"/>
      <w:w w:val="80"/>
      <w:sz w:val="18"/>
      <w:szCs w:val="18"/>
      <w:u w:val="none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398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60"/>
      <w:jc w:val="center"/>
    </w:pPr>
    <w:rPr>
      <w:rFonts w:ascii="Arial" w:eastAsia="Arial" w:hAnsi="Arial" w:cs="Arial"/>
      <w:color w:val="EE86A3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194" w:lineRule="auto"/>
      <w:jc w:val="right"/>
    </w:pPr>
    <w:rPr>
      <w:rFonts w:ascii="Calibri" w:eastAsia="Calibri" w:hAnsi="Calibri" w:cs="Calibri"/>
      <w:b/>
      <w:bCs/>
      <w:color w:val="EE86A3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EE86A3"/>
      <w:w w:val="8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E6CC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6C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-mail%20wegliniec@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2024-05-13T11:14:00Z</dcterms:created>
  <dcterms:modified xsi:type="dcterms:W3CDTF">2024-05-13T11:15:00Z</dcterms:modified>
</cp:coreProperties>
</file>