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keepLines/>
        <w:widowControl w:val="0"/>
        <w:shd w:val="clear" w:color="auto" w:fill="auto"/>
        <w:bidi w:val="0"/>
        <w:spacing w:before="1040" w:after="0"/>
        <w:ind w:left="0" w:right="0" w:firstLine="0"/>
        <w:jc w:val="center"/>
      </w:pPr>
      <w:bookmarkStart w:id="0" w:name="bookmark0"/>
      <w:r>
        <w:rPr>
          <w:color w:val="000000"/>
          <w:spacing w:val="0"/>
          <w:w w:val="100"/>
          <w:position w:val="0"/>
          <w:shd w:val="clear" w:color="auto" w:fill="auto"/>
          <w:lang w:val="pl-PL" w:eastAsia="pl-PL" w:bidi="pl-PL"/>
        </w:rPr>
        <w:t>PROTOKÓŁ III/2024</w:t>
      </w:r>
      <w:bookmarkEnd w:id="0"/>
    </w:p>
    <w:p>
      <w:pPr>
        <w:pStyle w:val="Style4"/>
        <w:keepNext/>
        <w:keepLines/>
        <w:widowControl w:val="0"/>
        <w:shd w:val="clear" w:color="auto" w:fill="auto"/>
        <w:bidi w:val="0"/>
        <w:spacing w:before="0" w:after="0"/>
        <w:ind w:left="0" w:right="0" w:firstLine="0"/>
        <w:jc w:val="center"/>
      </w:pPr>
      <w:bookmarkStart w:id="2" w:name="bookmark2"/>
      <w:r>
        <w:rPr>
          <w:color w:val="000000"/>
          <w:spacing w:val="0"/>
          <w:w w:val="100"/>
          <w:position w:val="0"/>
          <w:shd w:val="clear" w:color="auto" w:fill="auto"/>
          <w:lang w:val="pl-PL" w:eastAsia="pl-PL" w:bidi="pl-PL"/>
        </w:rPr>
        <w:t>III Sesji Nadzwyczajnej Rady Miejskiej Węglińca</w:t>
        <w:br/>
        <w:t>z dnia 05 czerwca 2024 r.</w:t>
      </w:r>
      <w:bookmarkEnd w:id="2"/>
    </w:p>
    <w:p>
      <w:pPr>
        <w:pStyle w:val="Style6"/>
        <w:keepNext w:val="0"/>
        <w:keepLines w:val="0"/>
        <w:widowControl w:val="0"/>
        <w:shd w:val="clear" w:color="auto" w:fill="auto"/>
        <w:bidi w:val="0"/>
        <w:spacing w:before="0" w:after="0" w:line="252" w:lineRule="auto"/>
        <w:ind w:left="0" w:right="0" w:firstLine="420"/>
        <w:jc w:val="left"/>
        <w:rPr>
          <w:sz w:val="22"/>
          <w:szCs w:val="22"/>
        </w:rPr>
      </w:pPr>
      <w:r>
        <w:rPr>
          <w:color w:val="000000"/>
          <w:spacing w:val="0"/>
          <w:w w:val="100"/>
          <w:position w:val="0"/>
          <w:sz w:val="22"/>
          <w:szCs w:val="22"/>
          <w:shd w:val="clear" w:color="auto" w:fill="auto"/>
          <w:lang w:val="pl-PL" w:eastAsia="pl-PL" w:bidi="pl-PL"/>
        </w:rPr>
        <w:t>O godzinie 9:55 na wniosek Burmistrza Gminy i Miasta Węgliniec Mariusza Wieczorka</w:t>
      </w:r>
    </w:p>
    <w:p>
      <w:pPr>
        <w:pStyle w:val="Style6"/>
        <w:keepNext w:val="0"/>
        <w:keepLines w:val="0"/>
        <w:widowControl w:val="0"/>
        <w:shd w:val="clear" w:color="auto" w:fill="auto"/>
        <w:bidi w:val="0"/>
        <w:spacing w:before="0" w:after="140" w:line="252" w:lineRule="auto"/>
        <w:ind w:left="0" w:right="0" w:firstLine="0"/>
        <w:jc w:val="both"/>
        <w:rPr>
          <w:sz w:val="22"/>
          <w:szCs w:val="22"/>
        </w:rPr>
      </w:pPr>
      <w:r>
        <w:rPr>
          <w:i/>
          <w:iCs/>
          <w:color w:val="000000"/>
          <w:spacing w:val="0"/>
          <w:w w:val="100"/>
          <w:position w:val="0"/>
          <w:sz w:val="22"/>
          <w:szCs w:val="22"/>
          <w:shd w:val="clear" w:color="auto" w:fill="auto"/>
          <w:lang w:val="pl-PL" w:eastAsia="pl-PL" w:bidi="pl-PL"/>
        </w:rPr>
        <w:t>( prośba o zwołanie sesji stanowi zał. Nr 1),</w:t>
      </w:r>
      <w:r>
        <w:rPr>
          <w:color w:val="000000"/>
          <w:spacing w:val="0"/>
          <w:w w:val="100"/>
          <w:position w:val="0"/>
          <w:sz w:val="22"/>
          <w:szCs w:val="22"/>
          <w:shd w:val="clear" w:color="auto" w:fill="auto"/>
          <w:lang w:val="pl-PL" w:eastAsia="pl-PL" w:bidi="pl-PL"/>
        </w:rPr>
        <w:t xml:space="preserve"> Przewodniczący Rady Marek Wawrzynek otworzył obrady sesji nadzwyczajnej wypowiadając oficjalną formułę: </w:t>
      </w:r>
      <w:r>
        <w:rPr>
          <w:i/>
          <w:iCs/>
          <w:color w:val="000000"/>
          <w:spacing w:val="0"/>
          <w:w w:val="100"/>
          <w:position w:val="0"/>
          <w:sz w:val="22"/>
          <w:szCs w:val="22"/>
          <w:shd w:val="clear" w:color="auto" w:fill="auto"/>
          <w:lang w:val="pl-PL" w:eastAsia="pl-PL" w:bidi="pl-PL"/>
        </w:rPr>
        <w:t>„Otwieram trzecią Sesje Rady Miejskiej Węglińca</w:t>
      </w:r>
      <w:r>
        <w:rPr>
          <w:color w:val="000000"/>
          <w:spacing w:val="0"/>
          <w:w w:val="100"/>
          <w:position w:val="0"/>
          <w:sz w:val="22"/>
          <w:szCs w:val="22"/>
          <w:shd w:val="clear" w:color="auto" w:fill="auto"/>
          <w:lang w:val="pl-PL" w:eastAsia="pl-PL" w:bidi="pl-PL"/>
        </w:rPr>
        <w:t xml:space="preserve">”. Powitał wszystkich zebranych i przekazał, że w posiedzeniu bierze udział dwunastu radnych, nieobecni są Radni to: Stanisław Papież, Andrzej Fink, Bogumiła Glonek. Radni Łukasz Pańków, Łukasz Kocot, Piotr Kardach udział w posiedzeniu zdalnie </w:t>
      </w:r>
      <w:r>
        <w:rPr>
          <w:i/>
          <w:iCs/>
          <w:color w:val="000000"/>
          <w:spacing w:val="0"/>
          <w:w w:val="100"/>
          <w:position w:val="0"/>
          <w:sz w:val="22"/>
          <w:szCs w:val="22"/>
          <w:shd w:val="clear" w:color="auto" w:fill="auto"/>
          <w:lang w:val="pl-PL" w:eastAsia="pl-PL" w:bidi="pl-PL"/>
        </w:rPr>
        <w:t>(prośby o udziału w posiedzenie zdalnie stanowią zał nr 2,3).</w:t>
      </w:r>
      <w:r>
        <w:rPr>
          <w:color w:val="000000"/>
          <w:spacing w:val="0"/>
          <w:w w:val="100"/>
          <w:position w:val="0"/>
          <w:sz w:val="22"/>
          <w:szCs w:val="22"/>
          <w:shd w:val="clear" w:color="auto" w:fill="auto"/>
          <w:lang w:val="pl-PL" w:eastAsia="pl-PL" w:bidi="pl-PL"/>
        </w:rPr>
        <w:t xml:space="preserve"> Frekwencja wyniosła 80% w związku z powyższym stwierdził, że obrady są prawomocne.</w:t>
      </w:r>
    </w:p>
    <w:p>
      <w:pPr>
        <w:pStyle w:val="Style10"/>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pl-PL" w:eastAsia="pl-PL" w:bidi="pl-PL"/>
        </w:rPr>
        <w:t>LISTA RADNYCH OBECNYCH NA POSIEDZENIU</w:t>
      </w:r>
    </w:p>
    <w:tbl>
      <w:tblPr>
        <w:tblOverlap w:val="never"/>
        <w:jc w:val="center"/>
        <w:tblLayout w:type="fixed"/>
      </w:tblPr>
      <w:tblGrid>
        <w:gridCol w:w="566"/>
        <w:gridCol w:w="2035"/>
        <w:gridCol w:w="2184"/>
        <w:gridCol w:w="2266"/>
        <w:gridCol w:w="2026"/>
      </w:tblGrid>
      <w:tr>
        <w:trPr>
          <w:trHeight w:val="55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Ip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imie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podpis</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4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widowControl w:val="0"/>
        <w:spacing w:line="1" w:lineRule="exact"/>
      </w:pPr>
      <w:r>
        <mc:AlternateContent>
          <mc:Choice Requires="wps">
            <w:drawing>
              <wp:anchor distT="0" distB="406400" distL="0" distR="0" simplePos="0" relativeHeight="125829378" behindDoc="0" locked="0" layoutInCell="1" allowOverlap="1">
                <wp:simplePos x="0" y="0"/>
                <wp:positionH relativeFrom="page">
                  <wp:posOffset>1275715</wp:posOffset>
                </wp:positionH>
                <wp:positionV relativeFrom="paragraph">
                  <wp:posOffset>0</wp:posOffset>
                </wp:positionV>
                <wp:extent cx="1127760" cy="201295"/>
                <wp:wrapTopAndBottom/>
                <wp:docPr id="1" name="Shape 1"/>
                <a:graphic xmlns:a="http://schemas.openxmlformats.org/drawingml/2006/main">
                  <a:graphicData uri="http://schemas.microsoft.com/office/word/2010/wordprocessingShape">
                    <wps:wsp>
                      <wps:cNvSpPr txBox="1"/>
                      <wps:spPr>
                        <a:xfrm>
                          <a:ext cx="112776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15 Wawrzynek</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100.45pt;margin-top:0;width:88.799999999999997pt;height:15.85pt;z-index:-125829375;mso-wrap-distance-left:0;mso-wrap-distance-right:0;mso-wrap-distance-bottom:3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15 Wawrzynek</w:t>
                      </w:r>
                    </w:p>
                  </w:txbxContent>
                </v:textbox>
                <w10:wrap type="topAndBottom" anchorx="page"/>
              </v:shape>
            </w:pict>
          </mc:Fallback>
        </mc:AlternateContent>
      </w:r>
      <w:r>
        <mc:AlternateContent>
          <mc:Choice Requires="wps">
            <w:drawing>
              <wp:anchor distT="0" distB="406400" distL="0" distR="0" simplePos="0" relativeHeight="125829380" behindDoc="0" locked="0" layoutInCell="1" allowOverlap="1">
                <wp:simplePos x="0" y="0"/>
                <wp:positionH relativeFrom="page">
                  <wp:posOffset>3180715</wp:posOffset>
                </wp:positionH>
                <wp:positionV relativeFrom="paragraph">
                  <wp:posOffset>0</wp:posOffset>
                </wp:positionV>
                <wp:extent cx="426720" cy="201295"/>
                <wp:wrapTopAndBottom/>
                <wp:docPr id="3" name="Shape 3"/>
                <a:graphic xmlns:a="http://schemas.openxmlformats.org/drawingml/2006/main">
                  <a:graphicData uri="http://schemas.microsoft.com/office/word/2010/wordprocessingShape">
                    <wps:wsp>
                      <wps:cNvSpPr txBox="1"/>
                      <wps:spPr>
                        <a:xfrm>
                          <a:ext cx="42672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Marek</w:t>
                            </w:r>
                          </w:p>
                        </w:txbxContent>
                      </wps:txbx>
                      <wps:bodyPr wrap="none" lIns="0" tIns="0" rIns="0" bIns="0">
                        <a:noAutoFit/>
                      </wps:bodyPr>
                    </wps:wsp>
                  </a:graphicData>
                </a:graphic>
              </wp:anchor>
            </w:drawing>
          </mc:Choice>
          <mc:Fallback>
            <w:pict>
              <v:shape id="_x0000_s1029" type="#_x0000_t202" style="position:absolute;margin-left:250.45000000000002pt;margin-top:0;width:33.600000000000001pt;height:15.85pt;z-index:-125829373;mso-wrap-distance-left:0;mso-wrap-distance-right:0;mso-wrap-distance-bottom:3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Marek</w:t>
                      </w:r>
                    </w:p>
                  </w:txbxContent>
                </v:textbox>
                <w10:wrap type="topAndBottom" anchorx="page"/>
              </v:shape>
            </w:pict>
          </mc:Fallback>
        </mc:AlternateContent>
      </w:r>
      <w:r>
        <mc:AlternateContent>
          <mc:Choice Requires="wps">
            <w:drawing>
              <wp:anchor distT="0" distB="406400" distL="0" distR="0" simplePos="0" relativeHeight="125829382" behindDoc="0" locked="0" layoutInCell="1" allowOverlap="1">
                <wp:simplePos x="0" y="0"/>
                <wp:positionH relativeFrom="page">
                  <wp:posOffset>4698365</wp:posOffset>
                </wp:positionH>
                <wp:positionV relativeFrom="paragraph">
                  <wp:posOffset>0</wp:posOffset>
                </wp:positionV>
                <wp:extent cx="481330" cy="201295"/>
                <wp:wrapTopAndBottom/>
                <wp:docPr id="5" name="Shape 5"/>
                <a:graphic xmlns:a="http://schemas.openxmlformats.org/drawingml/2006/main">
                  <a:graphicData uri="http://schemas.microsoft.com/office/word/2010/wordprocessingShape">
                    <wps:wsp>
                      <wps:cNvSpPr txBox="1"/>
                      <wps:spPr>
                        <a:xfrm>
                          <a:ext cx="48133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obecny</w:t>
                            </w:r>
                          </w:p>
                        </w:txbxContent>
                      </wps:txbx>
                      <wps:bodyPr wrap="none" lIns="0" tIns="0" rIns="0" bIns="0">
                        <a:noAutoFit/>
                      </wps:bodyPr>
                    </wps:wsp>
                  </a:graphicData>
                </a:graphic>
              </wp:anchor>
            </w:drawing>
          </mc:Choice>
          <mc:Fallback>
            <w:pict>
              <v:shape id="_x0000_s1031" type="#_x0000_t202" style="position:absolute;margin-left:369.94999999999999pt;margin-top:0;width:37.899999999999999pt;height:15.85pt;z-index:-125829371;mso-wrap-distance-left:0;mso-wrap-distance-right:0;mso-wrap-distance-bottom:3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obecny</w:t>
                      </w:r>
                    </w:p>
                  </w:txbxContent>
                </v:textbox>
                <w10:wrap type="topAndBottom" anchorx="page"/>
              </v:shape>
            </w:pict>
          </mc:Fallback>
        </mc:AlternateContent>
      </w:r>
    </w:p>
    <w:p>
      <w:pPr>
        <w:pStyle w:val="Style2"/>
        <w:keepNext w:val="0"/>
        <w:keepLines w:val="0"/>
        <w:widowControl w:val="0"/>
        <w:shd w:val="clear" w:color="auto" w:fill="auto"/>
        <w:tabs>
          <w:tab w:pos="4861" w:val="left"/>
        </w:tabs>
        <w:bidi w:val="0"/>
        <w:spacing w:before="0" w:line="240" w:lineRule="auto"/>
        <w:ind w:left="0" w:right="0" w:firstLine="500"/>
        <w:jc w:val="left"/>
      </w:pPr>
      <w:r>
        <w:rPr>
          <w:color w:val="000000"/>
          <w:spacing w:val="0"/>
          <w:w w:val="100"/>
          <w:position w:val="0"/>
          <w:sz w:val="24"/>
          <w:szCs w:val="24"/>
          <w:shd w:val="clear" w:color="auto" w:fill="auto"/>
          <w:lang w:val="pl-PL" w:eastAsia="pl-PL" w:bidi="pl-PL"/>
        </w:rPr>
        <w:t>obecni</w:t>
        <w:tab/>
        <w:t>12</w:t>
      </w:r>
    </w:p>
    <w:p>
      <w:pPr>
        <w:pStyle w:val="Style2"/>
        <w:keepNext w:val="0"/>
        <w:keepLines w:val="0"/>
        <w:widowControl w:val="0"/>
        <w:shd w:val="clear" w:color="auto" w:fill="auto"/>
        <w:tabs>
          <w:tab w:pos="4861"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wszyscy</w:t>
        <w:tab/>
        <w:t>15</w:t>
      </w:r>
    </w:p>
    <w:p>
      <w:pPr>
        <w:pStyle w:val="Style2"/>
        <w:keepNext w:val="0"/>
        <w:keepLines w:val="0"/>
        <w:widowControl w:val="0"/>
        <w:shd w:val="clear" w:color="auto" w:fill="auto"/>
        <w:tabs>
          <w:tab w:pos="4861"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procent</w:t>
        <w:tab/>
        <w:t>80,00 %</w:t>
      </w:r>
    </w:p>
    <w:p>
      <w:pPr>
        <w:pStyle w:val="Style2"/>
        <w:keepNext w:val="0"/>
        <w:keepLines w:val="0"/>
        <w:widowControl w:val="0"/>
        <w:shd w:val="clear" w:color="auto" w:fill="auto"/>
        <w:bidi w:val="0"/>
        <w:spacing w:before="0" w:after="660" w:line="240" w:lineRule="auto"/>
        <w:ind w:left="0" w:right="0"/>
        <w:jc w:val="left"/>
      </w:pPr>
      <w:r>
        <w:rPr>
          <w:color w:val="000000"/>
          <w:spacing w:val="0"/>
          <w:w w:val="100"/>
          <w:position w:val="0"/>
          <w:sz w:val="24"/>
          <w:szCs w:val="24"/>
          <w:shd w:val="clear" w:color="auto" w:fill="auto"/>
          <w:lang w:val="pl-PL" w:eastAsia="pl-PL" w:bidi="pl-PL"/>
        </w:rPr>
        <w:t>Kworum zostało osiągnięte</w:t>
      </w:r>
    </w:p>
    <w:p>
      <w:pPr>
        <w:pStyle w:val="Style6"/>
        <w:keepNext w:val="0"/>
        <w:keepLines w:val="0"/>
        <w:widowControl w:val="0"/>
        <w:shd w:val="clear" w:color="auto" w:fill="auto"/>
        <w:bidi w:val="0"/>
        <w:spacing w:before="0" w:after="240" w:line="264" w:lineRule="auto"/>
        <w:ind w:left="0" w:right="0" w:firstLine="0"/>
        <w:jc w:val="left"/>
        <w:rPr>
          <w:sz w:val="22"/>
          <w:szCs w:val="22"/>
        </w:rPr>
      </w:pPr>
      <w:r>
        <w:rPr>
          <w:i/>
          <w:iCs/>
          <w:color w:val="000000"/>
          <w:spacing w:val="0"/>
          <w:w w:val="100"/>
          <w:position w:val="0"/>
          <w:sz w:val="22"/>
          <w:szCs w:val="22"/>
          <w:shd w:val="clear" w:color="auto" w:fill="auto"/>
          <w:lang w:val="pl-PL" w:eastAsia="pl-PL" w:bidi="pl-PL"/>
        </w:rPr>
        <w:t>Lista obecności radnych stanowi (zał. nr 4), a lista osób zaproszonych i uczestniczących w posiedzeniu( zał. nr 5).</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 xml:space="preserve">Do wskazanego przez Przewodniczącego Rady porządku obrad </w:t>
      </w:r>
      <w:r>
        <w:rPr>
          <w:i/>
          <w:iCs/>
          <w:color w:val="000000"/>
          <w:spacing w:val="0"/>
          <w:w w:val="100"/>
          <w:position w:val="0"/>
          <w:sz w:val="24"/>
          <w:szCs w:val="24"/>
          <w:shd w:val="clear" w:color="auto" w:fill="auto"/>
          <w:lang w:val="pl-PL" w:eastAsia="pl-PL" w:bidi="pl-PL"/>
        </w:rPr>
        <w:t>( zał.nr.6)</w:t>
      </w:r>
      <w:r>
        <w:rPr>
          <w:color w:val="000000"/>
          <w:spacing w:val="0"/>
          <w:w w:val="100"/>
          <w:position w:val="0"/>
          <w:sz w:val="24"/>
          <w:szCs w:val="24"/>
          <w:shd w:val="clear" w:color="auto" w:fill="auto"/>
          <w:lang w:val="pl-PL" w:eastAsia="pl-PL" w:bidi="pl-PL"/>
        </w:rPr>
        <w:t>uwag oraz wniosków nie zgłoszono i Radni przystąpili do przyjęcia porządku obrad. Przez pomyłkę Radnego Daniela Siedlak, prowadzący obrady wnioskował o reasumpcji głosowania. Radni przystąpili do ponownego glosowania.</w:t>
      </w:r>
    </w:p>
    <w:p>
      <w:pPr>
        <w:pStyle w:val="Style2"/>
        <w:keepNext w:val="0"/>
        <w:keepLines w:val="0"/>
        <w:widowControl w:val="0"/>
        <w:shd w:val="clear" w:color="auto" w:fill="auto"/>
        <w:tabs>
          <w:tab w:pos="2594" w:val="left"/>
        </w:tabs>
        <w:bidi w:val="0"/>
        <w:spacing w:before="0" w:line="223" w:lineRule="auto"/>
        <w:ind w:left="0" w:right="0" w:firstLine="500"/>
        <w:jc w:val="left"/>
      </w:pPr>
      <w:r>
        <w:rPr>
          <w:color w:val="000000"/>
          <w:spacing w:val="0"/>
          <w:w w:val="100"/>
          <w:position w:val="0"/>
          <w:sz w:val="24"/>
          <w:szCs w:val="24"/>
          <w:shd w:val="clear" w:color="auto" w:fill="auto"/>
          <w:lang w:val="pl-PL" w:eastAsia="pl-PL" w:bidi="pl-PL"/>
        </w:rPr>
        <w:t>głosowanie</w:t>
        <w:tab/>
        <w:t>Przyjęcie porządku obrad.</w:t>
      </w:r>
    </w:p>
    <w:p>
      <w:pPr>
        <w:pStyle w:val="Style2"/>
        <w:keepNext w:val="0"/>
        <w:keepLines w:val="0"/>
        <w:widowControl w:val="0"/>
        <w:shd w:val="clear" w:color="auto" w:fill="auto"/>
        <w:tabs>
          <w:tab w:pos="2594" w:val="left"/>
        </w:tabs>
        <w:bidi w:val="0"/>
        <w:spacing w:before="0" w:line="223" w:lineRule="auto"/>
        <w:ind w:left="0" w:right="0"/>
        <w:jc w:val="left"/>
      </w:pPr>
      <w:r>
        <w:rPr>
          <w:color w:val="000000"/>
          <w:spacing w:val="0"/>
          <w:w w:val="100"/>
          <w:position w:val="0"/>
          <w:sz w:val="24"/>
          <w:szCs w:val="24"/>
          <w:shd w:val="clear" w:color="auto" w:fill="auto"/>
          <w:lang w:val="pl-PL" w:eastAsia="pl-PL" w:bidi="pl-PL"/>
        </w:rPr>
        <w:t>jednostka</w:t>
        <w:tab/>
        <w:t>Rada Miejska Węglińca</w:t>
      </w:r>
    </w:p>
    <w:p>
      <w:pPr>
        <w:pStyle w:val="Style2"/>
        <w:keepNext w:val="0"/>
        <w:keepLines w:val="0"/>
        <w:widowControl w:val="0"/>
        <w:shd w:val="clear" w:color="auto" w:fill="auto"/>
        <w:tabs>
          <w:tab w:pos="2594" w:val="left"/>
          <w:tab w:pos="6870" w:val="right"/>
        </w:tabs>
        <w:bidi w:val="0"/>
        <w:spacing w:before="0" w:after="760" w:line="223" w:lineRule="auto"/>
        <w:ind w:left="0" w:right="0"/>
        <w:jc w:val="left"/>
      </w:pPr>
      <w:r>
        <w:rPr>
          <w:color w:val="000000"/>
          <w:spacing w:val="0"/>
          <w:w w:val="100"/>
          <w:position w:val="0"/>
          <w:sz w:val="24"/>
          <w:szCs w:val="24"/>
          <w:shd w:val="clear" w:color="auto" w:fill="auto"/>
          <w:lang w:val="pl-PL" w:eastAsia="pl-PL" w:bidi="pl-PL"/>
        </w:rPr>
        <w:t>wynik</w:t>
        <w:tab/>
        <w:t>Głosowanie zakończone wynikiem:</w:t>
        <w:tab/>
        <w:t>przyjęto</w:t>
      </w:r>
    </w:p>
    <w:p>
      <w:pPr>
        <w:pStyle w:val="Style2"/>
        <w:keepNext w:val="0"/>
        <w:keepLines w:val="0"/>
        <w:widowControl w:val="0"/>
        <w:shd w:val="clear" w:color="auto" w:fill="auto"/>
        <w:tabs>
          <w:tab w:pos="173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05 czerwca 2024 r.</w:t>
      </w:r>
    </w:p>
    <w:p>
      <w:pPr>
        <w:pStyle w:val="Style2"/>
        <w:keepNext w:val="0"/>
        <w:keepLines w:val="0"/>
        <w:widowControl w:val="0"/>
        <w:shd w:val="clear" w:color="auto" w:fill="auto"/>
        <w:tabs>
          <w:tab w:pos="1734" w:val="left"/>
          <w:tab w:pos="4861" w:val="left"/>
        </w:tabs>
        <w:bidi w:val="0"/>
        <w:spacing w:before="0" w:after="280" w:line="240" w:lineRule="auto"/>
        <w:ind w:left="0" w:right="0"/>
        <w:jc w:val="left"/>
      </w:pPr>
      <w:r>
        <w:rPr>
          <w:color w:val="000000"/>
          <w:spacing w:val="0"/>
          <w:w w:val="100"/>
          <w:position w:val="0"/>
          <w:sz w:val="24"/>
          <w:szCs w:val="24"/>
          <w:shd w:val="clear" w:color="auto" w:fill="auto"/>
          <w:lang w:val="pl-PL" w:eastAsia="pl-PL" w:bidi="pl-PL"/>
        </w:rPr>
        <w:t>typ</w:t>
        <w:tab/>
        <w:t>głosowanie jawne imienne</w:t>
        <w:tab/>
        <w:t>większość zwykła większość</w:t>
      </w:r>
    </w:p>
    <w:p>
      <w:pPr>
        <w:pStyle w:val="Style16"/>
        <w:keepNext/>
        <w:keepLines/>
        <w:widowControl w:val="0"/>
        <w:shd w:val="clear" w:color="auto" w:fill="auto"/>
        <w:bidi w:val="0"/>
        <w:spacing w:before="0" w:line="240" w:lineRule="auto"/>
        <w:ind w:left="0" w:right="0" w:firstLine="240"/>
        <w:jc w:val="left"/>
      </w:pPr>
      <w:bookmarkStart w:id="4" w:name="bookmark4"/>
      <w:r>
        <w:rPr>
          <w:color w:val="000000"/>
          <w:spacing w:val="0"/>
          <w:w w:val="100"/>
          <w:position w:val="0"/>
          <w:shd w:val="clear" w:color="auto" w:fill="auto"/>
          <w:lang w:val="pl-PL" w:eastAsia="pl-PL" w:bidi="pl-PL"/>
        </w:rPr>
        <w:t>Podsumowanie</w:t>
      </w:r>
      <w:bookmarkEnd w:id="4"/>
    </w:p>
    <w:tbl>
      <w:tblPr>
        <w:tblOverlap w:val="never"/>
        <w:jc w:val="center"/>
        <w:tblLayout w:type="fixed"/>
      </w:tblPr>
      <w:tblGrid>
        <w:gridCol w:w="1646"/>
        <w:gridCol w:w="1286"/>
        <w:gridCol w:w="1354"/>
        <w:gridCol w:w="2006"/>
        <w:gridCol w:w="1258"/>
        <w:gridCol w:w="15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33" w:lineRule="auto"/>
              <w:ind w:left="2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39" w:line="1" w:lineRule="exact"/>
      </w:pPr>
    </w:p>
    <w:p>
      <w:pPr>
        <w:pStyle w:val="Style16"/>
        <w:keepNext/>
        <w:keepLines/>
        <w:widowControl w:val="0"/>
        <w:shd w:val="clear" w:color="auto" w:fill="auto"/>
        <w:bidi w:val="0"/>
        <w:spacing w:before="0" w:line="240" w:lineRule="auto"/>
        <w:ind w:left="0" w:right="0" w:firstLine="240"/>
        <w:jc w:val="left"/>
      </w:pPr>
      <w:bookmarkStart w:id="6" w:name="bookmark6"/>
      <w:r>
        <w:rPr>
          <w:color w:val="000000"/>
          <w:spacing w:val="0"/>
          <w:w w:val="100"/>
          <w:position w:val="0"/>
          <w:shd w:val="clear" w:color="auto" w:fill="auto"/>
          <w:lang w:val="pl-PL" w:eastAsia="pl-PL" w:bidi="pl-PL"/>
        </w:rPr>
        <w:t>Wyniki imienne</w:t>
      </w:r>
      <w:bookmarkEnd w:id="6"/>
    </w:p>
    <w:tbl>
      <w:tblPr>
        <w:tblOverlap w:val="never"/>
        <w:jc w:val="center"/>
        <w:tblLayout w:type="fixed"/>
      </w:tblPr>
      <w:tblGrid>
        <w:gridCol w:w="600"/>
        <w:gridCol w:w="2136"/>
        <w:gridCol w:w="2880"/>
        <w:gridCol w:w="3461"/>
      </w:tblGrid>
      <w:tr>
        <w:trPr>
          <w:trHeight w:val="5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b/>
                <w:bCs/>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b/>
                <w:bCs/>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40" w:right="0" w:firstLine="0"/>
              <w:jc w:val="left"/>
            </w:pPr>
            <w:r>
              <w:rPr>
                <w:rFonts w:ascii="Calibri" w:eastAsia="Calibri" w:hAnsi="Calibri" w:cs="Calibri"/>
                <w:b/>
                <w:bCs/>
                <w:color w:val="000000"/>
                <w:spacing w:val="0"/>
                <w:w w:val="100"/>
                <w:position w:val="0"/>
                <w:sz w:val="24"/>
                <w:szCs w:val="24"/>
                <w:shd w:val="clear" w:color="auto" w:fill="auto"/>
                <w:lang w:val="pl-PL" w:eastAsia="pl-PL" w:bidi="pl-PL"/>
              </w:rPr>
              <w:t>głos</w:t>
            </w: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4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r>
        <w:br w:type="page"/>
      </w:r>
    </w:p>
    <w:tbl>
      <w:tblPr>
        <w:tblOverlap w:val="never"/>
        <w:jc w:val="left"/>
        <w:tblLayout w:type="fixed"/>
      </w:tblPr>
      <w:tblGrid>
        <w:gridCol w:w="562"/>
        <w:gridCol w:w="2280"/>
        <w:gridCol w:w="2894"/>
        <w:gridCol w:w="3341"/>
      </w:tblGrid>
      <w:tr>
        <w:trPr>
          <w:trHeight w:val="643"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nieobecna</w:t>
            </w:r>
          </w:p>
        </w:tc>
      </w:tr>
      <w:tr>
        <w:trPr>
          <w:trHeight w:val="52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2"/>
              <w:keepNext w:val="0"/>
              <w:keepLines w:val="0"/>
              <w:framePr w:w="9077" w:h="7056" w:hSpace="264" w:vSpace="307" w:wrap="notBeside" w:vAnchor="text" w:hAnchor="text" w:x="349" w:y="308"/>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pStyle w:val="Style20"/>
        <w:keepNext w:val="0"/>
        <w:keepLines w:val="0"/>
        <w:framePr w:w="605" w:h="302" w:hSpace="84" w:wrap="notBeside" w:vAnchor="text" w:hAnchor="text" w:x="4131" w:y="1"/>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Maria</w:t>
      </w:r>
    </w:p>
    <w:p>
      <w:pPr>
        <w:pStyle w:val="Style20"/>
        <w:keepNext w:val="0"/>
        <w:keepLines w:val="0"/>
        <w:framePr w:w="302" w:h="302" w:hSpace="84" w:wrap="notBeside" w:vAnchor="text" w:hAnchor="text" w:x="7093" w:y="1"/>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p>
      <w:pPr>
        <w:pStyle w:val="Style20"/>
        <w:keepNext w:val="0"/>
        <w:keepLines w:val="0"/>
        <w:framePr w:w="2050" w:h="302" w:hSpace="84" w:wrap="notBeside" w:vAnchor="text" w:hAnchor="text" w:x="464" w:y="1"/>
        <w:widowControl w:val="0"/>
        <w:shd w:val="clear" w:color="auto" w:fill="auto"/>
        <w:tabs>
          <w:tab w:pos="634" w:val="left"/>
        </w:tabs>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tab/>
        <w:t>Fedyczkowska</w:t>
      </w:r>
    </w:p>
    <w:p>
      <w:pPr>
        <w:pStyle w:val="Style20"/>
        <w:keepNext w:val="0"/>
        <w:keepLines w:val="0"/>
        <w:framePr w:w="6514" w:h="307" w:hSpace="84" w:wrap="notBeside" w:vAnchor="text" w:hAnchor="text" w:x="85" w:y="7599"/>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l-PL" w:eastAsia="pl-PL" w:bidi="pl-PL"/>
        </w:rPr>
        <w:t>Za przedstawionym porządkiem obrad głosowało 12 radnych „Za”</w:t>
      </w:r>
    </w:p>
    <w:p>
      <w:pPr>
        <w:widowControl w:val="0"/>
        <w:spacing w:line="1" w:lineRule="exact"/>
      </w:pP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 xml:space="preserve">Przewodniczący przystąpił do realizacji punktu 3 tj. </w:t>
      </w:r>
      <w:r>
        <w:rPr>
          <w:b/>
          <w:bCs/>
          <w:i/>
          <w:iCs/>
          <w:color w:val="000000"/>
          <w:spacing w:val="0"/>
          <w:w w:val="100"/>
          <w:position w:val="0"/>
          <w:sz w:val="24"/>
          <w:szCs w:val="24"/>
          <w:shd w:val="clear" w:color="auto" w:fill="auto"/>
          <w:lang w:val="pl-PL" w:eastAsia="pl-PL" w:bidi="pl-PL"/>
        </w:rPr>
        <w:t>B</w:t>
      </w:r>
      <w:r>
        <w:rPr>
          <w:b/>
          <w:bCs/>
          <w:i/>
          <w:iCs/>
          <w:color w:val="000000"/>
          <w:spacing w:val="0"/>
          <w:w w:val="100"/>
          <w:position w:val="0"/>
          <w:sz w:val="19"/>
          <w:szCs w:val="19"/>
          <w:shd w:val="clear" w:color="auto" w:fill="auto"/>
          <w:lang w:val="pl-PL" w:eastAsia="pl-PL" w:bidi="pl-PL"/>
        </w:rPr>
        <w:t>LOKU UCHWAŁ</w:t>
      </w:r>
      <w:r>
        <w:rPr>
          <w:b/>
          <w:bCs/>
          <w:i/>
          <w:iCs/>
          <w:color w:val="000000"/>
          <w:spacing w:val="0"/>
          <w:w w:val="100"/>
          <w:position w:val="0"/>
          <w:sz w:val="24"/>
          <w:szCs w:val="24"/>
          <w:shd w:val="clear" w:color="auto" w:fill="auto"/>
          <w:lang w:val="pl-PL" w:eastAsia="pl-PL" w:bidi="pl-PL"/>
        </w:rPr>
        <w:t>.</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Projekty rozpatrzono w następującej kolejności:</w:t>
      </w:r>
    </w:p>
    <w:p>
      <w:pPr>
        <w:pStyle w:val="Style6"/>
        <w:keepNext w:val="0"/>
        <w:keepLines w:val="0"/>
        <w:widowControl w:val="0"/>
        <w:numPr>
          <w:ilvl w:val="0"/>
          <w:numId w:val="1"/>
        </w:numPr>
        <w:shd w:val="clear" w:color="auto" w:fill="auto"/>
        <w:tabs>
          <w:tab w:pos="726" w:val="left"/>
        </w:tabs>
        <w:bidi w:val="0"/>
        <w:spacing w:before="0" w:after="140" w:line="240" w:lineRule="auto"/>
        <w:ind w:left="740" w:right="0" w:hanging="360"/>
        <w:jc w:val="left"/>
      </w:pPr>
      <w:r>
        <w:rPr>
          <w:b/>
          <w:bCs/>
          <w:color w:val="000000"/>
          <w:spacing w:val="0"/>
          <w:w w:val="100"/>
          <w:position w:val="0"/>
          <w:sz w:val="24"/>
          <w:szCs w:val="24"/>
          <w:shd w:val="clear" w:color="auto" w:fill="auto"/>
          <w:lang w:val="pl-PL" w:eastAsia="pl-PL" w:bidi="pl-PL"/>
        </w:rPr>
        <w:t>w sprawie udzielenia dotacji celowej dla Parafii Rzymskokatolickiej pw. Zmartwychwstania Pańskiego w Ruszowie na sfinansowanie prac konserwatorskich, restauratorskich lub robót budowlanych przy zabytku wpisanym do rejestru zabytków.</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 xml:space="preserve">Przewodniczący Rady Miejskiej Węglińca Marek Wawrzynek powiedział że, na posiedzeniu komisji gospodarczej projekty uchwał zostały omówione. Głos poprosił Burmistrz Gminy i Miasta Węgliniec Mariusz Wieczorek powiedział że, „ Wysoka Rado, ja dziękuję że chcemy porozmawiać na temat tych dwóch projektów uchwał o których rozmawialiśmy dość tak nawet dość wysokiej atmosferze że tak powiem adrenaliny na naszych posiedzeniu komisji gospodarczej ale a zanim oddam Pani Kierownik głos, i poproszę o omówienie tych dwóch uchwał to chciałbym przypomnieć że uchwały dotyczą środków które zostały przyznane z programu dotyczącego obudowy zabytków. Nasza Gmina złożyła cztery takie wnioski, dwa na wniosek parafii Węglińcu i w Ruszowie dotyczących remontów kościołów i dwa i kolejne to były dotyczące przeprowadzenia pracy na przedszkolach niepublicznych w Ruszowie i w Czerwonej Wodzie. Dwa projekty uzyskały dofinansowanie, jest to projekt dotacja celowa dla parafii rzymskokatolickiej Zmartwychwstania Pańskiego w Ruszowie i tutaj nasz kolejny </w:t>
      </w:r>
      <w:r>
        <w:rPr>
          <w:color w:val="000000"/>
          <w:spacing w:val="0"/>
          <w:w w:val="100"/>
          <w:position w:val="0"/>
          <w:sz w:val="24"/>
          <w:szCs w:val="24"/>
          <w:shd w:val="clear" w:color="auto" w:fill="auto"/>
          <w:lang w:val="pl-PL" w:eastAsia="pl-PL" w:bidi="pl-PL"/>
        </w:rPr>
        <w:t>wniosek który też przeszedł to dotyczył pospolicie naszego kościoła kolejowego jesteśmy na etapie przekazywania tych środków, bo promesy mamy wstępne i co dalej? jak to ma wyglądać? jak jest przepływ tych środków? tej dotacji to proszę Panią kierownik Agatę Adamczyk która Państwu to naświetli ,bo wiem że jesteśmy na wizji i pewnie nie tylko my tutaj, a większość z was jest ciekawa co dalej z tymi środkami? jak to będzie wyglądać i jak będzie rozliczana forma dotacji?”</w:t>
      </w:r>
    </w:p>
    <w:p>
      <w:pPr>
        <w:pStyle w:val="Style6"/>
        <w:keepNext w:val="0"/>
        <w:keepLines w:val="0"/>
        <w:widowControl w:val="0"/>
        <w:shd w:val="clear" w:color="auto" w:fill="auto"/>
        <w:bidi w:val="0"/>
        <w:spacing w:before="0" w:after="0" w:line="240" w:lineRule="auto"/>
        <w:ind w:left="0" w:right="0" w:firstLine="320"/>
        <w:jc w:val="both"/>
      </w:pPr>
      <w:r>
        <w:rPr>
          <w:color w:val="000000"/>
          <w:spacing w:val="0"/>
          <w:w w:val="100"/>
          <w:position w:val="0"/>
          <w:sz w:val="24"/>
          <w:szCs w:val="24"/>
          <w:shd w:val="clear" w:color="auto" w:fill="auto"/>
          <w:lang w:val="pl-PL" w:eastAsia="pl-PL" w:bidi="pl-PL"/>
        </w:rPr>
        <w:t xml:space="preserve">Pani kierownik wydziału usług wspólnych i rozwoju Agata Adamczyk przedstawiła projekty uchwał, powiedziała że:’ pokrótce przedstawię cały projekt rządowy, program odbudowy zabytków ogłoszonych w ramach „polskiego ładu” zakładał dofinansowania, dwa rodzaje dofinansowań to dofinansowania na gmin bezpośrednio, kiedy gminy mogły przeznaczyć środki na własne zadania i złożyliśmy dwa wnioski tak jak Pan Burmistrz powiedział, oraz dofinansowania w formie dotacji dla podmiotów niepublicznych spoza finansów publicznych i tutaj wnioski złożyliśmy dokładnie trzy, bo było 3 wnioski od trzech parafii, parafii w Ruszowie w Węglińcu i starym Węglińcu. Spośród wszystkich pięciu wniosków dofinansowania uzyskały tylko dwa wnioski, wniosek złożony przez parafię pod pw. Zmartwychwstania Pańskiego w Ruszowie, na rekonstrukcję, odtworzenie i zabezpieczenie elementów substancji zabytku i tutaj są związane prace głównie wentylacyjne i drenażowe, osuszanie budynki kościoła parafialnego oraz wniosek parafii w Węglińcu dotyczący renowacji kościoła finalnego to znaczy kościoła kolejowego obejmujące również wykonanie osuszenia budynku, wykonanie malowania wnętrza budynku wykonanie wentylacji kościoła jak również renowacji zabytkowej chrzcielnicy. Zgodnie z regulaminem programu odbudowy zabytków na poprzedniej sesji Rada Miejska przyjęła uchwałę w sprawie zasad udzielania dotacji i zgodnie z tą uchwałą która została uprawomocniła się w dniu wczorajszym, została ogłoszona w Dzienniku Urzędowym Województwa Dolnośląskiego. Następnym krokiem proceduralnym jest przyjęcie uchwały o przyznaniu dotacji dla poszczególnych podmiotów w tym przypadku mamy dwie uchwały, jedna uchwała dotyczy parafii w Ruszowie i druga dotyczy parafii w Węglińcu, obie uchwałę określają cenę na jaką ma być przeznaczona dotacja, komu ma być przeznaczona dotacja i w jakiej wysokości. Co wynika z przyjętych promes zstępnych jak również ze środków zabezpieczonych już w budżecie, bo my żeśmy te promesy już wpisali do budżetu gminy. Kolejnym etapem po przyjęciu tej procedury będzie ogłoszenie postępowania zakupowego, czyli tak zwanego przetargu ogłoszenie jest poza ustawą o prawo zamówień publicznych ,ale wymogiem programu jest to aby ogłoszenia o przetargach zapytania ofertowe były zamieszczone na stronie gminy, tak też będzie, przeprowadzać tak parafia będą realizowały przetarg natomiast takim pod naszym takim bezpośrednim nadzorem i my ogłaszamy na naszej stronie postępowanie zakupowe. po wyłonieniu wykonawców parafia złoży do nas wniosek, że wyłoniła wykonawcę składamy wniosek o przyznanie promesy i podpisujemy umowę o punkt przy uzyskaniu prawdziwej promesy podpisujemy umowę o dofinansowanie, i tak naprawdę z tych wszystkich działań my jako gmina mamy największe jakby możliwości na ukształtowania procedury realizacji tych projektów przez parafię właśnie w tejże umowie która będzie regulowała w sposób realizacji zamówienia sposób rozliczenia sposób przekazywania środków finansowych i to ta umowa będzie tak naprawdę chyba najważniejszym dokumentem tej procedurze Natomiast dzisiaj przedstawiamy projekty uchwał właśnie w sprawie przyznania dotacji dla obu parafii, żeby można było ogłosić postępowania zakupowe. Dotacja będzie przekazywana w kwocie 98% maksymalnie od kwoty wynikającej z oferty wykonawcy dopiero jak dostaniemy promesę, będzie podpisana umowa o dotację z parafią. Parafia będzie mogła podpisać umowę z wykonawcą i chcielibyśmy taki zamierzenie żeby płatności były przekazywane bezpośrednio z gminy tej części dotacyjnej, z gminy dla wykonawców oczywiście też umowa będziemy gumowała sposób przedstawienia dokumentów posiadanie wkładu własnego przez parafię w Ruszowie jest to kwota około 20 tysięcy, w Węglińcu jest </w:t>
      </w:r>
      <w:r>
        <w:rPr>
          <w:color w:val="000000"/>
          <w:spacing w:val="0"/>
          <w:w w:val="100"/>
          <w:position w:val="0"/>
          <w:sz w:val="24"/>
          <w:szCs w:val="24"/>
          <w:shd w:val="clear" w:color="auto" w:fill="auto"/>
          <w:lang w:val="pl-PL" w:eastAsia="pl-PL" w:bidi="pl-PL"/>
        </w:rPr>
        <w:t>prawie 50 tysięcy z tym że, te o tym tego co wiem to parafia w Węglińcu będzie składała wniosek o zmianę zakresu rzeczowego zadania nie tak to też będzie dotyczyło kościoła finalnego. Więc jest taka opcja program odbudowy zabytków przewiduje taką możliwość z tym że zmieniony zakres rzeczowy musi być jakby zatwierdzony przez prezesa Rady Ministrów, więc to się tam troszkę trwa a oni mają czas do końca października. Natomiast parafia w Ruszowie do końca lipca powinna mieć w zasadzie już rozstrzygnięte postępowanie zakupowe, czyli przetarg.</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Radny Grzegorz Tyrakowski zapytał o terminy wykonania inwestycji. Na co Pani kierownik powiedziała: że ”wykonania tych inwestycji nie ma terminy zakończenia, są dwie opcje jakby program ujmuje, jakby dwa rodzaje zadań do 12 miesięcy i powyżej 12 miesięcy. Jeżeli chodzi o realizację zadania w ciągu 12 miesięcy do 12 miesięcy to wygląda to w ten sposób że parafia może ze wkładu własnego przeznaczyć środki na jakąś tam płatność częściową na wykonawcy, natomiast promesa w całości kwota dotacji jest w całości przekazywana jednorazowo na zakończeniu po podpisaniu protokołu odbioru końcowego. Natomiast w przypadku zadań realizowanych powyżej 12 miesięcy jest taka opcja że można promesę dostać jakby w dwóch transzach, przy czym pierwsza transza nie może przekroczyć 50% wartości zadania.”</w:t>
      </w:r>
    </w:p>
    <w:p>
      <w:pPr>
        <w:pStyle w:val="Style6"/>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pl-PL" w:eastAsia="pl-PL" w:bidi="pl-PL"/>
        </w:rPr>
        <w:t>Burmistrz dodał że po prostu zmiana potencjalnego wykonawcę który przystąpi do przetargu czy w okresie się w zapytaniu o ceny będzie mniejsze od tej wartości to ta promesa zostanie wtedy automatycznie zmniejszona do tej wartości tak a jeżeli będzie większa jak przebiega ta promocja też nie zostanie tutaj akurat proszę więcej poza tej promesy.</w:t>
      </w:r>
    </w:p>
    <w:p>
      <w:pPr>
        <w:pStyle w:val="Style6"/>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pl-PL" w:eastAsia="pl-PL" w:bidi="pl-PL"/>
        </w:rPr>
        <w:t>Pani Kierownik dodała że tak jest napisane, że udzielamy dotacji celowej „do kwoty” a nie w zrozumiały sposób.</w:t>
      </w:r>
    </w:p>
    <w:p>
      <w:pPr>
        <w:pStyle w:val="Style6"/>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pl-PL" w:eastAsia="pl-PL" w:bidi="pl-PL"/>
        </w:rPr>
        <w:t>Radna Maria Fedyczkowska zapytała o przyczynę takiej dużej różnicy kwoty dotacji między parafiami, podkreślając że parafia w Węglińcu wnioskuje o 330 tysięcy, a parafia w Ruszowie wnioskuję o milion.</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Pani kierownik przedstawiła to różnymi zakresami wykonywanych robót i zaprosiła Radnych do zapoznania się z projektami.</w:t>
      </w:r>
    </w:p>
    <w:p>
      <w:pPr>
        <w:pStyle w:val="Style6"/>
        <w:keepNext w:val="0"/>
        <w:keepLines w:val="0"/>
        <w:widowControl w:val="0"/>
        <w:shd w:val="clear" w:color="auto" w:fill="auto"/>
        <w:bidi w:val="0"/>
        <w:spacing w:before="0" w:after="260" w:line="240" w:lineRule="auto"/>
        <w:ind w:left="0" w:right="0"/>
        <w:jc w:val="both"/>
      </w:pPr>
      <w:r>
        <w:rPr>
          <w:color w:val="000000"/>
          <w:spacing w:val="0"/>
          <w:w w:val="100"/>
          <w:position w:val="0"/>
          <w:sz w:val="24"/>
          <w:szCs w:val="24"/>
          <w:shd w:val="clear" w:color="auto" w:fill="auto"/>
          <w:lang w:val="pl-PL" w:eastAsia="pl-PL" w:bidi="pl-PL"/>
        </w:rPr>
        <w:t>Radny Grzegorz Tyrakowski powiedział :” tak myślę tutaj o tym, robiony w latach 2008-2010, więc te zadania, czy ktoś to czy trzeba to na pewno robić, ten czy te które są tam wysokości półtora metra więc to już nie pracować fachowcy Budowlańcy którzy się znają ja się nie znam na budowlance więc tutaj nie będę się dyskutował ale no Najbardziej chodzi o to żeby jakoś to zrobić klarownie jasno bo wiemy od parafian że on mówi, twierdzi że nie będzie się przed nikim tłumaczył co on będzie robił, jakie zadania będzie wykonywał i za jakie pieniądze. Rada parafialna też nie jest w ogóle poinformowana o tym, bo rozmawiałem z członkami Rady parafialnej, ksiądz w ogóle z nimi nie rozmawia, mówią członkowie Rady parafialnej. Czy w ogóle parafia ma na to pieniążki, tego nie wiemy. Następna rzecz, były pieniążki które ksiądz proboszcz, jak nastał proboszczem teraz już zniknęły te pieniędzy. Kuria o tym dobrze wie, została poinformowana, jak twierdzi ksiądz Kanclerz „z koniem nie będzie bić się”. No też poinformowany były wiem, że parafia była na spotkaniach, było spotkanie z księdzem proboszczem na parafii, więc no my chcielibyśmy żeby ten i znamy historie księdza Artura jeszcze z Rybnicy tak, żeby to nie powtórzyło się u nas i czy gmina faktycznie będzie nad tym trzymać pieczeń?” Burmistrz przypomniał że „wszyscy jesteśmy na wizji , i Pan Radny tutaj o różnych sprawach nie wiem, czy w swoim imieniu tylko mówi czy w imieniu mieszkańców, jesteśmy nagrywani. A my jako urząd musimy i Państwo procedować nad tym, czy te pieniądze czy ,ta promesa, projekty uchwały zostaną podjęte czy nie. Pewne rzeczy, gdzieś jakieś takie nomenklaturze ludzkie gdzieś krążą i ja nie wiem czy one są sprawdzone czy nie, więc bardzo bym prosił czasami żeby tak przemyśleć, to o czym się mówi.”</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Radny Grzegorz Tyrakowski powiedział: „jest to przemyślane i nie jest to „wyssane” z palca parafian i o tym było też rozmowa w Kurii.”</w:t>
      </w:r>
    </w:p>
    <w:p>
      <w:pPr>
        <w:pStyle w:val="Style6"/>
        <w:keepNext w:val="0"/>
        <w:keepLines w:val="0"/>
        <w:widowControl w:val="0"/>
        <w:shd w:val="clear" w:color="auto" w:fill="auto"/>
        <w:bidi w:val="0"/>
        <w:spacing w:before="0" w:after="0" w:line="240" w:lineRule="auto"/>
        <w:ind w:left="0" w:right="0" w:firstLine="400"/>
        <w:jc w:val="left"/>
      </w:pPr>
      <w:r>
        <w:rPr>
          <w:color w:val="000000"/>
          <w:spacing w:val="0"/>
          <w:w w:val="100"/>
          <w:position w:val="0"/>
          <w:sz w:val="24"/>
          <w:szCs w:val="24"/>
          <w:shd w:val="clear" w:color="auto" w:fill="auto"/>
          <w:lang w:val="pl-PL" w:eastAsia="pl-PL" w:bidi="pl-PL"/>
        </w:rPr>
        <w:t>Pani kierownik potwierdziła że przy dotacjach publicznych gmina ma obowiązek, będą Państwo wiedzieć o każdej dotacji najdrobniejsze, czy pieniądze znaczą tak zwane to znaczy „fundusz sołecki” i inne pieniądze które są przekazywane na określonym cel, są że gmina szczegółowo rozliczane, będziemy chcieli mieć wpływ na to jak zadanie jest realizowane, natomiast ja chciałabym przypomnieć że parafia ma osobowość prawną i my jako gmina nie mamy żadnej możliwości weryfikacji to tutaj inaczej wycenione. Mało tego zostały zweryfikowane przez komitet Rady Ministrów pozytywnie przyjęte do realizacji w związku z tym po prostu zrealizujemy to.</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Radny Dariusz Stelwach zaproponował w głosowaniu wyrazić swoją opinię i nadmienił że to są pieniądze publiczne.</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Na prośbę Radnych Prowadzący obrady o godzinie 10:20 ogłosił przerwę.</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Po wznowieniu obrad o godzinie 10:30 Radni przystąpili do głosowania.</w:t>
      </w:r>
    </w:p>
    <w:p>
      <w:pPr>
        <w:pStyle w:val="Style2"/>
        <w:keepNext w:val="0"/>
        <w:keepLines w:val="0"/>
        <w:widowControl w:val="0"/>
        <w:shd w:val="clear" w:color="auto" w:fill="auto"/>
        <w:tabs>
          <w:tab w:pos="2638" w:val="left"/>
        </w:tabs>
        <w:bidi w:val="0"/>
        <w:spacing w:before="0" w:after="0" w:line="240" w:lineRule="auto"/>
        <w:ind w:left="0" w:right="0" w:firstLine="520"/>
        <w:jc w:val="left"/>
      </w:pPr>
      <w:r>
        <w:rPr>
          <w:color w:val="000000"/>
          <w:spacing w:val="0"/>
          <w:w w:val="100"/>
          <w:position w:val="0"/>
          <w:sz w:val="24"/>
          <w:szCs w:val="24"/>
          <w:shd w:val="clear" w:color="auto" w:fill="auto"/>
          <w:lang w:val="pl-PL" w:eastAsia="pl-PL" w:bidi="pl-PL"/>
        </w:rPr>
        <w:t>głosowanie</w:t>
        <w:tab/>
        <w:t>w sprawie udzielenia dotacji celowej dla Parafii Rzymskokatolickiej</w:t>
      </w:r>
    </w:p>
    <w:p>
      <w:pPr>
        <w:pStyle w:val="Style2"/>
        <w:keepNext w:val="0"/>
        <w:keepLines w:val="0"/>
        <w:widowControl w:val="0"/>
        <w:shd w:val="clear" w:color="auto" w:fill="auto"/>
        <w:bidi w:val="0"/>
        <w:spacing w:before="0" w:line="240" w:lineRule="auto"/>
        <w:ind w:left="2660" w:right="0" w:firstLine="0"/>
        <w:jc w:val="left"/>
      </w:pPr>
      <w:r>
        <w:rPr>
          <w:color w:val="000000"/>
          <w:spacing w:val="0"/>
          <w:w w:val="100"/>
          <w:position w:val="0"/>
          <w:sz w:val="24"/>
          <w:szCs w:val="24"/>
          <w:shd w:val="clear" w:color="auto" w:fill="auto"/>
          <w:lang w:val="pl-PL" w:eastAsia="pl-PL" w:bidi="pl-PL"/>
        </w:rPr>
        <w:t>pw. Zmartwychwstania Pańskiego w Ruszowie na sfinansowanie prac konserwatorskich, restauratorskich lub robót budowlanych przy zabytku wpisanym do rejestru zabytków</w:t>
      </w:r>
    </w:p>
    <w:p>
      <w:pPr>
        <w:pStyle w:val="Style2"/>
        <w:keepNext w:val="0"/>
        <w:keepLines w:val="0"/>
        <w:widowControl w:val="0"/>
        <w:shd w:val="clear" w:color="auto" w:fill="auto"/>
        <w:tabs>
          <w:tab w:pos="2638" w:val="left"/>
        </w:tabs>
        <w:bidi w:val="0"/>
        <w:spacing w:before="0" w:line="223" w:lineRule="auto"/>
        <w:ind w:left="0" w:right="0" w:firstLine="400"/>
        <w:jc w:val="left"/>
      </w:pPr>
      <w:r>
        <w:rPr>
          <w:color w:val="000000"/>
          <w:spacing w:val="0"/>
          <w:w w:val="100"/>
          <w:position w:val="0"/>
          <w:sz w:val="24"/>
          <w:szCs w:val="24"/>
          <w:shd w:val="clear" w:color="auto" w:fill="auto"/>
          <w:lang w:val="pl-PL" w:eastAsia="pl-PL" w:bidi="pl-PL"/>
        </w:rPr>
        <w:t>jednostka</w:t>
        <w:tab/>
        <w:t>Rada Miejska Węglińca</w:t>
      </w:r>
    </w:p>
    <w:p>
      <w:pPr>
        <w:pStyle w:val="Style2"/>
        <w:keepNext w:val="0"/>
        <w:keepLines w:val="0"/>
        <w:widowControl w:val="0"/>
        <w:shd w:val="clear" w:color="auto" w:fill="auto"/>
        <w:tabs>
          <w:tab w:pos="2638" w:val="left"/>
        </w:tabs>
        <w:bidi w:val="0"/>
        <w:spacing w:before="0" w:after="760" w:line="223" w:lineRule="auto"/>
        <w:ind w:left="0" w:right="0" w:firstLine="400"/>
        <w:jc w:val="left"/>
      </w:pPr>
      <w:r>
        <w:rPr>
          <w:color w:val="000000"/>
          <w:spacing w:val="0"/>
          <w:w w:val="100"/>
          <w:position w:val="0"/>
          <w:sz w:val="24"/>
          <w:szCs w:val="24"/>
          <w:shd w:val="clear" w:color="auto" w:fill="auto"/>
          <w:lang w:val="pl-PL" w:eastAsia="pl-PL" w:bidi="pl-PL"/>
        </w:rPr>
        <w:t>wynik</w:t>
        <w:tab/>
        <w:t>Głosowanie zakończone wynikiem: odrzucono</w:t>
      </w:r>
    </w:p>
    <w:p>
      <w:pPr>
        <w:pStyle w:val="Style2"/>
        <w:keepNext w:val="0"/>
        <w:keepLines w:val="0"/>
        <w:widowControl w:val="0"/>
        <w:shd w:val="clear" w:color="auto" w:fill="auto"/>
        <w:tabs>
          <w:tab w:pos="1754" w:val="left"/>
        </w:tabs>
        <w:bidi w:val="0"/>
        <w:spacing w:before="0" w:after="440" w:line="240" w:lineRule="auto"/>
        <w:ind w:left="0" w:right="0" w:firstLine="520"/>
        <w:jc w:val="left"/>
      </w:pPr>
      <w:r>
        <w:rPr>
          <w:color w:val="000000"/>
          <w:spacing w:val="0"/>
          <w:w w:val="100"/>
          <w:position w:val="0"/>
          <w:sz w:val="24"/>
          <w:szCs w:val="24"/>
          <w:shd w:val="clear" w:color="auto" w:fill="auto"/>
          <w:lang w:val="pl-PL" w:eastAsia="pl-PL" w:bidi="pl-PL"/>
        </w:rPr>
        <w:t>data</w:t>
        <w:tab/>
        <w:t>05 czerwca 2024 r.</w:t>
      </w:r>
    </w:p>
    <w:p>
      <w:pPr>
        <w:pStyle w:val="Style2"/>
        <w:keepNext w:val="0"/>
        <w:keepLines w:val="0"/>
        <w:widowControl w:val="0"/>
        <w:shd w:val="clear" w:color="auto" w:fill="auto"/>
        <w:tabs>
          <w:tab w:pos="1754" w:val="left"/>
          <w:tab w:pos="4926" w:val="left"/>
        </w:tabs>
        <w:bidi w:val="0"/>
        <w:spacing w:before="0" w:after="280" w:line="240" w:lineRule="auto"/>
        <w:ind w:left="0" w:right="0" w:firstLine="400"/>
        <w:jc w:val="left"/>
      </w:pPr>
      <w:r>
        <w:rPr>
          <w:color w:val="000000"/>
          <w:spacing w:val="0"/>
          <w:w w:val="100"/>
          <w:position w:val="0"/>
          <w:sz w:val="24"/>
          <w:szCs w:val="24"/>
          <w:shd w:val="clear" w:color="auto" w:fill="auto"/>
          <w:lang w:val="pl-PL" w:eastAsia="pl-PL" w:bidi="pl-PL"/>
        </w:rPr>
        <w:t>typ</w:t>
        <w:tab/>
        <w:t>głosowanie jawne imienne</w:t>
        <w:tab/>
        <w:t>większość zwykła większość</w:t>
      </w:r>
    </w:p>
    <w:p>
      <w:pPr>
        <w:pStyle w:val="Style16"/>
        <w:keepNext/>
        <w:keepLines/>
        <w:widowControl w:val="0"/>
        <w:shd w:val="clear" w:color="auto" w:fill="auto"/>
        <w:bidi w:val="0"/>
        <w:spacing w:before="0" w:line="240" w:lineRule="auto"/>
        <w:ind w:left="0" w:right="0"/>
        <w:jc w:val="left"/>
      </w:pPr>
      <w:bookmarkStart w:id="8" w:name="bookmark8"/>
      <w:r>
        <w:rPr>
          <w:color w:val="000000"/>
          <w:spacing w:val="0"/>
          <w:w w:val="100"/>
          <w:position w:val="0"/>
          <w:shd w:val="clear" w:color="auto" w:fill="auto"/>
          <w:lang w:val="pl-PL" w:eastAsia="pl-PL" w:bidi="pl-PL"/>
        </w:rPr>
        <w:t>Podsumowanie</w:t>
      </w:r>
      <w:bookmarkEnd w:id="8"/>
    </w:p>
    <w:tbl>
      <w:tblPr>
        <w:tblOverlap w:val="never"/>
        <w:jc w:val="center"/>
        <w:tblLayout w:type="fixed"/>
      </w:tblPr>
      <w:tblGrid>
        <w:gridCol w:w="1646"/>
        <w:gridCol w:w="1286"/>
        <w:gridCol w:w="1354"/>
        <w:gridCol w:w="2006"/>
        <w:gridCol w:w="1258"/>
        <w:gridCol w:w="15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25 %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25 %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50 %</w:t>
            </w:r>
          </w:p>
        </w:tc>
        <w:tc>
          <w:tcPr>
            <w:tcBorders/>
            <w:shd w:val="clear" w:color="auto" w:fill="auto"/>
            <w:vAlign w:val="center"/>
          </w:tcPr>
          <w:p>
            <w:pPr>
              <w:pStyle w:val="Style12"/>
              <w:keepNext w:val="0"/>
              <w:keepLines w:val="0"/>
              <w:widowControl w:val="0"/>
              <w:shd w:val="clear" w:color="auto" w:fill="auto"/>
              <w:bidi w:val="0"/>
              <w:spacing w:before="0" w:after="0" w:line="233" w:lineRule="auto"/>
              <w:ind w:left="2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39" w:line="1" w:lineRule="exact"/>
      </w:pPr>
    </w:p>
    <w:p>
      <w:pPr>
        <w:pStyle w:val="Style16"/>
        <w:keepNext/>
        <w:keepLines/>
        <w:widowControl w:val="0"/>
        <w:shd w:val="clear" w:color="auto" w:fill="auto"/>
        <w:bidi w:val="0"/>
        <w:spacing w:before="0" w:line="240" w:lineRule="auto"/>
        <w:ind w:left="0" w:right="0"/>
        <w:jc w:val="left"/>
      </w:pPr>
      <w:bookmarkStart w:id="10" w:name="bookmark10"/>
      <w:r>
        <w:rPr>
          <w:color w:val="000000"/>
          <w:spacing w:val="0"/>
          <w:w w:val="100"/>
          <w:position w:val="0"/>
          <w:shd w:val="clear" w:color="auto" w:fill="auto"/>
          <w:lang w:val="pl-PL" w:eastAsia="pl-PL" w:bidi="pl-PL"/>
        </w:rPr>
        <w:t>Wyniki imienne</w:t>
      </w:r>
      <w:bookmarkEnd w:id="10"/>
    </w:p>
    <w:tbl>
      <w:tblPr>
        <w:tblOverlap w:val="never"/>
        <w:jc w:val="center"/>
        <w:tblLayout w:type="fixed"/>
      </w:tblPr>
      <w:tblGrid>
        <w:gridCol w:w="581"/>
        <w:gridCol w:w="2342"/>
        <w:gridCol w:w="2784"/>
        <w:gridCol w:w="3370"/>
      </w:tblGrid>
      <w:tr>
        <w:trPr>
          <w:trHeight w:val="55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b/>
                <w:bCs/>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Fonts w:ascii="Calibri" w:eastAsia="Calibri" w:hAnsi="Calibri" w:cs="Calibri"/>
                <w:b/>
                <w:bCs/>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pPr>
            <w:r>
              <w:rPr>
                <w:rFonts w:ascii="Calibri" w:eastAsia="Calibri" w:hAnsi="Calibri" w:cs="Calibri"/>
                <w:b/>
                <w:bCs/>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WSTRZYMAŁA SIĘ</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PRZECIW</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8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nieobecna</w:t>
            </w:r>
          </w:p>
        </w:tc>
      </w:tr>
    </w:tbl>
    <w:p>
      <w:pPr>
        <w:widowControl w:val="0"/>
        <w:spacing w:line="1" w:lineRule="exact"/>
      </w:pPr>
      <w:r>
        <w:br w:type="page"/>
      </w:r>
    </w:p>
    <w:tbl>
      <w:tblPr>
        <w:tblOverlap w:val="never"/>
        <w:jc w:val="center"/>
        <w:tblLayout w:type="fixed"/>
      </w:tblPr>
      <w:tblGrid>
        <w:gridCol w:w="547"/>
        <w:gridCol w:w="2261"/>
        <w:gridCol w:w="2909"/>
        <w:gridCol w:w="3360"/>
      </w:tblGrid>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WSTRZYMAŁA SIĘ</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WSTRZYMAŁA SIĘ</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WSTRZYMAŁ SIĘ</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PRZECIW</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PRZECIW</w:t>
            </w:r>
          </w:p>
        </w:tc>
      </w:tr>
      <w:tr>
        <w:trPr>
          <w:trHeight w:val="5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WSTRZYMAŁ SIĘ</w:t>
            </w: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4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WSTRZYMAŁ SIĘ</w:t>
            </w:r>
          </w:p>
        </w:tc>
      </w:tr>
    </w:tbl>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Rada odrzuciła projekt uchwały w sprawie udzielenia dotacji celowej dla Parafii Rzymskokatolickiej pw. Zmartwychwstania Pańskiego w Ruszowie na sfinansowanie prac konserwatorskich, restauratorskich lub robót budowlanych przy zabytku wpisanym do rejestru zabytków 3 głosy „PRZECIW”, 6 głosy „WSTRZYNUJĘ SIĘ”.</w:t>
      </w:r>
    </w:p>
    <w:p>
      <w:pPr>
        <w:widowControl w:val="0"/>
        <w:spacing w:after="139" w:line="1" w:lineRule="exact"/>
      </w:pPr>
    </w:p>
    <w:p>
      <w:pPr>
        <w:pStyle w:val="Style6"/>
        <w:keepNext w:val="0"/>
        <w:keepLines w:val="0"/>
        <w:widowControl w:val="0"/>
        <w:numPr>
          <w:ilvl w:val="0"/>
          <w:numId w:val="1"/>
        </w:numPr>
        <w:shd w:val="clear" w:color="auto" w:fill="auto"/>
        <w:tabs>
          <w:tab w:pos="726" w:val="left"/>
        </w:tabs>
        <w:bidi w:val="0"/>
        <w:spacing w:before="0" w:after="200" w:line="240" w:lineRule="auto"/>
        <w:ind w:left="740" w:right="0" w:hanging="360"/>
        <w:jc w:val="left"/>
      </w:pPr>
      <w:r>
        <w:rPr>
          <w:b/>
          <w:bCs/>
          <w:color w:val="000000"/>
          <w:spacing w:val="0"/>
          <w:w w:val="100"/>
          <w:position w:val="0"/>
          <w:sz w:val="24"/>
          <w:szCs w:val="24"/>
          <w:shd w:val="clear" w:color="auto" w:fill="auto"/>
          <w:lang w:val="pl-PL" w:eastAsia="pl-PL" w:bidi="pl-PL"/>
        </w:rPr>
        <w:t>w sprawie udzielenia dotacji celowej dla Parafii Rzymskokatolickiej pw. Najświętszego Serca Pana Jezusa w Węglińcu na sfinansowanie prac konserwatorskich, restauratorskich lub robót budowlanych przy zabytku wpisanym do rejestru zabytków.</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Następnie Radni przystąpili do głosowania kolejnego projektu uchwały.</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Dyskusji nie podjęto, więc Radni przystąpili do głosowania.</w:t>
      </w:r>
    </w:p>
    <w:tbl>
      <w:tblPr>
        <w:tblOverlap w:val="never"/>
        <w:jc w:val="center"/>
        <w:tblLayout w:type="fixed"/>
      </w:tblPr>
      <w:tblGrid>
        <w:gridCol w:w="1862"/>
        <w:gridCol w:w="7214"/>
      </w:tblGrid>
      <w:tr>
        <w:trPr>
          <w:trHeight w:val="1426" w:hRule="exact"/>
        </w:trPr>
        <w:tc>
          <w:tcPr>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52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udzielenia dotacji celowej dla Parafii Rzymskokatolickiej pw. Najświętszego Serca Pana Jezusa w Węglińcu na sfinansowanie prac konserwatorskich, restauratorskich lub robót budowlanych przy zabytku wpisanym do rejestru zabytków</w:t>
            </w: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73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05 czerwca 2024 r.</w:t>
      </w:r>
    </w:p>
    <w:p>
      <w:pPr>
        <w:pStyle w:val="Style2"/>
        <w:keepNext w:val="0"/>
        <w:keepLines w:val="0"/>
        <w:widowControl w:val="0"/>
        <w:shd w:val="clear" w:color="auto" w:fill="auto"/>
        <w:tabs>
          <w:tab w:pos="1734" w:val="left"/>
          <w:tab w:pos="4906" w:val="left"/>
        </w:tabs>
        <w:bidi w:val="0"/>
        <w:spacing w:before="0" w:after="320" w:line="240" w:lineRule="auto"/>
        <w:ind w:left="0" w:right="0"/>
        <w:jc w:val="left"/>
      </w:pPr>
      <w:r>
        <w:rPr>
          <w:color w:val="000000"/>
          <w:spacing w:val="0"/>
          <w:w w:val="100"/>
          <w:position w:val="0"/>
          <w:sz w:val="24"/>
          <w:szCs w:val="24"/>
          <w:shd w:val="clear" w:color="auto" w:fill="auto"/>
          <w:lang w:val="pl-PL" w:eastAsia="pl-PL" w:bidi="pl-PL"/>
        </w:rPr>
        <w:t>typ</w:t>
        <w:tab/>
        <w:t>głosowanie jawne imienne</w:t>
        <w:tab/>
        <w:t>większość zwykła większość</w:t>
      </w:r>
      <w:r>
        <w:br w:type="page"/>
      </w:r>
    </w:p>
    <w:p>
      <w:pPr>
        <w:pStyle w:val="Style16"/>
        <w:keepNext/>
        <w:keepLines/>
        <w:widowControl w:val="0"/>
        <w:shd w:val="clear" w:color="auto" w:fill="auto"/>
        <w:bidi w:val="0"/>
        <w:spacing w:before="0" w:after="220" w:line="240" w:lineRule="auto"/>
        <w:ind w:left="0" w:right="0"/>
        <w:jc w:val="left"/>
      </w:pPr>
      <w:bookmarkStart w:id="12" w:name="bookmark12"/>
      <w:r>
        <w:rPr>
          <w:color w:val="000000"/>
          <w:spacing w:val="0"/>
          <w:w w:val="100"/>
          <w:position w:val="0"/>
          <w:shd w:val="clear" w:color="auto" w:fill="auto"/>
          <w:lang w:val="pl-PL" w:eastAsia="pl-PL" w:bidi="pl-PL"/>
        </w:rPr>
        <w:t>Podsumowanie</w:t>
      </w:r>
      <w:bookmarkEnd w:id="12"/>
    </w:p>
    <w:tbl>
      <w:tblPr>
        <w:tblOverlap w:val="never"/>
        <w:jc w:val="center"/>
        <w:tblLayout w:type="fixed"/>
      </w:tblPr>
      <w:tblGrid>
        <w:gridCol w:w="1646"/>
        <w:gridCol w:w="1286"/>
        <w:gridCol w:w="1358"/>
        <w:gridCol w:w="2002"/>
        <w:gridCol w:w="1258"/>
        <w:gridCol w:w="1526"/>
      </w:tblGrid>
      <w:tr>
        <w:trPr>
          <w:trHeight w:val="48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91.67 %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8.33 %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2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39" w:line="1" w:lineRule="exact"/>
      </w:pPr>
    </w:p>
    <w:p>
      <w:pPr>
        <w:pStyle w:val="Style16"/>
        <w:keepNext/>
        <w:keepLines/>
        <w:widowControl w:val="0"/>
        <w:shd w:val="clear" w:color="auto" w:fill="auto"/>
        <w:bidi w:val="0"/>
        <w:spacing w:before="0" w:after="220" w:line="240" w:lineRule="auto"/>
        <w:ind w:left="0" w:right="0"/>
        <w:jc w:val="left"/>
      </w:pPr>
      <w:bookmarkStart w:id="14" w:name="bookmark14"/>
      <w:r>
        <w:rPr>
          <w:color w:val="000000"/>
          <w:spacing w:val="0"/>
          <w:w w:val="100"/>
          <w:position w:val="0"/>
          <w:shd w:val="clear" w:color="auto" w:fill="auto"/>
          <w:lang w:val="pl-PL" w:eastAsia="pl-PL" w:bidi="pl-PL"/>
        </w:rPr>
        <w:t>Wyniki imienne</w:t>
      </w:r>
      <w:bookmarkEnd w:id="14"/>
    </w:p>
    <w:tbl>
      <w:tblPr>
        <w:tblOverlap w:val="never"/>
        <w:jc w:val="center"/>
        <w:tblLayout w:type="fixed"/>
      </w:tblPr>
      <w:tblGrid>
        <w:gridCol w:w="590"/>
        <w:gridCol w:w="2352"/>
        <w:gridCol w:w="2765"/>
        <w:gridCol w:w="3370"/>
      </w:tblGrid>
      <w:tr>
        <w:trPr>
          <w:trHeight w:val="55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b/>
                <w:bCs/>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b/>
                <w:bCs/>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b/>
                <w:bCs/>
                <w:color w:val="000000"/>
                <w:spacing w:val="0"/>
                <w:w w:val="100"/>
                <w:position w:val="0"/>
                <w:sz w:val="24"/>
                <w:szCs w:val="24"/>
                <w:shd w:val="clear" w:color="auto" w:fill="auto"/>
                <w:lang w:val="pl-PL" w:eastAsia="pl-PL" w:bidi="pl-PL"/>
              </w:rPr>
              <w:t>głos</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nieobecna</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WSTRZYMAŁA SIĘ</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2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pStyle w:val="Style20"/>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2"/>
          <w:szCs w:val="22"/>
          <w:shd w:val="clear" w:color="auto" w:fill="auto"/>
          <w:lang w:val="pl-PL" w:eastAsia="pl-PL" w:bidi="pl-PL"/>
        </w:rPr>
        <w:t xml:space="preserve">Rada 11 głosami „ZA” podjęła uchwałę nr </w:t>
      </w:r>
      <w:r>
        <w:rPr>
          <w:b/>
          <w:bCs/>
          <w:i/>
          <w:iCs/>
          <w:color w:val="000000"/>
          <w:spacing w:val="0"/>
          <w:w w:val="100"/>
          <w:position w:val="0"/>
          <w:sz w:val="22"/>
          <w:szCs w:val="22"/>
          <w:shd w:val="clear" w:color="auto" w:fill="auto"/>
          <w:lang w:val="pl-PL" w:eastAsia="pl-PL" w:bidi="pl-PL"/>
        </w:rPr>
        <w:t xml:space="preserve">13/III/2024 </w:t>
      </w:r>
      <w:r>
        <w:rPr>
          <w:i/>
          <w:iCs/>
          <w:color w:val="000000"/>
          <w:spacing w:val="0"/>
          <w:w w:val="100"/>
          <w:position w:val="0"/>
          <w:sz w:val="24"/>
          <w:szCs w:val="24"/>
          <w:shd w:val="clear" w:color="auto" w:fill="auto"/>
          <w:lang w:val="pl-PL" w:eastAsia="pl-PL" w:bidi="pl-PL"/>
        </w:rPr>
        <w:t>w sprawie udzielenia dotacji celowej dla</w:t>
      </w:r>
    </w:p>
    <w:p>
      <w:pPr>
        <w:pStyle w:val="Style20"/>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l-PL" w:eastAsia="pl-PL" w:bidi="pl-PL"/>
        </w:rPr>
        <w:t>Parafii Rzymskokatolickiej pw. Najświętszego Serca Pana Jezusa w Węglińcu na</w:t>
      </w:r>
    </w:p>
    <w:p>
      <w:pPr>
        <w:pStyle w:val="Style6"/>
        <w:keepNext w:val="0"/>
        <w:keepLines w:val="0"/>
        <w:widowControl w:val="0"/>
        <w:shd w:val="clear" w:color="auto" w:fill="auto"/>
        <w:bidi w:val="0"/>
        <w:spacing w:before="0" w:after="200" w:line="240" w:lineRule="auto"/>
        <w:ind w:left="0" w:right="0" w:firstLine="0"/>
        <w:jc w:val="left"/>
        <w:rPr>
          <w:sz w:val="22"/>
          <w:szCs w:val="22"/>
        </w:rPr>
      </w:pPr>
      <w:r>
        <w:rPr>
          <w:i/>
          <w:iCs/>
          <w:color w:val="000000"/>
          <w:spacing w:val="0"/>
          <w:w w:val="100"/>
          <w:position w:val="0"/>
          <w:sz w:val="24"/>
          <w:szCs w:val="24"/>
          <w:shd w:val="clear" w:color="auto" w:fill="auto"/>
          <w:lang w:val="pl-PL" w:eastAsia="pl-PL" w:bidi="pl-PL"/>
        </w:rPr>
        <w:t>sfinansowanie prac konserwatorskich, restauratorskich lub robót budowlanych przy zabytku wpisanym do rejestru zabytków.</w:t>
      </w:r>
      <w:r>
        <w:rPr>
          <w:i/>
          <w:iCs/>
          <w:color w:val="000000"/>
          <w:spacing w:val="0"/>
          <w:w w:val="100"/>
          <w:position w:val="0"/>
          <w:sz w:val="22"/>
          <w:szCs w:val="22"/>
          <w:shd w:val="clear" w:color="auto" w:fill="auto"/>
          <w:lang w:val="pl-PL" w:eastAsia="pl-PL" w:bidi="pl-PL"/>
        </w:rPr>
        <w:t>(niniejsza uchwała stanowi zał. nr 7)</w:t>
      </w:r>
      <w:r>
        <w:rPr>
          <w:color w:val="000000"/>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140" w:line="240" w:lineRule="auto"/>
        <w:ind w:left="0" w:right="0" w:firstLine="500"/>
        <w:jc w:val="both"/>
      </w:pPr>
      <w:r>
        <w:rPr>
          <w:color w:val="000000"/>
          <w:spacing w:val="0"/>
          <w:w w:val="100"/>
          <w:position w:val="0"/>
          <w:sz w:val="24"/>
          <w:szCs w:val="24"/>
          <w:shd w:val="clear" w:color="auto" w:fill="auto"/>
          <w:lang w:val="pl-PL" w:eastAsia="pl-PL" w:bidi="pl-PL"/>
        </w:rPr>
        <w:t>Po głosowaniu Przewodniczący Rady zwrócił się do Radnych celem wyznaczenia dodatkowych przedstawicieli gminy Węgliniec do Zgromadzenia Związku Gmin Ziemi Zgorzeleckiej. Zgłosiła się Radna Maria Fedyczkowska oraz Radna Elżbieta Grabowska, nikt nie miał nic przeciw, więc projekt uchwały w sprawie dodatkowych przedstawicieli gminy Węgliniec do Zgromadzenia Związku Gmin Ziemi Zgorzeleckiej zostanie procedowany na kolejnym posiedzeniu komisji gospodarczej a później na Sesji Rady Miejskiej Węglińca.</w:t>
      </w:r>
    </w:p>
    <w:p>
      <w:pPr>
        <w:pStyle w:val="Style6"/>
        <w:keepNext w:val="0"/>
        <w:keepLines w:val="0"/>
        <w:widowControl w:val="0"/>
        <w:shd w:val="clear" w:color="auto" w:fill="auto"/>
        <w:bidi w:val="0"/>
        <w:spacing w:before="0" w:after="680" w:line="240" w:lineRule="auto"/>
        <w:ind w:left="0" w:right="0"/>
        <w:jc w:val="left"/>
      </w:pPr>
      <w:r>
        <w:rPr>
          <w:color w:val="000000"/>
          <w:spacing w:val="0"/>
          <w:w w:val="100"/>
          <w:position w:val="0"/>
          <w:sz w:val="24"/>
          <w:szCs w:val="24"/>
          <w:shd w:val="clear" w:color="auto" w:fill="auto"/>
          <w:lang w:val="pl-PL" w:eastAsia="pl-PL" w:bidi="pl-PL"/>
        </w:rPr>
        <w:t>Również została przekazaną informacja o pracy schroniska dla zwierząt podlegającym pod gminna opiekę.</w:t>
      </w:r>
    </w:p>
    <w:p>
      <w:pPr>
        <w:pStyle w:val="Style6"/>
        <w:keepNext w:val="0"/>
        <w:keepLines w:val="0"/>
        <w:widowControl w:val="0"/>
        <w:shd w:val="clear" w:color="auto" w:fill="auto"/>
        <w:bidi w:val="0"/>
        <w:spacing w:before="0" w:after="1780" w:line="240" w:lineRule="auto"/>
        <w:ind w:left="0" w:right="0" w:firstLine="720"/>
        <w:jc w:val="both"/>
        <w:rPr>
          <w:sz w:val="22"/>
          <w:szCs w:val="22"/>
        </w:rPr>
      </w:pPr>
      <w:r>
        <w:rPr>
          <w:color w:val="000000"/>
          <w:spacing w:val="0"/>
          <w:w w:val="100"/>
          <w:position w:val="0"/>
          <w:sz w:val="24"/>
          <w:szCs w:val="24"/>
          <w:shd w:val="clear" w:color="auto" w:fill="auto"/>
          <w:lang w:val="pl-PL" w:eastAsia="pl-PL" w:bidi="pl-PL"/>
        </w:rPr>
        <w:t>Stwierdzając, że porządek obrad został wyczerpany, o godz.10:45, Przewodniczący Rady oficjalnie zakończył posiedzenie słowami: ”</w:t>
      </w:r>
      <w:r>
        <w:rPr>
          <w:i/>
          <w:iCs/>
          <w:color w:val="000000"/>
          <w:spacing w:val="0"/>
          <w:w w:val="100"/>
          <w:position w:val="0"/>
          <w:sz w:val="24"/>
          <w:szCs w:val="24"/>
          <w:shd w:val="clear" w:color="auto" w:fill="auto"/>
          <w:lang w:val="pl-PL" w:eastAsia="pl-PL" w:bidi="pl-PL"/>
        </w:rPr>
        <w:t xml:space="preserve">zamykam </w:t>
      </w:r>
      <w:r>
        <w:rPr>
          <w:i/>
          <w:iCs/>
          <w:color w:val="000000"/>
          <w:spacing w:val="0"/>
          <w:w w:val="100"/>
          <w:position w:val="0"/>
          <w:sz w:val="22"/>
          <w:szCs w:val="22"/>
          <w:shd w:val="clear" w:color="auto" w:fill="auto"/>
          <w:lang w:val="pl-PL" w:eastAsia="pl-PL" w:bidi="pl-PL"/>
        </w:rPr>
        <w:t>trzecią sesję Rady Miejskiej Węglińca</w:t>
      </w:r>
      <w:r>
        <w:rPr>
          <w:color w:val="000000"/>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4560" w:line="240" w:lineRule="auto"/>
        <w:ind w:left="0" w:right="560" w:firstLine="0"/>
        <w:jc w:val="right"/>
      </w:pPr>
      <w:r>
        <w:rPr>
          <w:color w:val="000000"/>
          <w:spacing w:val="0"/>
          <w:w w:val="100"/>
          <w:position w:val="0"/>
          <w:sz w:val="24"/>
          <w:szCs w:val="24"/>
          <w:shd w:val="clear" w:color="auto" w:fill="auto"/>
          <w:lang w:val="pl-PL" w:eastAsia="pl-PL" w:bidi="pl-PL"/>
        </w:rPr>
        <w:t xml:space="preserve">Przewodniczący Rady </w:t>
      </w:r>
      <w:r>
        <w:rPr>
          <w:color w:val="000000"/>
          <w:spacing w:val="0"/>
          <w:w w:val="100"/>
          <w:position w:val="0"/>
          <w:sz w:val="24"/>
          <w:szCs w:val="24"/>
          <w:shd w:val="clear" w:color="auto" w:fill="auto"/>
          <w:lang w:val="pl-PL" w:eastAsia="pl-PL" w:bidi="pl-PL"/>
        </w:rPr>
        <w:t>(-) Marek Wawrzynek</w:t>
      </w: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l-PL" w:eastAsia="pl-PL" w:bidi="pl-PL"/>
        </w:rPr>
        <w:t>Protokołowała;</w:t>
      </w: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Tetiana Lykhovoz</w:t>
      </w: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wz. Referent ds. obsługi Biura Rady Miejskiej</w:t>
      </w:r>
    </w:p>
    <w:p>
      <w:pPr>
        <w:pStyle w:val="Style29"/>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Węgliniec, dn. 5 czerwca 2024. r.</w:t>
      </w:r>
    </w:p>
    <w:sectPr>
      <w:footnotePr>
        <w:pos w:val="pageBottom"/>
        <w:numFmt w:val="decimal"/>
        <w:numRestart w:val="continuous"/>
      </w:footnotePr>
      <w:pgSz w:w="11900" w:h="16840"/>
      <w:pgMar w:top="1417" w:right="852" w:bottom="1241" w:left="1538"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Calibri" w:eastAsia="Calibri" w:hAnsi="Calibri" w:cs="Calibri"/>
      <w:b w:val="0"/>
      <w:bCs w:val="0"/>
      <w:i w:val="0"/>
      <w:iCs w:val="0"/>
      <w:smallCaps w:val="0"/>
      <w:strike w:val="0"/>
      <w:u w:val="none"/>
    </w:rPr>
  </w:style>
  <w:style w:type="character" w:customStyle="1" w:styleId="CharStyle5">
    <w:name w:val="Nagłówek #1_"/>
    <w:basedOn w:val="DefaultParagraphFont"/>
    <w:link w:val="Style4"/>
    <w:rPr>
      <w:rFonts w:ascii="Times New Roman" w:eastAsia="Times New Roman" w:hAnsi="Times New Roman" w:cs="Times New Roman"/>
      <w:b/>
      <w:bCs/>
      <w:i w:val="0"/>
      <w:iCs w:val="0"/>
      <w:smallCaps w:val="0"/>
      <w:strike w:val="0"/>
      <w:sz w:val="32"/>
      <w:szCs w:val="32"/>
      <w:u w:val="none"/>
    </w:rPr>
  </w:style>
  <w:style w:type="character" w:customStyle="1" w:styleId="CharStyle7">
    <w:name w:val="Tekst treści_"/>
    <w:basedOn w:val="DefaultParagraphFont"/>
    <w:link w:val="Style6"/>
    <w:rPr>
      <w:rFonts w:ascii="Times New Roman" w:eastAsia="Times New Roman" w:hAnsi="Times New Roman" w:cs="Times New Roman"/>
      <w:b w:val="0"/>
      <w:bCs w:val="0"/>
      <w:i w:val="0"/>
      <w:iCs w:val="0"/>
      <w:smallCaps w:val="0"/>
      <w:strike w:val="0"/>
      <w:u w:val="none"/>
    </w:rPr>
  </w:style>
  <w:style w:type="character" w:customStyle="1" w:styleId="CharStyle11">
    <w:name w:val="Tekst treści (4)_"/>
    <w:basedOn w:val="DefaultParagraphFont"/>
    <w:link w:val="Style10"/>
    <w:rPr>
      <w:rFonts w:ascii="Times New Roman" w:eastAsia="Times New Roman" w:hAnsi="Times New Roman" w:cs="Times New Roman"/>
      <w:b/>
      <w:bCs/>
      <w:i w:val="0"/>
      <w:iCs w:val="0"/>
      <w:smallCaps w:val="0"/>
      <w:strike w:val="0"/>
      <w:sz w:val="28"/>
      <w:szCs w:val="28"/>
      <w:u w:val="none"/>
    </w:rPr>
  </w:style>
  <w:style w:type="character" w:customStyle="1" w:styleId="CharStyle13">
    <w:name w:val="Inne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Nagłówek #2_"/>
    <w:basedOn w:val="DefaultParagraphFont"/>
    <w:link w:val="Style16"/>
    <w:rPr>
      <w:rFonts w:ascii="Segoe UI" w:eastAsia="Segoe UI" w:hAnsi="Segoe UI" w:cs="Segoe UI"/>
      <w:b w:val="0"/>
      <w:bCs w:val="0"/>
      <w:i w:val="0"/>
      <w:iCs w:val="0"/>
      <w:smallCaps w:val="0"/>
      <w:strike w:val="0"/>
      <w:sz w:val="26"/>
      <w:szCs w:val="26"/>
      <w:u w:val="none"/>
    </w:rPr>
  </w:style>
  <w:style w:type="character" w:customStyle="1" w:styleId="CharStyle21">
    <w:name w:val="Podpis tabeli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30">
    <w:name w:val="Tekst treści (3)_"/>
    <w:basedOn w:val="DefaultParagraphFont"/>
    <w:link w:val="Style29"/>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Tekst treści (2)"/>
    <w:basedOn w:val="Normal"/>
    <w:link w:val="CharStyle3"/>
    <w:pPr>
      <w:widowControl w:val="0"/>
      <w:shd w:val="clear" w:color="auto" w:fill="auto"/>
      <w:spacing w:after="240"/>
      <w:ind w:firstLine="380"/>
    </w:pPr>
    <w:rPr>
      <w:rFonts w:ascii="Calibri" w:eastAsia="Calibri" w:hAnsi="Calibri" w:cs="Calibri"/>
      <w:b w:val="0"/>
      <w:bCs w:val="0"/>
      <w:i w:val="0"/>
      <w:iCs w:val="0"/>
      <w:smallCaps w:val="0"/>
      <w:strike w:val="0"/>
      <w:u w:val="none"/>
    </w:rPr>
  </w:style>
  <w:style w:type="paragraph" w:customStyle="1" w:styleId="Style4">
    <w:name w:val="Nagłówek #1"/>
    <w:basedOn w:val="Normal"/>
    <w:link w:val="CharStyle5"/>
    <w:pPr>
      <w:widowControl w:val="0"/>
      <w:shd w:val="clear" w:color="auto" w:fill="auto"/>
      <w:spacing w:before="520" w:line="398" w:lineRule="auto"/>
      <w:jc w:val="center"/>
      <w:outlineLvl w:val="0"/>
    </w:pPr>
    <w:rPr>
      <w:rFonts w:ascii="Times New Roman" w:eastAsia="Times New Roman" w:hAnsi="Times New Roman" w:cs="Times New Roman"/>
      <w:b/>
      <w:bCs/>
      <w:i w:val="0"/>
      <w:iCs w:val="0"/>
      <w:smallCaps w:val="0"/>
      <w:strike w:val="0"/>
      <w:sz w:val="32"/>
      <w:szCs w:val="32"/>
      <w:u w:val="none"/>
    </w:rPr>
  </w:style>
  <w:style w:type="paragraph" w:customStyle="1" w:styleId="Style6">
    <w:name w:val="Tekst treści"/>
    <w:basedOn w:val="Normal"/>
    <w:link w:val="CharStyle7"/>
    <w:pPr>
      <w:widowControl w:val="0"/>
      <w:shd w:val="clear" w:color="auto" w:fill="auto"/>
      <w:ind w:firstLine="260"/>
    </w:pPr>
    <w:rPr>
      <w:rFonts w:ascii="Times New Roman" w:eastAsia="Times New Roman" w:hAnsi="Times New Roman" w:cs="Times New Roman"/>
      <w:b w:val="0"/>
      <w:bCs w:val="0"/>
      <w:i w:val="0"/>
      <w:iCs w:val="0"/>
      <w:smallCaps w:val="0"/>
      <w:strike w:val="0"/>
      <w:u w:val="none"/>
    </w:rPr>
  </w:style>
  <w:style w:type="paragraph" w:customStyle="1" w:styleId="Style10">
    <w:name w:val="Tekst treści (4)"/>
    <w:basedOn w:val="Normal"/>
    <w:link w:val="CharStyle11"/>
    <w:pPr>
      <w:widowControl w:val="0"/>
      <w:shd w:val="clear" w:color="auto" w:fill="auto"/>
      <w:spacing w:after="220"/>
      <w:jc w:val="center"/>
    </w:pPr>
    <w:rPr>
      <w:rFonts w:ascii="Times New Roman" w:eastAsia="Times New Roman" w:hAnsi="Times New Roman" w:cs="Times New Roman"/>
      <w:b/>
      <w:bCs/>
      <w:i w:val="0"/>
      <w:iCs w:val="0"/>
      <w:smallCaps w:val="0"/>
      <w:strike w:val="0"/>
      <w:sz w:val="28"/>
      <w:szCs w:val="28"/>
      <w:u w:val="none"/>
    </w:rPr>
  </w:style>
  <w:style w:type="paragraph" w:customStyle="1" w:styleId="Style12">
    <w:name w:val="Inne"/>
    <w:basedOn w:val="Normal"/>
    <w:link w:val="CharStyle13"/>
    <w:pPr>
      <w:widowControl w:val="0"/>
      <w:shd w:val="clear" w:color="auto" w:fill="auto"/>
      <w:ind w:firstLine="260"/>
    </w:pPr>
    <w:rPr>
      <w:rFonts w:ascii="Times New Roman" w:eastAsia="Times New Roman" w:hAnsi="Times New Roman" w:cs="Times New Roman"/>
      <w:b w:val="0"/>
      <w:bCs w:val="0"/>
      <w:i w:val="0"/>
      <w:iCs w:val="0"/>
      <w:smallCaps w:val="0"/>
      <w:strike w:val="0"/>
      <w:u w:val="none"/>
    </w:rPr>
  </w:style>
  <w:style w:type="paragraph" w:customStyle="1" w:styleId="Style16">
    <w:name w:val="Nagłówek #2"/>
    <w:basedOn w:val="Normal"/>
    <w:link w:val="CharStyle17"/>
    <w:pPr>
      <w:widowControl w:val="0"/>
      <w:shd w:val="clear" w:color="auto" w:fill="auto"/>
      <w:spacing w:after="240"/>
      <w:ind w:firstLine="260"/>
      <w:outlineLvl w:val="1"/>
    </w:pPr>
    <w:rPr>
      <w:rFonts w:ascii="Segoe UI" w:eastAsia="Segoe UI" w:hAnsi="Segoe UI" w:cs="Segoe UI"/>
      <w:b w:val="0"/>
      <w:bCs w:val="0"/>
      <w:i w:val="0"/>
      <w:iCs w:val="0"/>
      <w:smallCaps w:val="0"/>
      <w:strike w:val="0"/>
      <w:sz w:val="26"/>
      <w:szCs w:val="26"/>
      <w:u w:val="none"/>
    </w:rPr>
  </w:style>
  <w:style w:type="paragraph" w:customStyle="1" w:styleId="Style20">
    <w:name w:val="Podpis tabeli"/>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9">
    <w:name w:val="Tekst treści (3)"/>
    <w:basedOn w:val="Normal"/>
    <w:link w:val="CharStyle30"/>
    <w:pPr>
      <w:widowControl w:val="0"/>
      <w:shd w:val="clear" w:color="auto" w:fill="auto"/>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