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DD90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31/V/2024</w:t>
      </w:r>
      <w:r>
        <w:rPr>
          <w:b/>
          <w:caps/>
        </w:rPr>
        <w:br/>
        <w:t>Rady Miejskiej Węglińca</w:t>
      </w:r>
    </w:p>
    <w:p w14:paraId="274B509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0F60489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BCC989F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2024 r., poz.609) w związku z art. 37 ust. 4 ustawy z dnia 21 sierpnia 1997 r. o gospodarce nieruchomościami (Dz. U. z 2023r., poz. 344.) Rada Miejska Węglińca uchwala, co następuje:</w:t>
      </w:r>
    </w:p>
    <w:p w14:paraId="730803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 na czas nieoznaczony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21,70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</w:t>
      </w:r>
      <w:proofErr w:type="spellStart"/>
      <w:r>
        <w:rPr>
          <w:color w:val="000000"/>
          <w:u w:color="000000"/>
        </w:rPr>
        <w:t>ul.Sikorskiego</w:t>
      </w:r>
      <w:proofErr w:type="spellEnd"/>
      <w:r>
        <w:rPr>
          <w:color w:val="000000"/>
          <w:u w:color="000000"/>
        </w:rPr>
        <w:t xml:space="preserve"> 10  </w:t>
      </w:r>
      <w:r w:rsidRPr="0016161B">
        <w:rPr>
          <w:color w:val="000000"/>
          <w:highlight w:val="black"/>
          <w:u w:color="000000"/>
        </w:rPr>
        <w:t>z Panem Mariuszem Ziębą</w:t>
      </w:r>
      <w:r>
        <w:rPr>
          <w:color w:val="000000"/>
          <w:u w:color="000000"/>
        </w:rPr>
        <w:t xml:space="preserve"> z przeznaczeniem na cele rekreacyjne.</w:t>
      </w:r>
    </w:p>
    <w:p w14:paraId="157DE2F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978D90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C29A27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44AF51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A781D" w14:paraId="3C69BD6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AA4EB8" w14:textId="77777777" w:rsidR="009A781D" w:rsidRDefault="009A781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9AEC57" w14:textId="77777777" w:rsidR="009A781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9A781D" w14:paraId="27932C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4766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D903B85" w14:textId="77777777" w:rsidR="009A781D" w:rsidRDefault="009A781D"/>
          <w:p w14:paraId="614823D2" w14:textId="77777777" w:rsidR="009A781D" w:rsidRDefault="009A781D"/>
        </w:tc>
      </w:tr>
      <w:tr w:rsidR="009A781D" w14:paraId="2ABCBB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1AB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A781D" w14:paraId="23D8F7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1612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58F434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C2E51B" w14:textId="77777777" w:rsidR="009F2F82" w:rsidRDefault="009F2F82">
      <w:r>
        <w:separator/>
      </w:r>
    </w:p>
  </w:endnote>
  <w:endnote w:type="continuationSeparator" w:id="0">
    <w:p w14:paraId="772200BB" w14:textId="77777777" w:rsidR="009F2F82" w:rsidRDefault="009F2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A781D" w14:paraId="2322B0B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97B115" w14:textId="77777777" w:rsidR="009A781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B1FF411D-B252-4EE5-B28D-C3D386B19B10.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71359D" w14:textId="77777777" w:rsidR="009A781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6161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4E20672" w14:textId="77777777" w:rsidR="009A781D" w:rsidRDefault="009A781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987376" w14:textId="77777777" w:rsidR="009F2F82" w:rsidRDefault="009F2F82">
      <w:r>
        <w:separator/>
      </w:r>
    </w:p>
  </w:footnote>
  <w:footnote w:type="continuationSeparator" w:id="0">
    <w:p w14:paraId="42A76B5A" w14:textId="77777777" w:rsidR="009F2F82" w:rsidRDefault="009F2F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6161B"/>
    <w:rsid w:val="009A781D"/>
    <w:rsid w:val="009F2F82"/>
    <w:rsid w:val="00A77B3E"/>
    <w:rsid w:val="00CA2A55"/>
    <w:rsid w:val="00E6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B4497B"/>
  <w15:docId w15:val="{AA190000-4791-4EB4-85AE-8F016A219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31/V/2024 z dnia 20 czerwca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2024-06-24T11:22:00Z</cp:lastPrinted>
  <dcterms:created xsi:type="dcterms:W3CDTF">2024-06-24T13:09:00Z</dcterms:created>
  <dcterms:modified xsi:type="dcterms:W3CDTF">2024-06-24T11:22:00Z</dcterms:modified>
  <cp:category>Akt prawny</cp:category>
</cp:coreProperties>
</file>