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1212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28/V/2024</w:t>
      </w:r>
      <w:r>
        <w:rPr>
          <w:b/>
          <w:caps/>
        </w:rPr>
        <w:br/>
        <w:t>Rady Miejskiej Węglińca</w:t>
      </w:r>
    </w:p>
    <w:p w14:paraId="6F7216B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06DDFE6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D75E846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7F5C8F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345/3 o</w:t>
      </w:r>
      <w:r>
        <w:rPr>
          <w:color w:val="000000"/>
          <w:u w:color="000000"/>
          <w:vertAlign w:val="superscript"/>
        </w:rPr>
        <w:t> </w:t>
      </w:r>
      <w:r w:rsidR="00A83F12">
        <w:rPr>
          <w:color w:val="000000"/>
          <w:u w:color="000000"/>
        </w:rPr>
        <w:t>łącznej</w:t>
      </w:r>
      <w:r>
        <w:rPr>
          <w:color w:val="000000"/>
          <w:u w:color="000000"/>
        </w:rPr>
        <w:t xml:space="preserve">  powierzchni 42,70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(I-19,20m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;II-23,50m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)położonej w Ruszowie przy </w:t>
      </w:r>
      <w:proofErr w:type="spellStart"/>
      <w:r>
        <w:rPr>
          <w:color w:val="000000"/>
          <w:u w:color="000000"/>
        </w:rPr>
        <w:t>ul.Chopina</w:t>
      </w:r>
      <w:proofErr w:type="spellEnd"/>
      <w:r>
        <w:rPr>
          <w:color w:val="000000"/>
          <w:u w:color="000000"/>
        </w:rPr>
        <w:t xml:space="preserve"> 21  </w:t>
      </w:r>
      <w:r w:rsidRPr="00A83F12">
        <w:rPr>
          <w:color w:val="000000"/>
          <w:highlight w:val="black"/>
          <w:u w:color="000000"/>
        </w:rPr>
        <w:t>z Panem Janem Sahajdak</w:t>
      </w:r>
      <w:r>
        <w:rPr>
          <w:color w:val="000000"/>
          <w:u w:color="000000"/>
        </w:rPr>
        <w:t xml:space="preserve"> z przeznaczeniem na cele rekreacyjne.</w:t>
      </w:r>
    </w:p>
    <w:p w14:paraId="1CE727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AEEC8D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59C23D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216F3D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B271C" w14:paraId="394C37A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5AD64" w14:textId="77777777" w:rsidR="002B271C" w:rsidRDefault="002B27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299BD6" w14:textId="77777777" w:rsidR="002B271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2B271C" w14:paraId="25C146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01CD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B5F6B20" w14:textId="77777777" w:rsidR="002B271C" w:rsidRDefault="002B271C"/>
          <w:p w14:paraId="469D909A" w14:textId="77777777" w:rsidR="002B271C" w:rsidRDefault="002B271C"/>
        </w:tc>
      </w:tr>
      <w:tr w:rsidR="002B271C" w14:paraId="0D63F4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84B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B271C" w14:paraId="01B040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DEED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1A2FC1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F8501B" w14:textId="77777777" w:rsidR="007E4BAE" w:rsidRDefault="007E4BAE">
      <w:r>
        <w:separator/>
      </w:r>
    </w:p>
  </w:endnote>
  <w:endnote w:type="continuationSeparator" w:id="0">
    <w:p w14:paraId="2A95BB41" w14:textId="77777777" w:rsidR="007E4BAE" w:rsidRDefault="007E4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B271C" w14:paraId="36ED064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AC3B46A" w14:textId="77777777" w:rsidR="002B271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F5A5110C-E316-4D65-B5C5-05ED70BF8F31.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ED33E7" w14:textId="77777777" w:rsidR="002B271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83F1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159D37" w14:textId="77777777" w:rsidR="002B271C" w:rsidRDefault="002B271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4AF3F0" w14:textId="77777777" w:rsidR="007E4BAE" w:rsidRDefault="007E4BAE">
      <w:r>
        <w:separator/>
      </w:r>
    </w:p>
  </w:footnote>
  <w:footnote w:type="continuationSeparator" w:id="0">
    <w:p w14:paraId="22DF6675" w14:textId="77777777" w:rsidR="007E4BAE" w:rsidRDefault="007E4B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B271C"/>
    <w:rsid w:val="007E4BAE"/>
    <w:rsid w:val="00A12C8A"/>
    <w:rsid w:val="00A77B3E"/>
    <w:rsid w:val="00A83F1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D7882"/>
  <w15:docId w15:val="{B5CC9FE6-71A0-4FC3-8AFB-CF3956DE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2024-06-24T11:20:00Z</cp:lastPrinted>
  <dcterms:created xsi:type="dcterms:W3CDTF">2024-06-24T13:07:00Z</dcterms:created>
  <dcterms:modified xsi:type="dcterms:W3CDTF">2024-06-24T11:20:00Z</dcterms:modified>
  <cp:category>Akt prawny</cp:category>
</cp:coreProperties>
</file>