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B084C7C" w14:textId="49B56089" w:rsidR="00966147" w:rsidRPr="00966147" w:rsidRDefault="00966147" w:rsidP="00966147">
      <w:pPr>
        <w:spacing w:after="0"/>
        <w:jc w:val="center"/>
        <w:rPr>
          <w:rFonts w:ascii="Times New Roman" w:hAnsi="Times New Roman" w:cs="Times New Roman"/>
          <w:b/>
          <w:bCs/>
        </w:rPr>
      </w:pPr>
      <w:r w:rsidRPr="00966147">
        <w:rPr>
          <w:rFonts w:ascii="Times New Roman" w:hAnsi="Times New Roman" w:cs="Times New Roman"/>
          <w:b/>
          <w:bCs/>
        </w:rPr>
        <w:t>UCHWAŁA NR 1210/LXX/23</w:t>
      </w:r>
    </w:p>
    <w:p w14:paraId="3AC8895B" w14:textId="045FDAD1" w:rsidR="00966147" w:rsidRPr="00966147" w:rsidRDefault="00966147" w:rsidP="00966147">
      <w:pPr>
        <w:spacing w:after="0"/>
        <w:jc w:val="center"/>
        <w:rPr>
          <w:rFonts w:ascii="Times New Roman" w:hAnsi="Times New Roman" w:cs="Times New Roman"/>
          <w:b/>
          <w:bCs/>
        </w:rPr>
      </w:pPr>
      <w:r w:rsidRPr="00966147">
        <w:rPr>
          <w:rFonts w:ascii="Times New Roman" w:hAnsi="Times New Roman" w:cs="Times New Roman"/>
          <w:b/>
          <w:bCs/>
        </w:rPr>
        <w:t>R</w:t>
      </w:r>
      <w:r w:rsidR="004550EC">
        <w:rPr>
          <w:rFonts w:ascii="Times New Roman" w:hAnsi="Times New Roman" w:cs="Times New Roman"/>
          <w:b/>
          <w:bCs/>
        </w:rPr>
        <w:t>A</w:t>
      </w:r>
      <w:r w:rsidRPr="00966147">
        <w:rPr>
          <w:rFonts w:ascii="Times New Roman" w:hAnsi="Times New Roman" w:cs="Times New Roman"/>
          <w:b/>
          <w:bCs/>
        </w:rPr>
        <w:t>DY MIEJSKIEJ WĘGLIŃCA</w:t>
      </w:r>
    </w:p>
    <w:p w14:paraId="2669E37A" w14:textId="77777777" w:rsidR="00966147" w:rsidRPr="00966147" w:rsidRDefault="00966147" w:rsidP="00966147">
      <w:pPr>
        <w:spacing w:after="0"/>
        <w:jc w:val="center"/>
        <w:rPr>
          <w:rFonts w:ascii="Times New Roman" w:hAnsi="Times New Roman" w:cs="Times New Roman"/>
          <w:b/>
          <w:bCs/>
        </w:rPr>
      </w:pPr>
    </w:p>
    <w:p w14:paraId="4500A466" w14:textId="5525653B" w:rsidR="00966147" w:rsidRPr="00966147" w:rsidRDefault="00966147" w:rsidP="00966147">
      <w:pPr>
        <w:spacing w:after="0"/>
        <w:jc w:val="center"/>
        <w:rPr>
          <w:rFonts w:ascii="Times New Roman" w:hAnsi="Times New Roman" w:cs="Times New Roman"/>
        </w:rPr>
      </w:pPr>
      <w:r w:rsidRPr="00966147">
        <w:rPr>
          <w:rFonts w:ascii="Times New Roman" w:hAnsi="Times New Roman" w:cs="Times New Roman"/>
        </w:rPr>
        <w:t xml:space="preserve">z dnia 22 listopada 2023 r. </w:t>
      </w:r>
    </w:p>
    <w:p w14:paraId="7F423A06" w14:textId="77777777" w:rsidR="00966147" w:rsidRPr="00966147" w:rsidRDefault="00966147" w:rsidP="00966147">
      <w:pPr>
        <w:spacing w:after="0"/>
        <w:jc w:val="center"/>
        <w:rPr>
          <w:rFonts w:ascii="Times New Roman" w:hAnsi="Times New Roman" w:cs="Times New Roman"/>
        </w:rPr>
      </w:pPr>
    </w:p>
    <w:p w14:paraId="346A3AB0" w14:textId="77777777" w:rsidR="00966147" w:rsidRPr="00966147" w:rsidRDefault="00966147" w:rsidP="00966147">
      <w:pPr>
        <w:spacing w:after="0"/>
        <w:jc w:val="center"/>
        <w:rPr>
          <w:rFonts w:ascii="Times New Roman" w:hAnsi="Times New Roman" w:cs="Times New Roman"/>
          <w:b/>
          <w:bCs/>
        </w:rPr>
      </w:pPr>
      <w:r w:rsidRPr="00966147">
        <w:rPr>
          <w:rFonts w:ascii="Times New Roman" w:hAnsi="Times New Roman" w:cs="Times New Roman"/>
          <w:b/>
          <w:bCs/>
        </w:rPr>
        <w:t xml:space="preserve">w sprawie zmiany uchwały 739/XLII/21 Rady Miejskiej Węglińca z dnia 30 listopada 2021 r. </w:t>
      </w:r>
    </w:p>
    <w:p w14:paraId="1476E0DA" w14:textId="5196DB84" w:rsidR="00966147" w:rsidRDefault="00966147" w:rsidP="00966147">
      <w:pPr>
        <w:spacing w:after="0"/>
        <w:jc w:val="center"/>
        <w:rPr>
          <w:rFonts w:ascii="Times New Roman" w:hAnsi="Times New Roman" w:cs="Times New Roman"/>
          <w:b/>
          <w:bCs/>
        </w:rPr>
      </w:pPr>
      <w:r w:rsidRPr="00966147">
        <w:rPr>
          <w:rFonts w:ascii="Times New Roman" w:hAnsi="Times New Roman" w:cs="Times New Roman"/>
          <w:b/>
          <w:bCs/>
        </w:rPr>
        <w:t xml:space="preserve">w sprawie metody ustalenia opłaty za gospodarowanie odpadami komunalnymi oraz ustalenia stawki </w:t>
      </w:r>
      <w:r>
        <w:rPr>
          <w:rFonts w:ascii="Times New Roman" w:hAnsi="Times New Roman" w:cs="Times New Roman"/>
          <w:b/>
          <w:bCs/>
        </w:rPr>
        <w:t>takiej opłaty na terenie Gminy i Miasta Węgliniec</w:t>
      </w:r>
    </w:p>
    <w:p w14:paraId="227428C4" w14:textId="77777777" w:rsidR="00966147" w:rsidRDefault="00966147" w:rsidP="00966147">
      <w:pPr>
        <w:spacing w:after="0"/>
        <w:jc w:val="center"/>
        <w:rPr>
          <w:rFonts w:ascii="Times New Roman" w:hAnsi="Times New Roman" w:cs="Times New Roman"/>
          <w:b/>
          <w:bCs/>
        </w:rPr>
      </w:pPr>
    </w:p>
    <w:p w14:paraId="5F890EDD" w14:textId="77777777" w:rsidR="00966147" w:rsidRPr="004550EC" w:rsidRDefault="00966147" w:rsidP="00966147">
      <w:pPr>
        <w:spacing w:after="0"/>
        <w:jc w:val="center"/>
        <w:rPr>
          <w:rFonts w:ascii="Times New Roman" w:hAnsi="Times New Roman" w:cs="Times New Roman"/>
          <w:b/>
          <w:bCs/>
        </w:rPr>
      </w:pPr>
    </w:p>
    <w:p w14:paraId="73699D91" w14:textId="5A8C2BE1" w:rsidR="00966147" w:rsidRPr="004550EC" w:rsidRDefault="00966147" w:rsidP="00966147">
      <w:pPr>
        <w:spacing w:after="0"/>
        <w:jc w:val="both"/>
        <w:rPr>
          <w:rFonts w:ascii="Times New Roman" w:hAnsi="Times New Roman" w:cs="Times New Roman"/>
        </w:rPr>
      </w:pPr>
      <w:r w:rsidRPr="004550EC">
        <w:rPr>
          <w:rFonts w:ascii="Times New Roman" w:hAnsi="Times New Roman" w:cs="Times New Roman"/>
        </w:rPr>
        <w:t xml:space="preserve">   Na podstawie art. 6j ust. 3 b w zw. z art. 6k ust. 3 ustawy z dnia 13 września 1996 r. o utrzymaniu czystości i porządku w gminach (Dz. U. z 2023 r. poz. 1469) uchwala się, co następuje:</w:t>
      </w:r>
    </w:p>
    <w:p w14:paraId="0E29A663" w14:textId="77777777" w:rsidR="00966147" w:rsidRPr="004550EC" w:rsidRDefault="00966147" w:rsidP="00966147">
      <w:pPr>
        <w:spacing w:after="0"/>
        <w:jc w:val="both"/>
        <w:rPr>
          <w:rFonts w:ascii="Times New Roman" w:hAnsi="Times New Roman" w:cs="Times New Roman"/>
        </w:rPr>
      </w:pPr>
    </w:p>
    <w:p w14:paraId="4567BCAF" w14:textId="04BE18B6" w:rsidR="00966147" w:rsidRPr="004550EC" w:rsidRDefault="00966147" w:rsidP="00966147">
      <w:pPr>
        <w:spacing w:after="0"/>
        <w:jc w:val="both"/>
        <w:rPr>
          <w:rFonts w:ascii="Times New Roman" w:hAnsi="Times New Roman" w:cs="Times New Roman"/>
          <w:kern w:val="0"/>
          <w14:ligatures w14:val="none"/>
        </w:rPr>
      </w:pPr>
      <w:r w:rsidRPr="004550EC">
        <w:rPr>
          <w:rFonts w:ascii="Times New Roman" w:hAnsi="Times New Roman" w:cs="Times New Roman"/>
        </w:rPr>
        <w:t xml:space="preserve"> </w:t>
      </w:r>
      <w:r w:rsidRPr="004550EC">
        <w:rPr>
          <w:rFonts w:ascii="Times New Roman" w:hAnsi="Times New Roman" w:cs="Times New Roman"/>
          <w:b/>
          <w:bCs/>
        </w:rPr>
        <w:t xml:space="preserve">  </w:t>
      </w:r>
      <w:r w:rsidRPr="004550EC">
        <w:rPr>
          <w:rFonts w:ascii="Times New Roman" w:hAnsi="Times New Roman" w:cs="Times New Roman"/>
          <w:b/>
          <w:bCs/>
          <w:kern w:val="0"/>
          <w14:ligatures w14:val="none"/>
        </w:rPr>
        <w:t>§</w:t>
      </w:r>
      <w:r w:rsidRPr="004550EC">
        <w:rPr>
          <w:rFonts w:ascii="Times New Roman" w:hAnsi="Times New Roman" w:cs="Times New Roman"/>
          <w:b/>
          <w:bCs/>
          <w:kern w:val="0"/>
          <w14:ligatures w14:val="none"/>
        </w:rPr>
        <w:t xml:space="preserve"> 1.</w:t>
      </w:r>
      <w:r w:rsidRPr="004550EC">
        <w:rPr>
          <w:rFonts w:ascii="Times New Roman" w:hAnsi="Times New Roman" w:cs="Times New Roman"/>
          <w:kern w:val="0"/>
          <w14:ligatures w14:val="none"/>
        </w:rPr>
        <w:t xml:space="preserve"> W uchwale nr 739/XL/21 z dnia 30 listopada 2021 r. w sprawie metody ustalenia opłaty za gospodarowanie odpadami komunalnymi oraz ustalenia </w:t>
      </w:r>
      <w:r w:rsidR="00A63903" w:rsidRPr="004550EC">
        <w:rPr>
          <w:rFonts w:ascii="Times New Roman" w:hAnsi="Times New Roman" w:cs="Times New Roman"/>
          <w:kern w:val="0"/>
          <w14:ligatures w14:val="none"/>
        </w:rPr>
        <w:t xml:space="preserve">stawki takiej opłaty na terenie Gminy i Miasta Węgliniec </w:t>
      </w:r>
      <w:r w:rsidR="00A63903" w:rsidRPr="004550EC">
        <w:rPr>
          <w:rFonts w:ascii="Times New Roman" w:hAnsi="Times New Roman" w:cs="Times New Roman"/>
          <w:b/>
          <w:bCs/>
          <w:kern w:val="0"/>
          <w14:ligatures w14:val="none"/>
        </w:rPr>
        <w:t>§</w:t>
      </w:r>
      <w:r w:rsidR="00A63903" w:rsidRPr="004550EC">
        <w:rPr>
          <w:rFonts w:ascii="Times New Roman" w:hAnsi="Times New Roman" w:cs="Times New Roman"/>
          <w:b/>
          <w:bCs/>
          <w:kern w:val="0"/>
          <w14:ligatures w14:val="none"/>
        </w:rPr>
        <w:t xml:space="preserve"> 6 </w:t>
      </w:r>
      <w:r w:rsidR="00A63903" w:rsidRPr="004550EC">
        <w:rPr>
          <w:rFonts w:ascii="Times New Roman" w:hAnsi="Times New Roman" w:cs="Times New Roman"/>
          <w:kern w:val="0"/>
          <w14:ligatures w14:val="none"/>
        </w:rPr>
        <w:t>otrzymuje brzmienie:</w:t>
      </w:r>
    </w:p>
    <w:p w14:paraId="60220B31" w14:textId="77777777" w:rsidR="00A63903" w:rsidRPr="004550EC" w:rsidRDefault="00A63903" w:rsidP="00966147">
      <w:pPr>
        <w:spacing w:after="0"/>
        <w:jc w:val="both"/>
        <w:rPr>
          <w:rFonts w:ascii="Times New Roman" w:hAnsi="Times New Roman" w:cs="Times New Roman"/>
          <w:kern w:val="0"/>
          <w14:ligatures w14:val="none"/>
        </w:rPr>
      </w:pPr>
    </w:p>
    <w:p w14:paraId="44DC9B41" w14:textId="0459DA4A" w:rsidR="00A63903" w:rsidRPr="004550EC" w:rsidRDefault="00A63903" w:rsidP="00966147">
      <w:pPr>
        <w:spacing w:after="0"/>
        <w:jc w:val="both"/>
        <w:rPr>
          <w:rFonts w:ascii="Times New Roman" w:hAnsi="Times New Roman" w:cs="Times New Roman"/>
          <w:kern w:val="0"/>
          <w14:ligatures w14:val="none"/>
        </w:rPr>
      </w:pPr>
      <w:r w:rsidRPr="004550EC">
        <w:rPr>
          <w:rFonts w:ascii="Times New Roman" w:hAnsi="Times New Roman" w:cs="Times New Roman"/>
          <w:kern w:val="0"/>
          <w14:ligatures w14:val="none"/>
        </w:rPr>
        <w:t xml:space="preserve"> </w:t>
      </w:r>
      <w:r w:rsidRPr="004550EC">
        <w:rPr>
          <w:rFonts w:ascii="Times New Roman" w:hAnsi="Times New Roman" w:cs="Times New Roman"/>
          <w:b/>
          <w:bCs/>
          <w:kern w:val="0"/>
          <w14:ligatures w14:val="none"/>
        </w:rPr>
        <w:t xml:space="preserve">  </w:t>
      </w:r>
      <w:r w:rsidRPr="004550EC">
        <w:rPr>
          <w:rFonts w:ascii="Times New Roman" w:hAnsi="Times New Roman" w:cs="Times New Roman"/>
          <w:b/>
          <w:bCs/>
          <w:kern w:val="0"/>
          <w14:ligatures w14:val="none"/>
        </w:rPr>
        <w:t>§</w:t>
      </w:r>
      <w:r w:rsidRPr="004550EC">
        <w:rPr>
          <w:rFonts w:ascii="Times New Roman" w:hAnsi="Times New Roman" w:cs="Times New Roman"/>
          <w:b/>
          <w:bCs/>
          <w:kern w:val="0"/>
          <w14:ligatures w14:val="none"/>
        </w:rPr>
        <w:t xml:space="preserve"> 6. </w:t>
      </w:r>
      <w:r w:rsidRPr="004550EC">
        <w:rPr>
          <w:rFonts w:ascii="Times New Roman" w:hAnsi="Times New Roman" w:cs="Times New Roman"/>
          <w:kern w:val="0"/>
          <w14:ligatures w14:val="none"/>
        </w:rPr>
        <w:t xml:space="preserve">Ustala się ryczałtową stawkę opłaty za gospodarowanie odpadami komunalnymi w przypadku nieruchomości, na której znajduje się domek letniskowy lub innej nieruchomości wykorzystywanej na cele rekreacyjno-wypoczynkowe w wysokości 220,00 zł za rok od domku letniskowego na nieruchomości albo lub innej nieruchomości wykorzystywanej na cele rekreacyjno-wypoczynkowe. </w:t>
      </w:r>
    </w:p>
    <w:p w14:paraId="609B0E34" w14:textId="77777777" w:rsidR="00A63903" w:rsidRPr="004550EC" w:rsidRDefault="00A63903" w:rsidP="00966147">
      <w:pPr>
        <w:spacing w:after="0"/>
        <w:jc w:val="both"/>
        <w:rPr>
          <w:rFonts w:ascii="Times New Roman" w:hAnsi="Times New Roman" w:cs="Times New Roman"/>
          <w:kern w:val="0"/>
          <w14:ligatures w14:val="none"/>
        </w:rPr>
      </w:pPr>
    </w:p>
    <w:p w14:paraId="78B9649D" w14:textId="77777777" w:rsidR="00A63903" w:rsidRPr="004550EC" w:rsidRDefault="00A63903" w:rsidP="00A63903">
      <w:pPr>
        <w:spacing w:after="0"/>
        <w:jc w:val="both"/>
        <w:rPr>
          <w:rFonts w:ascii="Times New Roman" w:hAnsi="Times New Roman" w:cs="Times New Roman"/>
          <w:kern w:val="0"/>
          <w14:ligatures w14:val="none"/>
        </w:rPr>
      </w:pPr>
      <w:r w:rsidRPr="004550EC">
        <w:rPr>
          <w:rFonts w:ascii="Times New Roman" w:hAnsi="Times New Roman" w:cs="Times New Roman"/>
          <w:kern w:val="0"/>
          <w14:ligatures w14:val="none"/>
        </w:rPr>
        <w:t xml:space="preserve">   2. Ustala się ryczałtową stawkę opłaty podwyższonej za gospodarowanie odpadami komunalnymi , jeżeli właściciel nieruchomości nie wypełnia obowiązku zbierania odpadów komunalnych w sposób selektywny w przypadku nieruchomości, na której znajduje się domek letniskowy lub </w:t>
      </w:r>
      <w:r w:rsidRPr="004550EC">
        <w:rPr>
          <w:rFonts w:ascii="Times New Roman" w:hAnsi="Times New Roman" w:cs="Times New Roman"/>
          <w:kern w:val="0"/>
          <w14:ligatures w14:val="none"/>
        </w:rPr>
        <w:t>innej nieruchomości wykorzystywanej na cele rekreacyjno-wypoczynkowe</w:t>
      </w:r>
      <w:r w:rsidRPr="004550EC">
        <w:rPr>
          <w:rFonts w:ascii="Times New Roman" w:hAnsi="Times New Roman" w:cs="Times New Roman"/>
          <w:kern w:val="0"/>
          <w14:ligatures w14:val="none"/>
        </w:rPr>
        <w:t xml:space="preserve"> w wysokości 440,00 zł za rok od domku letniskowego </w:t>
      </w:r>
      <w:r w:rsidRPr="004550EC">
        <w:rPr>
          <w:rFonts w:ascii="Times New Roman" w:hAnsi="Times New Roman" w:cs="Times New Roman"/>
          <w:kern w:val="0"/>
          <w14:ligatures w14:val="none"/>
        </w:rPr>
        <w:t xml:space="preserve">na nieruchomości albo lub innej nieruchomości wykorzystywanej na cele rekreacyjno-wypoczynkowe. </w:t>
      </w:r>
    </w:p>
    <w:p w14:paraId="7B55DF6E" w14:textId="77777777" w:rsidR="00A63903" w:rsidRPr="004550EC" w:rsidRDefault="00A63903" w:rsidP="00A63903">
      <w:pPr>
        <w:spacing w:after="0"/>
        <w:jc w:val="both"/>
        <w:rPr>
          <w:rFonts w:ascii="Times New Roman" w:hAnsi="Times New Roman" w:cs="Times New Roman"/>
          <w:kern w:val="0"/>
          <w14:ligatures w14:val="none"/>
        </w:rPr>
      </w:pPr>
    </w:p>
    <w:p w14:paraId="4C3BCE3F" w14:textId="2E964905" w:rsidR="00A63903" w:rsidRPr="004550EC" w:rsidRDefault="00A63903" w:rsidP="00966147">
      <w:pPr>
        <w:spacing w:after="0"/>
        <w:jc w:val="both"/>
        <w:rPr>
          <w:rFonts w:ascii="Times New Roman" w:hAnsi="Times New Roman" w:cs="Times New Roman"/>
          <w:kern w:val="0"/>
          <w14:ligatures w14:val="none"/>
        </w:rPr>
      </w:pPr>
      <w:r w:rsidRPr="004550EC">
        <w:rPr>
          <w:rFonts w:ascii="Times New Roman" w:hAnsi="Times New Roman" w:cs="Times New Roman"/>
        </w:rPr>
        <w:t xml:space="preserve">   </w:t>
      </w:r>
      <w:r w:rsidRPr="004550EC">
        <w:rPr>
          <w:rFonts w:ascii="Times New Roman" w:hAnsi="Times New Roman" w:cs="Times New Roman"/>
          <w:b/>
          <w:bCs/>
          <w:kern w:val="0"/>
          <w14:ligatures w14:val="none"/>
        </w:rPr>
        <w:t xml:space="preserve">§ </w:t>
      </w:r>
      <w:r w:rsidRPr="004550EC">
        <w:rPr>
          <w:rFonts w:ascii="Times New Roman" w:hAnsi="Times New Roman" w:cs="Times New Roman"/>
          <w:b/>
          <w:bCs/>
          <w:kern w:val="0"/>
          <w14:ligatures w14:val="none"/>
        </w:rPr>
        <w:t>2.</w:t>
      </w:r>
      <w:r w:rsidRPr="004550EC">
        <w:rPr>
          <w:rFonts w:ascii="Times New Roman" w:hAnsi="Times New Roman" w:cs="Times New Roman"/>
          <w:kern w:val="0"/>
          <w14:ligatures w14:val="none"/>
        </w:rPr>
        <w:t xml:space="preserve"> Wykonanie uchwały powierza się Burmistrzowi Gminy i Miasta Węgliniec.</w:t>
      </w:r>
    </w:p>
    <w:p w14:paraId="72A28559" w14:textId="77777777" w:rsidR="00A63903" w:rsidRPr="004550EC" w:rsidRDefault="00A63903" w:rsidP="00966147">
      <w:pPr>
        <w:spacing w:after="0"/>
        <w:jc w:val="both"/>
        <w:rPr>
          <w:rFonts w:ascii="Times New Roman" w:hAnsi="Times New Roman" w:cs="Times New Roman"/>
          <w:kern w:val="0"/>
          <w14:ligatures w14:val="none"/>
        </w:rPr>
      </w:pPr>
    </w:p>
    <w:p w14:paraId="0EDCEDF8" w14:textId="49FC19AB" w:rsidR="00A63903" w:rsidRPr="004550EC" w:rsidRDefault="00A63903" w:rsidP="00966147">
      <w:pPr>
        <w:spacing w:after="0"/>
        <w:jc w:val="both"/>
        <w:rPr>
          <w:rFonts w:ascii="Times New Roman" w:hAnsi="Times New Roman" w:cs="Times New Roman"/>
          <w:kern w:val="0"/>
          <w14:ligatures w14:val="none"/>
        </w:rPr>
      </w:pPr>
      <w:r w:rsidRPr="004550EC">
        <w:rPr>
          <w:rFonts w:ascii="Times New Roman" w:hAnsi="Times New Roman" w:cs="Times New Roman"/>
          <w:kern w:val="0"/>
          <w14:ligatures w14:val="none"/>
        </w:rPr>
        <w:t xml:space="preserve">   </w:t>
      </w:r>
      <w:r w:rsidRPr="004550EC">
        <w:rPr>
          <w:rFonts w:ascii="Times New Roman" w:hAnsi="Times New Roman" w:cs="Times New Roman"/>
          <w:b/>
          <w:bCs/>
          <w:kern w:val="0"/>
          <w14:ligatures w14:val="none"/>
        </w:rPr>
        <w:t xml:space="preserve">§ </w:t>
      </w:r>
      <w:r w:rsidRPr="004550EC">
        <w:rPr>
          <w:rFonts w:ascii="Times New Roman" w:hAnsi="Times New Roman" w:cs="Times New Roman"/>
          <w:b/>
          <w:bCs/>
          <w:kern w:val="0"/>
          <w14:ligatures w14:val="none"/>
        </w:rPr>
        <w:t xml:space="preserve">3. </w:t>
      </w:r>
      <w:r w:rsidRPr="004550EC">
        <w:rPr>
          <w:rFonts w:ascii="Times New Roman" w:hAnsi="Times New Roman" w:cs="Times New Roman"/>
          <w:kern w:val="0"/>
          <w14:ligatures w14:val="none"/>
        </w:rPr>
        <w:t xml:space="preserve">Uchwała podlega publikacji w Dzienniku Urzędowym Województwa Dolnośląskiego i wchodzi w życie z dniem 01.01.2024 r. </w:t>
      </w:r>
    </w:p>
    <w:p w14:paraId="7C54D285" w14:textId="77777777" w:rsidR="00A63903" w:rsidRPr="004550EC" w:rsidRDefault="00A63903" w:rsidP="00966147">
      <w:pPr>
        <w:spacing w:after="0"/>
        <w:jc w:val="both"/>
        <w:rPr>
          <w:rFonts w:ascii="Times New Roman" w:hAnsi="Times New Roman" w:cs="Times New Roman"/>
          <w:kern w:val="0"/>
          <w14:ligatures w14:val="none"/>
        </w:rPr>
      </w:pPr>
    </w:p>
    <w:p w14:paraId="4222B9B0" w14:textId="77777777" w:rsidR="00A63903" w:rsidRPr="004550EC" w:rsidRDefault="00A63903" w:rsidP="00966147">
      <w:pPr>
        <w:spacing w:after="0"/>
        <w:jc w:val="both"/>
        <w:rPr>
          <w:rFonts w:cstheme="minorHAnsi"/>
          <w:kern w:val="0"/>
          <w14:ligatures w14:val="none"/>
        </w:rPr>
      </w:pPr>
    </w:p>
    <w:p w14:paraId="624B335E" w14:textId="77777777" w:rsidR="00A63903" w:rsidRDefault="00A63903" w:rsidP="00966147">
      <w:pPr>
        <w:spacing w:after="0"/>
        <w:jc w:val="both"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</w:p>
    <w:p w14:paraId="3515D7D4" w14:textId="77777777" w:rsidR="00A63903" w:rsidRDefault="00A63903" w:rsidP="00966147">
      <w:pPr>
        <w:spacing w:after="0"/>
        <w:jc w:val="both"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</w:p>
    <w:p w14:paraId="5072DB55" w14:textId="77777777" w:rsidR="00A63903" w:rsidRDefault="00A63903" w:rsidP="00966147">
      <w:pPr>
        <w:spacing w:after="0"/>
        <w:jc w:val="both"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</w:p>
    <w:p w14:paraId="1DD67003" w14:textId="1DD1D354" w:rsidR="00A63903" w:rsidRDefault="00A63903" w:rsidP="00A63903">
      <w:pPr>
        <w:spacing w:after="0"/>
        <w:jc w:val="center"/>
        <w:rPr>
          <w:rFonts w:ascii="Times New Roman" w:hAnsi="Times New Roman" w:cs="Times New Roman"/>
          <w:b/>
          <w:bCs/>
          <w:kern w:val="0"/>
          <w:sz w:val="24"/>
          <w:szCs w:val="24"/>
          <w14:ligatures w14:val="none"/>
        </w:rPr>
      </w:pPr>
      <w:r>
        <w:rPr>
          <w:rFonts w:ascii="Times New Roman" w:hAnsi="Times New Roman" w:cs="Times New Roman"/>
          <w:b/>
          <w:bCs/>
          <w:kern w:val="0"/>
          <w:sz w:val="24"/>
          <w:szCs w:val="24"/>
          <w14:ligatures w14:val="none"/>
        </w:rPr>
        <w:t>Uzasadnienie</w:t>
      </w:r>
    </w:p>
    <w:p w14:paraId="677183A5" w14:textId="261EF8F1" w:rsidR="004550EC" w:rsidRPr="004550EC" w:rsidRDefault="00A63903" w:rsidP="004550EC">
      <w:pPr>
        <w:spacing w:after="0"/>
        <w:jc w:val="both"/>
        <w:rPr>
          <w:rFonts w:ascii="Times New Roman" w:hAnsi="Times New Roman" w:cs="Times New Roman"/>
        </w:rPr>
      </w:pPr>
      <w:r w:rsidRPr="00A63903">
        <w:rPr>
          <w:rFonts w:ascii="Times New Roman" w:hAnsi="Times New Roman" w:cs="Times New Roman"/>
          <w:kern w:val="0"/>
          <w:sz w:val="24"/>
          <w:szCs w:val="24"/>
          <w14:ligatures w14:val="none"/>
        </w:rPr>
        <w:t xml:space="preserve">W związku z obwieszczeniem Marszałka </w:t>
      </w:r>
      <w:r>
        <w:rPr>
          <w:rFonts w:ascii="Times New Roman" w:hAnsi="Times New Roman" w:cs="Times New Roman"/>
          <w:kern w:val="0"/>
          <w:sz w:val="24"/>
          <w:szCs w:val="24"/>
          <w14:ligatures w14:val="none"/>
        </w:rPr>
        <w:t>Sejmu Rzeczypospolitej Polskiej z dnia 16 czerwca 2023 r. w sp</w:t>
      </w:r>
      <w:r w:rsidR="004550EC">
        <w:rPr>
          <w:rFonts w:ascii="Times New Roman" w:hAnsi="Times New Roman" w:cs="Times New Roman"/>
          <w:kern w:val="0"/>
          <w:sz w:val="24"/>
          <w:szCs w:val="24"/>
          <w14:ligatures w14:val="none"/>
        </w:rPr>
        <w:t xml:space="preserve">rawie ogłoszenia jednolitego tekstu ustawy o utrzymaniu czystości i porządku w gminach koniecznym jest dostosowanie zapisu Uchwały nr 739/XLII/21 z dnia 30 listopada 2021 r. w sprawie </w:t>
      </w:r>
      <w:r w:rsidR="004550EC" w:rsidRPr="004550EC">
        <w:rPr>
          <w:rFonts w:ascii="Times New Roman" w:hAnsi="Times New Roman" w:cs="Times New Roman"/>
          <w:kern w:val="0"/>
          <w:sz w:val="24"/>
          <w:szCs w:val="24"/>
          <w14:ligatures w14:val="none"/>
        </w:rPr>
        <w:t xml:space="preserve">metody </w:t>
      </w:r>
      <w:r w:rsidR="004550EC" w:rsidRPr="004550EC">
        <w:rPr>
          <w:rFonts w:ascii="Times New Roman" w:hAnsi="Times New Roman" w:cs="Times New Roman"/>
        </w:rPr>
        <w:t>ustalenia opłaty za gospodarowanie odpadami komunalnymi oraz ustalenia stawki takiej opłaty na terenie Gminy i Miasta Węgliniec</w:t>
      </w:r>
      <w:r w:rsidR="004550EC">
        <w:rPr>
          <w:rFonts w:ascii="Times New Roman" w:hAnsi="Times New Roman" w:cs="Times New Roman"/>
        </w:rPr>
        <w:t xml:space="preserve"> do obowiązujących przepisów. Mając powyższe na uwadze, przyjęcie niniejszej uchwały jest uzasadnione. </w:t>
      </w:r>
    </w:p>
    <w:p w14:paraId="73F1CF9D" w14:textId="08D43892" w:rsidR="00A63903" w:rsidRPr="004550EC" w:rsidRDefault="00A63903" w:rsidP="004550EC">
      <w:pPr>
        <w:spacing w:after="0"/>
        <w:jc w:val="both"/>
        <w:rPr>
          <w:rFonts w:ascii="Times New Roman" w:hAnsi="Times New Roman" w:cs="Times New Roman"/>
        </w:rPr>
      </w:pPr>
    </w:p>
    <w:sectPr w:rsidR="00A63903" w:rsidRPr="004550E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6147"/>
    <w:rsid w:val="000B335C"/>
    <w:rsid w:val="004550EC"/>
    <w:rsid w:val="005E46CB"/>
    <w:rsid w:val="00966147"/>
    <w:rsid w:val="00A17D31"/>
    <w:rsid w:val="00A44712"/>
    <w:rsid w:val="00A63903"/>
    <w:rsid w:val="00A82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AF9892"/>
  <w15:chartTrackingRefBased/>
  <w15:docId w15:val="{3B44B1E4-BB08-4BFE-9859-77840245D6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334</Words>
  <Characters>2008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UGIM</dc:creator>
  <cp:keywords/>
  <dc:description/>
  <cp:lastModifiedBy>UGIM</cp:lastModifiedBy>
  <cp:revision>1</cp:revision>
  <cp:lastPrinted>2024-07-23T06:25:00Z</cp:lastPrinted>
  <dcterms:created xsi:type="dcterms:W3CDTF">2024-07-23T06:00:00Z</dcterms:created>
  <dcterms:modified xsi:type="dcterms:W3CDTF">2024-07-23T06:30:00Z</dcterms:modified>
</cp:coreProperties>
</file>