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91F8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71/VI/2024</w:t>
      </w:r>
      <w:r>
        <w:rPr>
          <w:b/>
          <w:caps/>
        </w:rPr>
        <w:br/>
        <w:t>Rady Miejskiej Węglińca</w:t>
      </w:r>
    </w:p>
    <w:p w14:paraId="57EA7B8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5991671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A2DE6E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2024 r., poz. 1145) Rada Miejska Węglińca uchwala, co następuje:</w:t>
      </w:r>
    </w:p>
    <w:p w14:paraId="0DFF1E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33/16 o powierzchni 15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Kolejowej 10 z przeznaczeniem na nieruchomość gruntową niezabudowaną użytkowaną pod zabudowę kubaturowa </w:t>
      </w:r>
      <w:r w:rsidRPr="000E3D4E">
        <w:rPr>
          <w:color w:val="000000"/>
          <w:highlight w:val="black"/>
          <w:u w:color="000000"/>
        </w:rPr>
        <w:t>z Panią Bożeną Kempa</w:t>
      </w:r>
      <w:r>
        <w:rPr>
          <w:color w:val="000000"/>
          <w:u w:color="000000"/>
        </w:rPr>
        <w:t>.</w:t>
      </w:r>
    </w:p>
    <w:p w14:paraId="0F48C3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593A56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C3CB70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0478A1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06CA6" w14:paraId="33E063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9BE24" w14:textId="77777777" w:rsidR="00D06CA6" w:rsidRDefault="00D06CA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505BD8" w14:textId="77777777" w:rsidR="00D06CA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D06CA6" w14:paraId="73F4B5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3A21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34E753F" w14:textId="77777777" w:rsidR="00D06CA6" w:rsidRDefault="00D06CA6"/>
        </w:tc>
      </w:tr>
      <w:tr w:rsidR="00D06CA6" w14:paraId="5F3FA7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FD6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06CA6" w14:paraId="02E329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C81F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FCBC48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BB86C" w14:textId="77777777" w:rsidR="00D7444C" w:rsidRDefault="00D7444C">
      <w:r>
        <w:separator/>
      </w:r>
    </w:p>
  </w:endnote>
  <w:endnote w:type="continuationSeparator" w:id="0">
    <w:p w14:paraId="75A66EC2" w14:textId="77777777" w:rsidR="00D7444C" w:rsidRDefault="00D74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06CA6" w14:paraId="370DE52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A1EAD2" w14:textId="77777777" w:rsidR="00D06CA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456CA2A8-8815-47BA-ACBA-4569AF808F97.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BA4C4C" w14:textId="77777777" w:rsidR="00D06CA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E3D4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1DBE2C" w14:textId="77777777" w:rsidR="00D06CA6" w:rsidRDefault="00D06CA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E01B2" w14:textId="77777777" w:rsidR="00D7444C" w:rsidRDefault="00D7444C">
      <w:r>
        <w:separator/>
      </w:r>
    </w:p>
  </w:footnote>
  <w:footnote w:type="continuationSeparator" w:id="0">
    <w:p w14:paraId="36F2DCD1" w14:textId="77777777" w:rsidR="00D7444C" w:rsidRDefault="00D744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09D8"/>
    <w:rsid w:val="000E3D4E"/>
    <w:rsid w:val="00A77B3E"/>
    <w:rsid w:val="00CA2A55"/>
    <w:rsid w:val="00D06CA6"/>
    <w:rsid w:val="00D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60B33"/>
  <w15:docId w15:val="{5C590923-C045-43C1-837B-2FB6E1D3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71/VI/2024 z dnia 9 sierpnia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2024-08-21T07:00:00Z</cp:lastPrinted>
  <dcterms:created xsi:type="dcterms:W3CDTF">2024-08-21T08:55:00Z</dcterms:created>
  <dcterms:modified xsi:type="dcterms:W3CDTF">2024-08-21T07:00:00Z</dcterms:modified>
  <cp:category>Akt prawny</cp:category>
</cp:coreProperties>
</file>