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62/VI/2024</w:t>
      </w:r>
      <w:r>
        <w:rPr>
          <w:b/>
          <w:caps/>
        </w:rPr>
        <w:br/>
        <w:t>Rady Miejskiej Węglińca</w:t>
      </w:r>
    </w:p>
    <w:p w:rsidR="00A77B3E" w:rsidRDefault="00000000">
      <w:pPr>
        <w:spacing w:before="280" w:after="280"/>
        <w:jc w:val="center"/>
        <w:rPr>
          <w:b/>
          <w:caps/>
        </w:rPr>
      </w:pPr>
      <w:r>
        <w:t>z dnia 9 sierpnia 2024 r.</w:t>
      </w:r>
    </w:p>
    <w:p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na nieutwardzone miejsce parkingowe</w:t>
      </w:r>
    </w:p>
    <w:p w:rsidR="00A77B3E" w:rsidRDefault="00000000">
      <w:pPr>
        <w:keepLines/>
        <w:spacing w:before="120" w:after="120"/>
        <w:ind w:firstLine="227"/>
      </w:pPr>
      <w:r>
        <w:t>Na podstawie art. 18 ust. 2 pkt 9 </w:t>
      </w:r>
      <w:proofErr w:type="spellStart"/>
      <w:r>
        <w:t>lit.a</w:t>
      </w:r>
      <w:proofErr w:type="spellEnd"/>
      <w:r>
        <w:t> ustawy z dnia 8 marca 1990 r. o samorządzie gminnym (Dz. U. z 2024 r., poz.609) w związku z art. 37 ust. 4 ustawy z dnia 21 sierpnia 1997 r. o gospodarce nieruchomościami (Dz. U. z 2024r., poz. 1145) Rada Miejska Węglińca uchwala, co następuje: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216/8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17,50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Ruszowie przy ul. Śródmiejska 6 </w:t>
      </w:r>
      <w:r w:rsidRPr="007F67A9">
        <w:rPr>
          <w:highlight w:val="black"/>
          <w:u w:color="000000"/>
        </w:rPr>
        <w:t>z Panem Grzegorzem Pawlik</w:t>
      </w:r>
      <w:r>
        <w:rPr>
          <w:color w:val="000000"/>
          <w:u w:color="000000"/>
        </w:rPr>
        <w:t xml:space="preserve"> z przeznaczeniem na dzierżawę terenu na nieutwardzone miejsce parkingowe.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35E75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35E75" w:rsidRDefault="00835E7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35E75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 Miejskiej Węglińca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Tyrakowski</w:t>
            </w:r>
          </w:p>
        </w:tc>
      </w:tr>
      <w:tr w:rsidR="00835E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  <w:p w:rsidR="00835E75" w:rsidRDefault="00835E75"/>
          <w:p w:rsidR="00835E75" w:rsidRDefault="00835E75"/>
        </w:tc>
      </w:tr>
      <w:tr w:rsidR="00835E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835E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D2F9E" w:rsidRDefault="005D2F9E">
      <w:r>
        <w:separator/>
      </w:r>
    </w:p>
  </w:endnote>
  <w:endnote w:type="continuationSeparator" w:id="0">
    <w:p w:rsidR="005D2F9E" w:rsidRDefault="005D2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835E75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:rsidR="00835E7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EA872854-4875-431A-8AFB-EBDE46C55BB3.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:rsidR="00835E7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F67A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835E75" w:rsidRDefault="00835E7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D2F9E" w:rsidRDefault="005D2F9E">
      <w:r>
        <w:separator/>
      </w:r>
    </w:p>
  </w:footnote>
  <w:footnote w:type="continuationSeparator" w:id="0">
    <w:p w:rsidR="005D2F9E" w:rsidRDefault="005D2F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D2F9E"/>
    <w:rsid w:val="007F67A9"/>
    <w:rsid w:val="00835E75"/>
    <w:rsid w:val="00A77B3E"/>
    <w:rsid w:val="00AA05FD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7CC7A5C-CDDB-4944-AA92-2655D7F80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62/VI/2024 z dnia 9 sierpnia 2024 r.</dc:title>
  <dc:subject>w sprawie wyrażenia zgody na odstąpienie od obowiązku trybu przetargowego i^zawarcie umowy dzierżawy na nieutwardzone miejsce parkingowe</dc:subject>
  <dc:creator>Tatiana</dc:creator>
  <cp:lastModifiedBy>Tatiana</cp:lastModifiedBy>
  <cp:revision>2</cp:revision>
  <dcterms:created xsi:type="dcterms:W3CDTF">2024-08-21T08:49:00Z</dcterms:created>
  <dcterms:modified xsi:type="dcterms:W3CDTF">2024-08-21T06:50:00Z</dcterms:modified>
  <cp:category>Akt prawny</cp:category>
</cp:coreProperties>
</file>