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072423" w:rsidRDefault="00000000">
      <w:pPr>
        <w:spacing w:after="0" w:line="259" w:lineRule="auto"/>
        <w:jc w:val="center"/>
      </w:pPr>
      <w:r>
        <w:rPr>
          <w:b/>
        </w:rPr>
        <w:t xml:space="preserve">UCHWAŁA NR 58/VI/2024 </w:t>
      </w:r>
    </w:p>
    <w:p w:rsidR="00072423" w:rsidRDefault="00000000">
      <w:pPr>
        <w:spacing w:after="258" w:line="259" w:lineRule="auto"/>
        <w:jc w:val="center"/>
      </w:pPr>
      <w:r>
        <w:rPr>
          <w:b/>
        </w:rPr>
        <w:t xml:space="preserve">RADY MIEJSKIEJ WĘGLIŃCA </w:t>
      </w:r>
    </w:p>
    <w:p w:rsidR="00072423" w:rsidRDefault="00000000">
      <w:pPr>
        <w:spacing w:after="258" w:line="259" w:lineRule="auto"/>
        <w:ind w:left="0" w:firstLine="0"/>
        <w:jc w:val="center"/>
      </w:pPr>
      <w:r>
        <w:t>z dnia 9 sierpnia 2024 r.</w:t>
      </w:r>
      <w:r>
        <w:rPr>
          <w:b/>
        </w:rPr>
        <w:t xml:space="preserve"> </w:t>
      </w:r>
    </w:p>
    <w:p w:rsidR="00072423" w:rsidRDefault="00000000">
      <w:pPr>
        <w:spacing w:after="478" w:line="240" w:lineRule="auto"/>
        <w:ind w:left="549" w:hanging="41"/>
        <w:jc w:val="left"/>
      </w:pPr>
      <w:r>
        <w:rPr>
          <w:b/>
        </w:rPr>
        <w:t>w sprawie zmiany uchwały Nr 993/LIX/23 z dnia 11 stycznia 2023r w sprawie określenia zasad bezprzetargowego zbywania nieruchomości gruntowych i działek gruntu stanowiących mienie komunalne.</w:t>
      </w:r>
      <w:r>
        <w:t xml:space="preserve"> </w:t>
      </w:r>
    </w:p>
    <w:p w:rsidR="00072423" w:rsidRDefault="00000000">
      <w:pPr>
        <w:ind w:left="5" w:right="5" w:firstLine="227"/>
      </w:pPr>
      <w:r>
        <w:t xml:space="preserve">Na podstawie art. 18 ust. 2 pkt.9 lit. a) i art. 40 ust. 1 i 2 pkt. 3 ustawy z dnia 8 marca 1990r o samorządzie gminnym tj. ( Dz. U z 2022r.,  poz. 559 ze zm. ), art. 68 ust. 1 pkt. 1 i pkt. 8 ustawy z dnia 21 sierpnia 1997r o gospodarce nieruchomościami (tj. Dz. U. z 2023r., poz. 344 z </w:t>
      </w:r>
      <w:proofErr w:type="spellStart"/>
      <w:r>
        <w:t>późń</w:t>
      </w:r>
      <w:proofErr w:type="spellEnd"/>
      <w:r>
        <w:t xml:space="preserve">. zm. ) Rada Miejska Węglińca uchwala, co następuje : </w:t>
      </w:r>
    </w:p>
    <w:p w:rsidR="00072423" w:rsidRDefault="00000000">
      <w:pPr>
        <w:ind w:left="5" w:right="5" w:firstLine="340"/>
      </w:pPr>
      <w:r>
        <w:rPr>
          <w:b/>
        </w:rPr>
        <w:t xml:space="preserve">§ 1. </w:t>
      </w:r>
      <w:r>
        <w:t xml:space="preserve">W uchwale nr 993/LIX/23 z dnia 11 stycznia 2023r., w sprawie określenia zasad bezprzetargowego zbywania nieruchomości gruntowych i działek </w:t>
      </w:r>
      <w:proofErr w:type="spellStart"/>
      <w:r>
        <w:t>stanowiacych</w:t>
      </w:r>
      <w:proofErr w:type="spellEnd"/>
      <w:r>
        <w:t xml:space="preserve"> mienie komunalne wprowadza się następującą zmianę: zmienia się § 2  który otrzymuje brzmienie : Wyraża się zgodę na udzielenie bonifikaty w wysokości  80%  wartości nieruchomości zabudowanej i niezabudowanej zbywanej w drodze bezprzetargowej. </w:t>
      </w:r>
    </w:p>
    <w:p w:rsidR="00072423" w:rsidRDefault="00000000">
      <w:pPr>
        <w:ind w:left="370" w:right="5"/>
      </w:pPr>
      <w:r>
        <w:rPr>
          <w:b/>
        </w:rPr>
        <w:t xml:space="preserve">§ 2. </w:t>
      </w:r>
      <w:r>
        <w:t xml:space="preserve">Wykonanie uchwały powierza się Burmistrzowi Gminy i Miasta Węgliniec. </w:t>
      </w:r>
    </w:p>
    <w:p w:rsidR="00072423" w:rsidRDefault="00000000">
      <w:pPr>
        <w:ind w:left="5" w:right="5" w:firstLine="340"/>
      </w:pPr>
      <w:r>
        <w:rPr>
          <w:b/>
        </w:rPr>
        <w:t xml:space="preserve">§ 3. </w:t>
      </w:r>
      <w:r>
        <w:t xml:space="preserve">Uchwała wchodzi w życie po upływie 14 dni od dnia ogłoszenia w Dzienniku Urzędowym Województwa Dolnośląskiego. </w:t>
      </w:r>
    </w:p>
    <w:p w:rsidR="00072423" w:rsidRDefault="00000000">
      <w:pPr>
        <w:spacing w:after="129" w:line="259" w:lineRule="auto"/>
        <w:ind w:left="360" w:firstLine="0"/>
        <w:jc w:val="left"/>
      </w:pPr>
      <w:r>
        <w:t xml:space="preserve"> </w:t>
      </w:r>
    </w:p>
    <w:p w:rsidR="00072423" w:rsidRDefault="00000000">
      <w:pPr>
        <w:spacing w:after="554" w:line="259" w:lineRule="auto"/>
        <w:ind w:left="20" w:firstLine="0"/>
        <w:jc w:val="left"/>
      </w:pPr>
      <w:r>
        <w:t xml:space="preserve">   </w:t>
      </w:r>
    </w:p>
    <w:p w:rsidR="00072423" w:rsidRDefault="00000000">
      <w:pPr>
        <w:spacing w:after="0" w:line="259" w:lineRule="auto"/>
        <w:ind w:left="6213" w:firstLine="0"/>
        <w:jc w:val="left"/>
      </w:pPr>
      <w:r>
        <w:t xml:space="preserve">Wiceprzewodniczący Rady </w:t>
      </w:r>
    </w:p>
    <w:p w:rsidR="00072423" w:rsidRDefault="00000000">
      <w:pPr>
        <w:spacing w:after="10"/>
        <w:ind w:left="6565" w:right="5"/>
      </w:pPr>
      <w:r>
        <w:t xml:space="preserve">Miejskiej Węglińca </w:t>
      </w:r>
    </w:p>
    <w:p w:rsidR="00072423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:rsidR="00072423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:rsidR="00072423" w:rsidRDefault="00000000">
      <w:pPr>
        <w:spacing w:after="559" w:line="240" w:lineRule="auto"/>
        <w:ind w:left="6431" w:hanging="41"/>
        <w:jc w:val="left"/>
      </w:pPr>
      <w:r>
        <w:rPr>
          <w:b/>
        </w:rPr>
        <w:t>Grzegorz Tyrakowski</w:t>
      </w:r>
      <w:r>
        <w:t xml:space="preserve"> </w:t>
      </w:r>
    </w:p>
    <w:p w:rsidR="00072423" w:rsidRDefault="00000000">
      <w:pPr>
        <w:spacing w:after="0" w:line="259" w:lineRule="auto"/>
        <w:ind w:right="20"/>
        <w:jc w:val="center"/>
      </w:pPr>
      <w:r>
        <w:rPr>
          <w:b/>
        </w:rPr>
        <w:t>Uzasadnienie</w:t>
      </w:r>
      <w:r>
        <w:t xml:space="preserve"> </w:t>
      </w:r>
    </w:p>
    <w:p w:rsidR="00072423" w:rsidRDefault="00000000">
      <w:pPr>
        <w:spacing w:after="4662"/>
        <w:ind w:left="15" w:right="5"/>
      </w:pPr>
      <w:r>
        <w:t xml:space="preserve">Przedmiotowe nieruchomości gruntowe kupowane są na polepszenie warunków zabudowy posiadanych już działek a w planie </w:t>
      </w:r>
      <w:proofErr w:type="spellStart"/>
      <w:r>
        <w:t>zagospodarwania</w:t>
      </w:r>
      <w:proofErr w:type="spellEnd"/>
      <w:r>
        <w:t xml:space="preserve"> przestrzennego przeznaczone pod budowę - bez możliwości dojazdu z drogi publicznej . Bonifikata przy zakupie działki ze względu na brak możliwości pełnego zagospodarowania jako działka budowlana jest w pełni uzasadniona. </w:t>
      </w:r>
    </w:p>
    <w:p w:rsidR="00072423" w:rsidRDefault="00000000">
      <w:pPr>
        <w:pStyle w:val="Nagwek1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072423" w:rsidRDefault="00000000">
      <w:pPr>
        <w:tabs>
          <w:tab w:val="right" w:pos="9906"/>
        </w:tabs>
        <w:spacing w:after="0" w:line="259" w:lineRule="auto"/>
        <w:ind w:left="0" w:firstLine="0"/>
        <w:jc w:val="left"/>
      </w:pPr>
      <w:r>
        <w:rPr>
          <w:sz w:val="18"/>
        </w:rPr>
        <w:t>Id: EC9F8007-B5D7-457F-8689-64A9356566FE. Podpisany</w:t>
      </w:r>
      <w:r>
        <w:rPr>
          <w:sz w:val="18"/>
        </w:rPr>
        <w:tab/>
        <w:t>Strona 1</w:t>
      </w:r>
    </w:p>
    <w:sectPr w:rsidR="00072423">
      <w:pgSz w:w="11906" w:h="16838"/>
      <w:pgMar w:top="1440" w:right="1000" w:bottom="144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2423"/>
    <w:rsid w:val="00072423"/>
    <w:rsid w:val="00432978"/>
    <w:rsid w:val="00695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B95A4B-BD7E-48A3-A5E1-82B8486B0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09" w:line="249" w:lineRule="auto"/>
      <w:ind w:left="10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256</Words>
  <Characters>1540</Characters>
  <Application>Microsoft Office Word</Application>
  <DocSecurity>0</DocSecurity>
  <Lines>12</Lines>
  <Paragraphs>3</Paragraphs>
  <ScaleCrop>false</ScaleCrop>
  <Company/>
  <LinksUpToDate>false</LinksUpToDate>
  <CharactersWithSpaces>1793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58/VI/2024 Rady Miejskiej Węglińca z dnia 9 sierpnia 2024 r. w sprawie zmiany uchwały Nr 993/LIX/23 z dnia 11 stycznia 2023r w sprawie określenia zasad bezprzetargowego zbywania nieruchomości gruntowych i działek gruntu stanowiących mienie komunalne.</dc:title>
  <dc:subject>Uchwała Nr 58/VI/2024 z dnia 9 sierpnia 2024 r. Rady Miejskiej Węglińca w sprawie zmiany uchwały Nr 993/LIX/23 z dnia 11 stycznia 2023r w sprawie określenia zasad bezprzetargowego zbywania nieruchomości gruntowych i działek gruntu stanowiących mienie komunalne.</dc:subject>
  <dc:creator>Rada Miejska Weglinca</dc:creator>
  <cp:keywords/>
  <cp:lastModifiedBy>Tatiana</cp:lastModifiedBy>
  <cp:revision>2</cp:revision>
  <dcterms:created xsi:type="dcterms:W3CDTF">2024-08-21T06:47:00Z</dcterms:created>
  <dcterms:modified xsi:type="dcterms:W3CDTF">2024-08-21T06:47:00Z</dcterms:modified>
</cp:coreProperties>
</file>