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A364EF" w:rsidRDefault="00000000">
      <w:pPr>
        <w:spacing w:after="0" w:line="259" w:lineRule="auto"/>
        <w:ind w:left="10" w:right="0"/>
        <w:jc w:val="center"/>
      </w:pPr>
      <w:r>
        <w:rPr>
          <w:b/>
          <w:sz w:val="22"/>
        </w:rPr>
        <w:t xml:space="preserve">UCHWAŁA NR 54/VI/2024 </w:t>
      </w:r>
    </w:p>
    <w:p w:rsidR="00A364EF" w:rsidRDefault="00000000">
      <w:pPr>
        <w:spacing w:after="258" w:line="259" w:lineRule="auto"/>
        <w:ind w:left="10" w:right="0"/>
        <w:jc w:val="center"/>
      </w:pPr>
      <w:r>
        <w:rPr>
          <w:b/>
          <w:sz w:val="22"/>
        </w:rPr>
        <w:t xml:space="preserve">RADY MIEJSKIEJ WĘGLIŃCA </w:t>
      </w:r>
    </w:p>
    <w:p w:rsidR="00A364EF" w:rsidRDefault="00000000">
      <w:pPr>
        <w:spacing w:after="258" w:line="259" w:lineRule="auto"/>
        <w:ind w:left="0" w:right="0" w:firstLine="0"/>
        <w:jc w:val="center"/>
      </w:pPr>
      <w:r>
        <w:rPr>
          <w:sz w:val="22"/>
        </w:rPr>
        <w:t>z dnia 9 sierpnia 2024 r.</w:t>
      </w:r>
      <w:r>
        <w:rPr>
          <w:b/>
          <w:sz w:val="22"/>
        </w:rPr>
        <w:t xml:space="preserve"> </w:t>
      </w:r>
    </w:p>
    <w:p w:rsidR="00A364EF" w:rsidRDefault="00000000">
      <w:pPr>
        <w:spacing w:after="0" w:line="259" w:lineRule="auto"/>
        <w:ind w:left="10" w:right="0"/>
        <w:jc w:val="center"/>
      </w:pPr>
      <w:r>
        <w:rPr>
          <w:b/>
          <w:sz w:val="22"/>
        </w:rPr>
        <w:t xml:space="preserve">w sprawie zmiany załączników do Uchwały Nr 1237/LXXIII/23 Rady Miejskiej Węglińca z dnia </w:t>
      </w:r>
    </w:p>
    <w:p w:rsidR="00A364EF" w:rsidRDefault="00000000">
      <w:pPr>
        <w:pStyle w:val="Nagwek1"/>
        <w:spacing w:after="389" w:line="334" w:lineRule="auto"/>
        <w:ind w:left="609" w:right="0" w:hanging="275"/>
      </w:pPr>
      <w:r>
        <w:rPr>
          <w:sz w:val="22"/>
        </w:rPr>
        <w:t>grudnia 2023r.  sprawie przyjęcia Wieloletniej Prognozy Finansowej Gminy i Miasta Węgliniec</w:t>
      </w:r>
      <w:r>
        <w:rPr>
          <w:b w:val="0"/>
          <w:sz w:val="22"/>
        </w:rPr>
        <w:t xml:space="preserve"> </w:t>
      </w:r>
    </w:p>
    <w:p w:rsidR="00A364EF" w:rsidRDefault="00000000">
      <w:pPr>
        <w:spacing w:after="120" w:line="238" w:lineRule="auto"/>
        <w:ind w:left="20" w:right="0" w:firstLine="227"/>
        <w:jc w:val="left"/>
      </w:pPr>
      <w:r>
        <w:rPr>
          <w:sz w:val="22"/>
        </w:rPr>
        <w:t xml:space="preserve">Na podstawie art. 18 ust. 2 pkt. 9 lit. e oraz pkt. 10 ustawy z dnia 8 marca 1990r. o samorządzie gminnym (t.j. Dz.U. z 2024r., poz. 609 z późn.zm. )  oraz art. 232 ust. 1 ustawy z dnia 27 sierpnia 2009r. o finansach publicznych (t.j. Dz. U. z 2023r., poz. 1270 z późn.zm.) Rada Miejska Węglińca uchwala, co następuje: </w:t>
      </w:r>
    </w:p>
    <w:p w:rsidR="00A364EF" w:rsidRDefault="00000000">
      <w:pPr>
        <w:spacing w:after="109" w:line="249" w:lineRule="auto"/>
        <w:ind w:left="5" w:right="5" w:firstLine="340"/>
      </w:pPr>
      <w:r>
        <w:rPr>
          <w:b/>
          <w:sz w:val="22"/>
        </w:rPr>
        <w:t xml:space="preserve">§ 1. </w:t>
      </w:r>
      <w:r>
        <w:rPr>
          <w:sz w:val="22"/>
        </w:rPr>
        <w:t xml:space="preserve">1. Zmienia się załącznik Nr 1 do Uchwały Nr 1237/LXXIII/23 Rady Miejskiej Węglińca z dnia 29.12.2023r. w sprawie przyjęcia Wieloletniej Prognozy Finansowej Gminy i Miasta Węgliniec, który otrzymuje brzmienie jak załącznik nr 1 do niniejszej uchwały. </w:t>
      </w:r>
    </w:p>
    <w:p w:rsidR="00A364EF" w:rsidRDefault="00000000">
      <w:pPr>
        <w:numPr>
          <w:ilvl w:val="0"/>
          <w:numId w:val="1"/>
        </w:numPr>
        <w:spacing w:after="109" w:line="249" w:lineRule="auto"/>
        <w:ind w:right="5" w:firstLine="340"/>
      </w:pPr>
      <w:r>
        <w:rPr>
          <w:sz w:val="22"/>
        </w:rPr>
        <w:t xml:space="preserve">Zmienia się załącznik Nr 2 do Uchwały Nr 1237/LXXIII/23 Rady Miejskiej Węglińca z dnia 29.12.2023r. w sprawie przyjęcia Wieloletniej Prognozy Finansowej Gminy i Miasta Węgliniec, który otrzymuje brzmienie jak załącznik nr 2 do niniejszej uchwały. </w:t>
      </w:r>
    </w:p>
    <w:p w:rsidR="00A364EF" w:rsidRDefault="00000000">
      <w:pPr>
        <w:numPr>
          <w:ilvl w:val="0"/>
          <w:numId w:val="1"/>
        </w:numPr>
        <w:spacing w:after="109" w:line="249" w:lineRule="auto"/>
        <w:ind w:right="5" w:firstLine="340"/>
      </w:pPr>
      <w:r>
        <w:rPr>
          <w:sz w:val="22"/>
        </w:rPr>
        <w:t xml:space="preserve">Zmienia się załącznik Nr 3 do Uchwały Nr 1237/LXXIII/23 Rady Miejskiej Węglińca z dnia 29.12.2023r. w sprawie przyjęcia Wieloletniej Prognozy Finansowej Gminy i Miasta Węgliniec, który otrzymuje brzmienie jak załącznik nr 3 do niniejszej uchwały. </w:t>
      </w:r>
    </w:p>
    <w:p w:rsidR="00A364EF" w:rsidRDefault="00000000">
      <w:pPr>
        <w:spacing w:after="109" w:line="249" w:lineRule="auto"/>
        <w:ind w:left="360" w:right="5" w:firstLine="0"/>
      </w:pPr>
      <w:r>
        <w:rPr>
          <w:b/>
          <w:sz w:val="22"/>
        </w:rPr>
        <w:t xml:space="preserve">§ 2. </w:t>
      </w:r>
      <w:r>
        <w:rPr>
          <w:sz w:val="22"/>
        </w:rPr>
        <w:t xml:space="preserve">Wykonanie uchwały powierza się Burmistrzowi Gminy i Miasta Węgliniec. </w:t>
      </w:r>
    </w:p>
    <w:p w:rsidR="00A364EF" w:rsidRDefault="00000000">
      <w:pPr>
        <w:spacing w:after="98" w:line="259" w:lineRule="auto"/>
        <w:ind w:left="355" w:right="0"/>
        <w:jc w:val="left"/>
      </w:pPr>
      <w:r>
        <w:rPr>
          <w:b/>
          <w:sz w:val="22"/>
        </w:rPr>
        <w:t xml:space="preserve">§ 3. </w:t>
      </w:r>
      <w:r>
        <w:rPr>
          <w:sz w:val="22"/>
        </w:rPr>
        <w:t xml:space="preserve">Uchwała wchodzi w życie z dniem podjęcia. </w:t>
      </w:r>
    </w:p>
    <w:p w:rsidR="00A364EF" w:rsidRDefault="00000000">
      <w:pPr>
        <w:spacing w:after="129" w:line="259" w:lineRule="auto"/>
        <w:ind w:left="360" w:right="0" w:firstLine="0"/>
        <w:jc w:val="left"/>
      </w:pPr>
      <w:r>
        <w:rPr>
          <w:sz w:val="22"/>
        </w:rPr>
        <w:t xml:space="preserve"> </w:t>
      </w:r>
    </w:p>
    <w:p w:rsidR="00A364EF" w:rsidRDefault="00000000">
      <w:pPr>
        <w:spacing w:after="554" w:line="259" w:lineRule="auto"/>
        <w:ind w:left="20" w:right="0" w:firstLine="0"/>
        <w:jc w:val="left"/>
      </w:pPr>
      <w:r>
        <w:rPr>
          <w:sz w:val="22"/>
        </w:rPr>
        <w:t xml:space="preserve">   </w:t>
      </w:r>
    </w:p>
    <w:p w:rsidR="00A364EF" w:rsidRDefault="00000000">
      <w:pPr>
        <w:spacing w:after="0" w:line="259" w:lineRule="auto"/>
        <w:ind w:left="6223" w:right="0"/>
        <w:jc w:val="left"/>
      </w:pPr>
      <w:r>
        <w:rPr>
          <w:sz w:val="22"/>
        </w:rPr>
        <w:t xml:space="preserve">Wiceprzewodniczący Rady </w:t>
      </w:r>
    </w:p>
    <w:p w:rsidR="00A364EF" w:rsidRDefault="00000000">
      <w:pPr>
        <w:spacing w:after="10" w:line="249" w:lineRule="auto"/>
        <w:ind w:left="6555" w:right="5" w:firstLine="0"/>
      </w:pPr>
      <w:r>
        <w:rPr>
          <w:sz w:val="22"/>
        </w:rPr>
        <w:t xml:space="preserve">Miejskiej Węglińca </w:t>
      </w:r>
    </w:p>
    <w:p w:rsidR="00A364EF" w:rsidRDefault="00000000">
      <w:pPr>
        <w:spacing w:after="0" w:line="259" w:lineRule="auto"/>
        <w:ind w:left="4988" w:right="0" w:firstLine="0"/>
        <w:jc w:val="center"/>
      </w:pPr>
      <w:r>
        <w:rPr>
          <w:sz w:val="22"/>
        </w:rPr>
        <w:t xml:space="preserve"> </w:t>
      </w:r>
    </w:p>
    <w:p w:rsidR="00A364EF" w:rsidRDefault="00000000">
      <w:pPr>
        <w:spacing w:after="0" w:line="259" w:lineRule="auto"/>
        <w:ind w:left="4988" w:right="0" w:firstLine="0"/>
        <w:jc w:val="center"/>
      </w:pPr>
      <w:r>
        <w:rPr>
          <w:sz w:val="22"/>
        </w:rPr>
        <w:t xml:space="preserve"> </w:t>
      </w:r>
    </w:p>
    <w:p w:rsidR="00A364EF" w:rsidRDefault="00000000">
      <w:pPr>
        <w:pStyle w:val="Nagwek1"/>
        <w:numPr>
          <w:ilvl w:val="0"/>
          <w:numId w:val="0"/>
        </w:numPr>
        <w:spacing w:after="618" w:line="334" w:lineRule="auto"/>
        <w:ind w:left="6400" w:right="0"/>
      </w:pPr>
      <w:r>
        <w:rPr>
          <w:sz w:val="22"/>
        </w:rPr>
        <w:t>Grzegorz Tyrakowski</w:t>
      </w:r>
      <w:r>
        <w:rPr>
          <w:b w:val="0"/>
          <w:sz w:val="22"/>
        </w:rPr>
        <w:t xml:space="preserve"> </w:t>
      </w:r>
    </w:p>
    <w:p w:rsidR="00A364EF" w:rsidRDefault="00000000">
      <w:pPr>
        <w:spacing w:after="107" w:line="259" w:lineRule="auto"/>
        <w:ind w:left="247" w:right="0" w:firstLine="0"/>
        <w:jc w:val="left"/>
      </w:pPr>
      <w:r>
        <w:rPr>
          <w:b/>
          <w:i/>
          <w:sz w:val="22"/>
        </w:rPr>
        <w:t xml:space="preserve"> </w:t>
      </w:r>
      <w:r>
        <w:rPr>
          <w:b/>
          <w:i/>
          <w:sz w:val="22"/>
        </w:rPr>
        <w:tab/>
      </w:r>
      <w:r>
        <w:rPr>
          <w:sz w:val="22"/>
        </w:rPr>
        <w:t xml:space="preserve"> </w:t>
      </w:r>
    </w:p>
    <w:p w:rsidR="00A364EF" w:rsidRDefault="00000000">
      <w:pPr>
        <w:spacing w:after="98" w:line="259" w:lineRule="auto"/>
        <w:ind w:left="10" w:right="20"/>
        <w:jc w:val="center"/>
      </w:pPr>
      <w:r>
        <w:rPr>
          <w:b/>
          <w:sz w:val="22"/>
        </w:rPr>
        <w:t>Uzasadnienie</w:t>
      </w:r>
      <w:r>
        <w:rPr>
          <w:sz w:val="22"/>
        </w:rPr>
        <w:t xml:space="preserve"> </w:t>
      </w:r>
    </w:p>
    <w:p w:rsidR="00A364EF" w:rsidRDefault="00000000">
      <w:pPr>
        <w:spacing w:after="109" w:line="249" w:lineRule="auto"/>
        <w:ind w:left="5" w:right="5" w:firstLine="227"/>
      </w:pPr>
      <w:r>
        <w:rPr>
          <w:sz w:val="22"/>
        </w:rPr>
        <w:t xml:space="preserve">Dokonuje się zmian w Wieloletniej Prognozie Finansowej - zał. nr 1 celem dostosowania do planowanego wykonania dochodów i wydatków budżetowych w 2024roku, wynikających z uchwały Rady Miejskiej Węglińca w sprawie zmian w budżecie. </w:t>
      </w:r>
    </w:p>
    <w:p w:rsidR="00A364EF" w:rsidRDefault="00000000">
      <w:pPr>
        <w:spacing w:after="109" w:line="249" w:lineRule="auto"/>
        <w:ind w:left="5" w:right="5" w:firstLine="227"/>
      </w:pPr>
      <w:r>
        <w:rPr>
          <w:sz w:val="22"/>
        </w:rPr>
        <w:t xml:space="preserve">W latach 2024 – 2025 zmieniono planowane dochody majątkowe z dotacji zewnętrznych  w związku ze zmianą harmonogramu realizacji przedsięwzięć, wymienionych poniżej. </w:t>
      </w:r>
    </w:p>
    <w:p w:rsidR="00A364EF" w:rsidRDefault="00000000">
      <w:pPr>
        <w:spacing w:after="109" w:line="249" w:lineRule="auto"/>
        <w:ind w:left="247" w:right="5" w:firstLine="0"/>
      </w:pPr>
      <w:r>
        <w:rPr>
          <w:sz w:val="22"/>
        </w:rPr>
        <w:t xml:space="preserve">W wykazie przedsięwzięć do WPF - załącznik nr 2: </w:t>
      </w:r>
    </w:p>
    <w:p w:rsidR="00A364EF" w:rsidRDefault="00000000">
      <w:pPr>
        <w:numPr>
          <w:ilvl w:val="0"/>
          <w:numId w:val="2"/>
        </w:numPr>
        <w:spacing w:after="109" w:line="249" w:lineRule="auto"/>
        <w:ind w:right="5" w:firstLine="340"/>
      </w:pPr>
      <w:r>
        <w:rPr>
          <w:sz w:val="22"/>
        </w:rPr>
        <w:t xml:space="preserve">w wykazie przedsięwzięć wiersz 1.1 - Wydatki na programy, projekty lub zadania związane z programami realizowanymi z udziałem środków UE: bez zmian </w:t>
      </w:r>
    </w:p>
    <w:p w:rsidR="00A364EF" w:rsidRDefault="00000000">
      <w:pPr>
        <w:numPr>
          <w:ilvl w:val="0"/>
          <w:numId w:val="2"/>
        </w:numPr>
        <w:spacing w:after="109" w:line="249" w:lineRule="auto"/>
        <w:ind w:right="5" w:firstLine="340"/>
      </w:pPr>
      <w:r>
        <w:rPr>
          <w:sz w:val="22"/>
        </w:rPr>
        <w:t xml:space="preserve">w wykazie przedsięwzięć wiersz 1.3 - Wydatki na programy, projekty lub zadania pozostałe: </w:t>
      </w:r>
    </w:p>
    <w:p w:rsidR="00A364EF" w:rsidRDefault="00000000">
      <w:pPr>
        <w:spacing w:after="932" w:line="249" w:lineRule="auto"/>
        <w:ind w:left="257" w:right="5" w:hanging="123"/>
      </w:pPr>
      <w:r>
        <w:rPr>
          <w:sz w:val="22"/>
        </w:rPr>
        <w:lastRenderedPageBreak/>
        <w:t xml:space="preserve">- wydatki majątkowe – zmieniono dla roku 2024 limit przedsięwzięcia „Przebudowa nawierzchni drogi w Ruszowie ul. Poprzeczna” , ustalając go w kwocie 141.963,00zł; </w:t>
      </w:r>
    </w:p>
    <w:p w:rsidR="00A364EF" w:rsidRDefault="00000000">
      <w:pPr>
        <w:pStyle w:val="Nagwek1"/>
        <w:numPr>
          <w:ilvl w:val="0"/>
          <w:numId w:val="0"/>
        </w:numPr>
        <w:spacing w:line="259" w:lineRule="auto"/>
        <w:ind w:left="-5" w:right="0"/>
      </w:pPr>
      <w:r>
        <w:rPr>
          <w:b w:val="0"/>
        </w:rPr>
        <w:t>–––––––––––––––––––––––––––––––––––––––––––––––––––––––––––––––––––––––––––––––––––</w:t>
      </w:r>
    </w:p>
    <w:p w:rsidR="00A364EF" w:rsidRDefault="00000000">
      <w:pPr>
        <w:tabs>
          <w:tab w:val="right" w:pos="9906"/>
        </w:tabs>
        <w:spacing w:after="15" w:line="259" w:lineRule="auto"/>
        <w:ind w:left="-15" w:right="0" w:firstLine="0"/>
        <w:jc w:val="left"/>
      </w:pPr>
      <w:r>
        <w:rPr>
          <w:sz w:val="18"/>
        </w:rPr>
        <w:t>Id: 283C4902-F240-4589-80C3-22DA7566A251. Podpisany</w:t>
      </w:r>
      <w:r>
        <w:rPr>
          <w:sz w:val="18"/>
        </w:rPr>
        <w:tab/>
        <w:t>Strona 1</w:t>
      </w:r>
    </w:p>
    <w:p w:rsidR="00A364EF" w:rsidRDefault="00000000">
      <w:pPr>
        <w:numPr>
          <w:ilvl w:val="0"/>
          <w:numId w:val="3"/>
        </w:numPr>
        <w:spacing w:after="109" w:line="249" w:lineRule="auto"/>
        <w:ind w:right="5" w:hanging="123"/>
      </w:pPr>
      <w:r>
        <w:rPr>
          <w:sz w:val="22"/>
        </w:rPr>
        <w:t xml:space="preserve">wydatki majątkowe – zmieniono dla roku 2024 limit przedsięwzięcia „Termomodernizacja budynku użyteczności publicznej przy ul. Sikorskiego 40 w Węglińcu”, ustalając go w kwocie 1.827.410,00zł dla roku 2024. </w:t>
      </w:r>
    </w:p>
    <w:p w:rsidR="00A364EF" w:rsidRDefault="00000000">
      <w:pPr>
        <w:numPr>
          <w:ilvl w:val="0"/>
          <w:numId w:val="3"/>
        </w:numPr>
        <w:spacing w:after="109" w:line="249" w:lineRule="auto"/>
        <w:ind w:right="5" w:hanging="123"/>
      </w:pPr>
      <w:r>
        <w:rPr>
          <w:sz w:val="22"/>
        </w:rPr>
        <w:t xml:space="preserve">wydatki majątkowe – zmieniono dla lat 2024-2025 limity przedsięwzięcia „Budowa chodnika w miejscowości Ruszów ul. Bolesławiecka i Zgorzelecka przy drogach wojewódzkich 350 i 296, ustalając je w kwotach odpowiednio 36.900,00zł i 500.000,00zł. </w:t>
      </w:r>
    </w:p>
    <w:p w:rsidR="00A364EF" w:rsidRDefault="00000000">
      <w:pPr>
        <w:numPr>
          <w:ilvl w:val="0"/>
          <w:numId w:val="3"/>
        </w:numPr>
        <w:spacing w:after="109" w:line="249" w:lineRule="auto"/>
        <w:ind w:right="5" w:hanging="123"/>
      </w:pPr>
      <w:r>
        <w:rPr>
          <w:sz w:val="22"/>
        </w:rPr>
        <w:t xml:space="preserve">wydatki majątkowe – zmieniono dla lat 2024-2025 limity przedsięwzięcia „Budowa kanalizacji w miejscowości Czerwona Woda wraz z przyłączeniem do kanalizacji w Węglińcu, ustalając je w kwotach odpowiednio 1.017.649,00zł i 2.746.142,39zł </w:t>
      </w:r>
    </w:p>
    <w:p w:rsidR="00A364EF" w:rsidRDefault="00000000">
      <w:pPr>
        <w:numPr>
          <w:ilvl w:val="0"/>
          <w:numId w:val="3"/>
        </w:numPr>
        <w:spacing w:after="109" w:line="249" w:lineRule="auto"/>
        <w:ind w:right="5" w:hanging="123"/>
      </w:pPr>
      <w:r>
        <w:rPr>
          <w:sz w:val="22"/>
        </w:rPr>
        <w:t xml:space="preserve">wydatki majątkowe zmieniono dla lat 2024-2025 limity przedsięwzięcia „Poprawa efektywności energetycznej budynku Szkoły Podstawowej w Czerwonej Wodzie, ustalając je odpowiednio w kwotach 915.531,00zł i 775.259,00zł </w:t>
      </w:r>
    </w:p>
    <w:p w:rsidR="00A364EF" w:rsidRDefault="00000000">
      <w:pPr>
        <w:numPr>
          <w:ilvl w:val="0"/>
          <w:numId w:val="3"/>
        </w:numPr>
        <w:spacing w:after="10483" w:line="249" w:lineRule="auto"/>
        <w:ind w:right="5" w:hanging="123"/>
      </w:pPr>
      <w:r>
        <w:rPr>
          <w:sz w:val="22"/>
        </w:rPr>
        <w:t xml:space="preserve">wydatki majątkowe- wprowadzono nowe przedsięwzięcie do realizacji w roku 2025 z limitem wydatków 987.457,24zł- dotacja dla Parafii w Ruszowie na zadanie: Kościół pw. Zmartwychwstania Pańskiego w Ruszowie- rekonstrukcja, odtworzenie i zabezpieczenie elementów substancji budynku. </w:t>
      </w:r>
    </w:p>
    <w:p w:rsidR="00A364EF" w:rsidRDefault="00000000">
      <w:pPr>
        <w:pStyle w:val="Nagwek1"/>
        <w:numPr>
          <w:ilvl w:val="0"/>
          <w:numId w:val="0"/>
        </w:numPr>
        <w:spacing w:line="259" w:lineRule="auto"/>
        <w:ind w:left="-5" w:right="0"/>
      </w:pPr>
      <w:r>
        <w:rPr>
          <w:b w:val="0"/>
        </w:rPr>
        <w:lastRenderedPageBreak/>
        <w:t>–––––––––––––––––––––––––––––––––––––––––––––––––––––––––––––––––––––––––––––––––––</w:t>
      </w:r>
    </w:p>
    <w:p w:rsidR="00A364EF" w:rsidRDefault="00000000">
      <w:pPr>
        <w:tabs>
          <w:tab w:val="right" w:pos="9906"/>
        </w:tabs>
        <w:spacing w:after="15" w:line="259" w:lineRule="auto"/>
        <w:ind w:left="-15" w:right="0" w:firstLine="0"/>
        <w:jc w:val="left"/>
      </w:pPr>
      <w:r>
        <w:rPr>
          <w:sz w:val="18"/>
        </w:rPr>
        <w:t>Id: 283C4902-F240-4589-80C3-22DA7566A251. Podpisany</w:t>
      </w:r>
      <w:r>
        <w:rPr>
          <w:sz w:val="18"/>
        </w:rPr>
        <w:tab/>
        <w:t>Strona 2</w:t>
      </w:r>
    </w:p>
    <w:p w:rsidR="00A364EF" w:rsidRDefault="00A364EF">
      <w:pPr>
        <w:sectPr w:rsidR="00A364EF">
          <w:footerReference w:type="even" r:id="rId7"/>
          <w:footerReference w:type="default" r:id="rId8"/>
          <w:footerReference w:type="first" r:id="rId9"/>
          <w:pgSz w:w="11906" w:h="16838"/>
          <w:pgMar w:top="1470" w:right="1000" w:bottom="262" w:left="1000" w:header="708" w:footer="708" w:gutter="0"/>
          <w:cols w:space="708"/>
        </w:sectPr>
      </w:pPr>
    </w:p>
    <w:tbl>
      <w:tblPr>
        <w:tblStyle w:val="TableGrid"/>
        <w:tblpPr w:vertAnchor="text" w:tblpX="-255" w:tblpY="261"/>
        <w:tblOverlap w:val="never"/>
        <w:tblW w:w="9667" w:type="dxa"/>
        <w:tblInd w:w="0" w:type="dxa"/>
        <w:tblCellMar>
          <w:top w:w="0" w:type="dxa"/>
          <w:left w:w="0" w:type="dxa"/>
          <w:bottom w:w="0" w:type="dxa"/>
          <w:right w:w="5" w:type="dxa"/>
        </w:tblCellMar>
        <w:tblLook w:val="04A0" w:firstRow="1" w:lastRow="0" w:firstColumn="1" w:lastColumn="0" w:noHBand="0" w:noVBand="1"/>
      </w:tblPr>
      <w:tblGrid>
        <w:gridCol w:w="945"/>
        <w:gridCol w:w="816"/>
        <w:gridCol w:w="816"/>
        <w:gridCol w:w="736"/>
        <w:gridCol w:w="736"/>
        <w:gridCol w:w="809"/>
        <w:gridCol w:w="806"/>
        <w:gridCol w:w="809"/>
        <w:gridCol w:w="752"/>
        <w:gridCol w:w="816"/>
        <w:gridCol w:w="816"/>
        <w:gridCol w:w="810"/>
      </w:tblGrid>
      <w:tr w:rsidR="00A364EF">
        <w:trPr>
          <w:trHeight w:val="326"/>
        </w:trPr>
        <w:tc>
          <w:tcPr>
            <w:tcW w:w="795" w:type="dxa"/>
            <w:vMerge w:val="restart"/>
            <w:tcBorders>
              <w:top w:val="single" w:sz="6" w:space="0" w:color="000000"/>
              <w:left w:val="single" w:sz="6" w:space="0" w:color="000000"/>
              <w:bottom w:val="single" w:sz="6" w:space="0" w:color="000000"/>
              <w:right w:val="single" w:sz="6" w:space="0" w:color="000000"/>
            </w:tcBorders>
            <w:vAlign w:val="center"/>
          </w:tcPr>
          <w:p w:rsidR="00A364EF" w:rsidRDefault="00000000">
            <w:pPr>
              <w:spacing w:after="0" w:line="259" w:lineRule="auto"/>
              <w:ind w:left="50" w:right="0" w:firstLine="0"/>
              <w:jc w:val="left"/>
            </w:pPr>
            <w:r>
              <w:rPr>
                <w:rFonts w:ascii="Arial" w:eastAsia="Arial" w:hAnsi="Arial" w:cs="Arial"/>
                <w:sz w:val="11"/>
              </w:rPr>
              <w:lastRenderedPageBreak/>
              <w:t>Wyszczególnienie</w:t>
            </w:r>
          </w:p>
        </w:tc>
        <w:tc>
          <w:tcPr>
            <w:tcW w:w="806" w:type="dxa"/>
            <w:vMerge w:val="restart"/>
            <w:tcBorders>
              <w:top w:val="nil"/>
              <w:left w:val="single" w:sz="6" w:space="0" w:color="000000"/>
              <w:bottom w:val="double" w:sz="3" w:space="0" w:color="000000"/>
              <w:right w:val="single" w:sz="6" w:space="0" w:color="000000"/>
            </w:tcBorders>
          </w:tcPr>
          <w:p w:rsidR="00A364EF" w:rsidRDefault="00000000">
            <w:pPr>
              <w:spacing w:after="0" w:line="259" w:lineRule="auto"/>
              <w:ind w:left="-5" w:right="0" w:firstLine="0"/>
              <w:jc w:val="left"/>
            </w:pPr>
            <w:r>
              <w:rPr>
                <w:noProof/>
              </w:rPr>
              <w:drawing>
                <wp:inline distT="0" distB="0" distL="0" distR="0">
                  <wp:extent cx="512064" cy="1947672"/>
                  <wp:effectExtent l="0" t="0" r="0" b="0"/>
                  <wp:docPr id="499" name="Picture 499"/>
                  <wp:cNvGraphicFramePr/>
                  <a:graphic xmlns:a="http://schemas.openxmlformats.org/drawingml/2006/main">
                    <a:graphicData uri="http://schemas.openxmlformats.org/drawingml/2006/picture">
                      <pic:pic xmlns:pic="http://schemas.openxmlformats.org/drawingml/2006/picture">
                        <pic:nvPicPr>
                          <pic:cNvPr id="499" name="Picture 499"/>
                          <pic:cNvPicPr/>
                        </pic:nvPicPr>
                        <pic:blipFill>
                          <a:blip r:embed="rId10"/>
                          <a:stretch>
                            <a:fillRect/>
                          </a:stretch>
                        </pic:blipFill>
                        <pic:spPr>
                          <a:xfrm>
                            <a:off x="0" y="0"/>
                            <a:ext cx="512064" cy="1947672"/>
                          </a:xfrm>
                          <a:prstGeom prst="rect">
                            <a:avLst/>
                          </a:prstGeom>
                        </pic:spPr>
                      </pic:pic>
                    </a:graphicData>
                  </a:graphic>
                </wp:inline>
              </w:drawing>
            </w:r>
          </w:p>
        </w:tc>
        <w:tc>
          <w:tcPr>
            <w:tcW w:w="4838" w:type="dxa"/>
            <w:gridSpan w:val="6"/>
            <w:tcBorders>
              <w:top w:val="single" w:sz="6" w:space="0" w:color="000000"/>
              <w:left w:val="single" w:sz="6" w:space="0" w:color="000000"/>
              <w:bottom w:val="double" w:sz="3" w:space="0" w:color="000000"/>
              <w:right w:val="nil"/>
            </w:tcBorders>
          </w:tcPr>
          <w:p w:rsidR="00A364EF" w:rsidRDefault="00000000">
            <w:pPr>
              <w:spacing w:after="0" w:line="259" w:lineRule="auto"/>
              <w:ind w:left="0" w:right="666" w:firstLine="0"/>
              <w:jc w:val="right"/>
            </w:pPr>
            <w:r>
              <w:rPr>
                <w:rFonts w:ascii="Arial" w:eastAsia="Arial" w:hAnsi="Arial" w:cs="Arial"/>
                <w:sz w:val="11"/>
              </w:rPr>
              <w:t>z tego:</w:t>
            </w:r>
          </w:p>
        </w:tc>
        <w:tc>
          <w:tcPr>
            <w:tcW w:w="806" w:type="dxa"/>
            <w:tcBorders>
              <w:top w:val="single" w:sz="6" w:space="0" w:color="000000"/>
              <w:left w:val="nil"/>
              <w:bottom w:val="single" w:sz="6" w:space="0" w:color="000000"/>
              <w:right w:val="nil"/>
            </w:tcBorders>
          </w:tcPr>
          <w:p w:rsidR="00A364EF" w:rsidRDefault="00A364EF">
            <w:pPr>
              <w:spacing w:after="160" w:line="259" w:lineRule="auto"/>
              <w:ind w:left="0" w:right="0" w:firstLine="0"/>
              <w:jc w:val="left"/>
            </w:pPr>
          </w:p>
        </w:tc>
        <w:tc>
          <w:tcPr>
            <w:tcW w:w="2421" w:type="dxa"/>
            <w:gridSpan w:val="3"/>
            <w:tcBorders>
              <w:top w:val="single" w:sz="6" w:space="0" w:color="000000"/>
              <w:left w:val="nil"/>
              <w:bottom w:val="double" w:sz="3" w:space="0" w:color="000000"/>
              <w:right w:val="single" w:sz="6" w:space="0" w:color="000000"/>
            </w:tcBorders>
          </w:tcPr>
          <w:p w:rsidR="00A364EF" w:rsidRDefault="00A364EF">
            <w:pPr>
              <w:spacing w:after="160" w:line="259" w:lineRule="auto"/>
              <w:ind w:left="0" w:right="0" w:firstLine="0"/>
              <w:jc w:val="left"/>
            </w:pPr>
          </w:p>
        </w:tc>
      </w:tr>
      <w:tr w:rsidR="00A364EF">
        <w:trPr>
          <w:trHeight w:val="216"/>
        </w:trPr>
        <w:tc>
          <w:tcPr>
            <w:tcW w:w="0" w:type="auto"/>
            <w:vMerge/>
            <w:tcBorders>
              <w:top w:val="nil"/>
              <w:left w:val="single" w:sz="6" w:space="0" w:color="000000"/>
              <w:bottom w:val="nil"/>
              <w:right w:val="single" w:sz="6" w:space="0" w:color="000000"/>
            </w:tcBorders>
          </w:tcPr>
          <w:p w:rsidR="00A364EF" w:rsidRDefault="00A364EF">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rsidR="00A364EF" w:rsidRDefault="00A364EF">
            <w:pPr>
              <w:spacing w:after="160" w:line="259" w:lineRule="auto"/>
              <w:ind w:left="0" w:right="0" w:firstLine="0"/>
              <w:jc w:val="left"/>
            </w:pPr>
          </w:p>
        </w:tc>
        <w:tc>
          <w:tcPr>
            <w:tcW w:w="806" w:type="dxa"/>
            <w:vMerge w:val="restart"/>
            <w:tcBorders>
              <w:top w:val="double" w:sz="3" w:space="0" w:color="000000"/>
              <w:left w:val="nil"/>
              <w:bottom w:val="double" w:sz="3" w:space="0" w:color="000000"/>
              <w:right w:val="single" w:sz="6" w:space="0" w:color="000000"/>
            </w:tcBorders>
          </w:tcPr>
          <w:p w:rsidR="00A364EF" w:rsidRDefault="00000000">
            <w:pPr>
              <w:spacing w:after="0" w:line="259" w:lineRule="auto"/>
              <w:ind w:left="-5" w:right="0" w:firstLine="0"/>
              <w:jc w:val="left"/>
            </w:pPr>
            <w:r>
              <w:rPr>
                <w:noProof/>
              </w:rPr>
              <w:drawing>
                <wp:inline distT="0" distB="0" distL="0" distR="0">
                  <wp:extent cx="512064" cy="1740408"/>
                  <wp:effectExtent l="0" t="0" r="0" b="0"/>
                  <wp:docPr id="502" name="Picture 502"/>
                  <wp:cNvGraphicFramePr/>
                  <a:graphic xmlns:a="http://schemas.openxmlformats.org/drawingml/2006/main">
                    <a:graphicData uri="http://schemas.openxmlformats.org/drawingml/2006/picture">
                      <pic:pic xmlns:pic="http://schemas.openxmlformats.org/drawingml/2006/picture">
                        <pic:nvPicPr>
                          <pic:cNvPr id="502" name="Picture 502"/>
                          <pic:cNvPicPr/>
                        </pic:nvPicPr>
                        <pic:blipFill>
                          <a:blip r:embed="rId11"/>
                          <a:stretch>
                            <a:fillRect/>
                          </a:stretch>
                        </pic:blipFill>
                        <pic:spPr>
                          <a:xfrm>
                            <a:off x="0" y="0"/>
                            <a:ext cx="512064" cy="1740408"/>
                          </a:xfrm>
                          <a:prstGeom prst="rect">
                            <a:avLst/>
                          </a:prstGeom>
                        </pic:spPr>
                      </pic:pic>
                    </a:graphicData>
                  </a:graphic>
                </wp:inline>
              </w:drawing>
            </w:r>
          </w:p>
        </w:tc>
        <w:tc>
          <w:tcPr>
            <w:tcW w:w="4032" w:type="dxa"/>
            <w:gridSpan w:val="5"/>
            <w:tcBorders>
              <w:top w:val="single" w:sz="6" w:space="0" w:color="000000"/>
              <w:left w:val="single" w:sz="6" w:space="0" w:color="000000"/>
              <w:bottom w:val="double" w:sz="3" w:space="0" w:color="000000"/>
              <w:right w:val="nil"/>
            </w:tcBorders>
          </w:tcPr>
          <w:p w:rsidR="00A364EF" w:rsidRDefault="00000000">
            <w:pPr>
              <w:spacing w:after="0" w:line="259" w:lineRule="auto"/>
              <w:ind w:left="821" w:right="0" w:firstLine="0"/>
              <w:jc w:val="center"/>
            </w:pPr>
            <w:r>
              <w:rPr>
                <w:rFonts w:ascii="Arial" w:eastAsia="Arial" w:hAnsi="Arial" w:cs="Arial"/>
                <w:sz w:val="11"/>
              </w:rPr>
              <w:t>z tego:</w:t>
            </w:r>
          </w:p>
        </w:tc>
        <w:tc>
          <w:tcPr>
            <w:tcW w:w="806" w:type="dxa"/>
            <w:tcBorders>
              <w:top w:val="single" w:sz="6" w:space="0" w:color="000000"/>
              <w:left w:val="nil"/>
              <w:bottom w:val="single" w:sz="6" w:space="0" w:color="000000"/>
              <w:right w:val="single" w:sz="6" w:space="0" w:color="000000"/>
            </w:tcBorders>
          </w:tcPr>
          <w:p w:rsidR="00A364EF" w:rsidRDefault="00A364EF">
            <w:pPr>
              <w:spacing w:after="160" w:line="259" w:lineRule="auto"/>
              <w:ind w:left="0" w:right="0" w:firstLine="0"/>
              <w:jc w:val="left"/>
            </w:pPr>
          </w:p>
        </w:tc>
        <w:tc>
          <w:tcPr>
            <w:tcW w:w="806" w:type="dxa"/>
            <w:vMerge w:val="restart"/>
            <w:tcBorders>
              <w:top w:val="double" w:sz="3" w:space="0" w:color="000000"/>
              <w:left w:val="single" w:sz="6" w:space="0" w:color="000000"/>
              <w:bottom w:val="double" w:sz="3" w:space="0" w:color="000000"/>
              <w:right w:val="single" w:sz="6" w:space="0" w:color="000000"/>
            </w:tcBorders>
          </w:tcPr>
          <w:p w:rsidR="00A364EF" w:rsidRDefault="00000000">
            <w:pPr>
              <w:spacing w:after="0" w:line="259" w:lineRule="auto"/>
              <w:ind w:left="-5" w:right="0" w:firstLine="0"/>
              <w:jc w:val="left"/>
            </w:pPr>
            <w:r>
              <w:rPr>
                <w:noProof/>
              </w:rPr>
              <w:drawing>
                <wp:inline distT="0" distB="0" distL="0" distR="0">
                  <wp:extent cx="512064" cy="1740408"/>
                  <wp:effectExtent l="0" t="0" r="0" b="0"/>
                  <wp:docPr id="505" name="Picture 505"/>
                  <wp:cNvGraphicFramePr/>
                  <a:graphic xmlns:a="http://schemas.openxmlformats.org/drawingml/2006/main">
                    <a:graphicData uri="http://schemas.openxmlformats.org/drawingml/2006/picture">
                      <pic:pic xmlns:pic="http://schemas.openxmlformats.org/drawingml/2006/picture">
                        <pic:nvPicPr>
                          <pic:cNvPr id="505" name="Picture 505"/>
                          <pic:cNvPicPr/>
                        </pic:nvPicPr>
                        <pic:blipFill>
                          <a:blip r:embed="rId12"/>
                          <a:stretch>
                            <a:fillRect/>
                          </a:stretch>
                        </pic:blipFill>
                        <pic:spPr>
                          <a:xfrm>
                            <a:off x="0" y="0"/>
                            <a:ext cx="512064" cy="1740408"/>
                          </a:xfrm>
                          <a:prstGeom prst="rect">
                            <a:avLst/>
                          </a:prstGeom>
                        </pic:spPr>
                      </pic:pic>
                    </a:graphicData>
                  </a:graphic>
                </wp:inline>
              </w:drawing>
            </w:r>
          </w:p>
        </w:tc>
        <w:tc>
          <w:tcPr>
            <w:tcW w:w="1615" w:type="dxa"/>
            <w:gridSpan w:val="2"/>
            <w:tcBorders>
              <w:top w:val="single" w:sz="6" w:space="0" w:color="000000"/>
              <w:left w:val="single" w:sz="6" w:space="0" w:color="000000"/>
              <w:bottom w:val="double" w:sz="3"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1"/>
              </w:rPr>
              <w:t>w tym:</w:t>
            </w:r>
          </w:p>
        </w:tc>
      </w:tr>
      <w:tr w:rsidR="00A364EF">
        <w:trPr>
          <w:trHeight w:val="225"/>
        </w:trPr>
        <w:tc>
          <w:tcPr>
            <w:tcW w:w="0" w:type="auto"/>
            <w:vMerge/>
            <w:tcBorders>
              <w:top w:val="nil"/>
              <w:left w:val="single" w:sz="6" w:space="0" w:color="000000"/>
              <w:bottom w:val="nil"/>
              <w:right w:val="single" w:sz="6" w:space="0" w:color="000000"/>
            </w:tcBorders>
          </w:tcPr>
          <w:p w:rsidR="00A364EF" w:rsidRDefault="00A364EF">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rsidR="00A364EF" w:rsidRDefault="00A364EF">
            <w:pPr>
              <w:spacing w:after="160" w:line="259" w:lineRule="auto"/>
              <w:ind w:left="0" w:right="0" w:firstLine="0"/>
              <w:jc w:val="left"/>
            </w:pPr>
          </w:p>
        </w:tc>
        <w:tc>
          <w:tcPr>
            <w:tcW w:w="0" w:type="auto"/>
            <w:vMerge/>
            <w:tcBorders>
              <w:top w:val="nil"/>
              <w:left w:val="nil"/>
              <w:bottom w:val="nil"/>
              <w:right w:val="single" w:sz="6" w:space="0" w:color="000000"/>
            </w:tcBorders>
          </w:tcPr>
          <w:p w:rsidR="00A364EF" w:rsidRDefault="00A364EF">
            <w:pPr>
              <w:spacing w:after="160" w:line="259" w:lineRule="auto"/>
              <w:ind w:left="0" w:right="0" w:firstLine="0"/>
              <w:jc w:val="left"/>
            </w:pPr>
          </w:p>
        </w:tc>
        <w:tc>
          <w:tcPr>
            <w:tcW w:w="808" w:type="dxa"/>
            <w:vMerge w:val="restart"/>
            <w:tcBorders>
              <w:top w:val="single" w:sz="6" w:space="0" w:color="000000"/>
              <w:left w:val="single" w:sz="6" w:space="0" w:color="000000"/>
              <w:bottom w:val="single" w:sz="6" w:space="0" w:color="000000"/>
              <w:right w:val="single" w:sz="6" w:space="0" w:color="000000"/>
            </w:tcBorders>
            <w:vAlign w:val="center"/>
          </w:tcPr>
          <w:p w:rsidR="00A364EF" w:rsidRDefault="00000000">
            <w:pPr>
              <w:spacing w:after="0" w:line="272" w:lineRule="auto"/>
              <w:ind w:left="0" w:right="0" w:firstLine="0"/>
              <w:jc w:val="center"/>
            </w:pPr>
            <w:r>
              <w:rPr>
                <w:rFonts w:ascii="Arial" w:eastAsia="Arial" w:hAnsi="Arial" w:cs="Arial"/>
                <w:sz w:val="11"/>
              </w:rPr>
              <w:t xml:space="preserve">dochody z tytułu udziału we </w:t>
            </w:r>
          </w:p>
          <w:p w:rsidR="00A364EF" w:rsidRDefault="00000000">
            <w:pPr>
              <w:spacing w:after="0" w:line="272" w:lineRule="auto"/>
              <w:ind w:left="27" w:right="0" w:firstLine="0"/>
              <w:jc w:val="center"/>
            </w:pPr>
            <w:r>
              <w:rPr>
                <w:rFonts w:ascii="Arial" w:eastAsia="Arial" w:hAnsi="Arial" w:cs="Arial"/>
                <w:sz w:val="11"/>
              </w:rPr>
              <w:t xml:space="preserve">wpływach z podatku </w:t>
            </w:r>
          </w:p>
          <w:p w:rsidR="00A364EF" w:rsidRDefault="00000000">
            <w:pPr>
              <w:spacing w:after="0" w:line="259" w:lineRule="auto"/>
              <w:ind w:left="0" w:right="0" w:firstLine="0"/>
              <w:jc w:val="center"/>
            </w:pPr>
            <w:r>
              <w:rPr>
                <w:rFonts w:ascii="Arial" w:eastAsia="Arial" w:hAnsi="Arial" w:cs="Arial"/>
                <w:sz w:val="11"/>
              </w:rPr>
              <w:t>dochodowego od osób fizycznych</w:t>
            </w:r>
          </w:p>
        </w:tc>
        <w:tc>
          <w:tcPr>
            <w:tcW w:w="805" w:type="dxa"/>
            <w:vMerge w:val="restart"/>
            <w:tcBorders>
              <w:top w:val="single" w:sz="6" w:space="0" w:color="000000"/>
              <w:left w:val="single" w:sz="6" w:space="0" w:color="000000"/>
              <w:bottom w:val="single" w:sz="6" w:space="0" w:color="000000"/>
              <w:right w:val="single" w:sz="6" w:space="0" w:color="000000"/>
            </w:tcBorders>
            <w:vAlign w:val="center"/>
          </w:tcPr>
          <w:p w:rsidR="00A364EF" w:rsidRDefault="00000000">
            <w:pPr>
              <w:spacing w:after="0" w:line="272" w:lineRule="auto"/>
              <w:ind w:left="0" w:right="0" w:firstLine="0"/>
              <w:jc w:val="center"/>
            </w:pPr>
            <w:r>
              <w:rPr>
                <w:rFonts w:ascii="Arial" w:eastAsia="Arial" w:hAnsi="Arial" w:cs="Arial"/>
                <w:sz w:val="11"/>
              </w:rPr>
              <w:t xml:space="preserve">dochody z tytułu udziału we </w:t>
            </w:r>
          </w:p>
          <w:p w:rsidR="00A364EF" w:rsidRDefault="00000000">
            <w:pPr>
              <w:spacing w:after="0" w:line="272" w:lineRule="auto"/>
              <w:ind w:left="25" w:right="0" w:firstLine="0"/>
              <w:jc w:val="center"/>
            </w:pPr>
            <w:r>
              <w:rPr>
                <w:rFonts w:ascii="Arial" w:eastAsia="Arial" w:hAnsi="Arial" w:cs="Arial"/>
                <w:sz w:val="11"/>
              </w:rPr>
              <w:t xml:space="preserve">wpływach z podatku </w:t>
            </w:r>
          </w:p>
          <w:p w:rsidR="00A364EF" w:rsidRDefault="00000000">
            <w:pPr>
              <w:spacing w:after="0" w:line="259" w:lineRule="auto"/>
              <w:ind w:left="0" w:right="0" w:firstLine="0"/>
              <w:jc w:val="center"/>
            </w:pPr>
            <w:r>
              <w:rPr>
                <w:rFonts w:ascii="Arial" w:eastAsia="Arial" w:hAnsi="Arial" w:cs="Arial"/>
                <w:sz w:val="11"/>
              </w:rPr>
              <w:t>dochodowego od osób prawnych</w:t>
            </w:r>
          </w:p>
        </w:tc>
        <w:tc>
          <w:tcPr>
            <w:tcW w:w="806" w:type="dxa"/>
            <w:vMerge w:val="restart"/>
            <w:tcBorders>
              <w:top w:val="double" w:sz="3" w:space="0" w:color="000000"/>
              <w:left w:val="single" w:sz="6" w:space="0" w:color="000000"/>
              <w:bottom w:val="double" w:sz="3" w:space="0" w:color="000000"/>
              <w:right w:val="nil"/>
            </w:tcBorders>
          </w:tcPr>
          <w:p w:rsidR="00A364EF" w:rsidRDefault="00000000">
            <w:pPr>
              <w:spacing w:after="0" w:line="259" w:lineRule="auto"/>
              <w:ind w:left="-5" w:right="0" w:firstLine="0"/>
              <w:jc w:val="left"/>
            </w:pPr>
            <w:r>
              <w:rPr>
                <w:noProof/>
              </w:rPr>
              <w:drawing>
                <wp:inline distT="0" distB="0" distL="0" distR="0">
                  <wp:extent cx="512064" cy="1603248"/>
                  <wp:effectExtent l="0" t="0" r="0" b="0"/>
                  <wp:docPr id="508" name="Picture 508"/>
                  <wp:cNvGraphicFramePr/>
                  <a:graphic xmlns:a="http://schemas.openxmlformats.org/drawingml/2006/main">
                    <a:graphicData uri="http://schemas.openxmlformats.org/drawingml/2006/picture">
                      <pic:pic xmlns:pic="http://schemas.openxmlformats.org/drawingml/2006/picture">
                        <pic:nvPicPr>
                          <pic:cNvPr id="508" name="Picture 508"/>
                          <pic:cNvPicPr/>
                        </pic:nvPicPr>
                        <pic:blipFill>
                          <a:blip r:embed="rId13"/>
                          <a:stretch>
                            <a:fillRect/>
                          </a:stretch>
                        </pic:blipFill>
                        <pic:spPr>
                          <a:xfrm>
                            <a:off x="0" y="0"/>
                            <a:ext cx="512064" cy="1603248"/>
                          </a:xfrm>
                          <a:prstGeom prst="rect">
                            <a:avLst/>
                          </a:prstGeom>
                        </pic:spPr>
                      </pic:pic>
                    </a:graphicData>
                  </a:graphic>
                </wp:inline>
              </w:drawing>
            </w:r>
          </w:p>
        </w:tc>
        <w:tc>
          <w:tcPr>
            <w:tcW w:w="806" w:type="dxa"/>
            <w:vMerge w:val="restart"/>
            <w:tcBorders>
              <w:top w:val="double" w:sz="3" w:space="0" w:color="000000"/>
              <w:left w:val="nil"/>
              <w:bottom w:val="double" w:sz="3" w:space="0" w:color="000000"/>
              <w:right w:val="nil"/>
            </w:tcBorders>
          </w:tcPr>
          <w:p w:rsidR="00A364EF" w:rsidRDefault="00000000">
            <w:pPr>
              <w:spacing w:after="0" w:line="259" w:lineRule="auto"/>
              <w:ind w:left="-5" w:right="0" w:firstLine="0"/>
              <w:jc w:val="left"/>
            </w:pPr>
            <w:r>
              <w:rPr>
                <w:noProof/>
              </w:rPr>
              <w:drawing>
                <wp:inline distT="0" distB="0" distL="0" distR="0">
                  <wp:extent cx="512064" cy="1603248"/>
                  <wp:effectExtent l="0" t="0" r="0" b="0"/>
                  <wp:docPr id="511" name="Picture 511"/>
                  <wp:cNvGraphicFramePr/>
                  <a:graphic xmlns:a="http://schemas.openxmlformats.org/drawingml/2006/main">
                    <a:graphicData uri="http://schemas.openxmlformats.org/drawingml/2006/picture">
                      <pic:pic xmlns:pic="http://schemas.openxmlformats.org/drawingml/2006/picture">
                        <pic:nvPicPr>
                          <pic:cNvPr id="511" name="Picture 511"/>
                          <pic:cNvPicPr/>
                        </pic:nvPicPr>
                        <pic:blipFill>
                          <a:blip r:embed="rId14"/>
                          <a:stretch>
                            <a:fillRect/>
                          </a:stretch>
                        </pic:blipFill>
                        <pic:spPr>
                          <a:xfrm>
                            <a:off x="0" y="0"/>
                            <a:ext cx="512064" cy="1603248"/>
                          </a:xfrm>
                          <a:prstGeom prst="rect">
                            <a:avLst/>
                          </a:prstGeom>
                        </pic:spPr>
                      </pic:pic>
                    </a:graphicData>
                  </a:graphic>
                </wp:inline>
              </w:drawing>
            </w:r>
          </w:p>
        </w:tc>
        <w:tc>
          <w:tcPr>
            <w:tcW w:w="806" w:type="dxa"/>
            <w:vMerge w:val="restart"/>
            <w:tcBorders>
              <w:top w:val="double" w:sz="3" w:space="0" w:color="000000"/>
              <w:left w:val="nil"/>
              <w:bottom w:val="double" w:sz="3" w:space="0" w:color="000000"/>
              <w:right w:val="single" w:sz="6" w:space="0" w:color="000000"/>
            </w:tcBorders>
          </w:tcPr>
          <w:p w:rsidR="00A364EF" w:rsidRDefault="00000000">
            <w:pPr>
              <w:spacing w:after="0" w:line="259" w:lineRule="auto"/>
              <w:ind w:left="-5" w:right="0" w:firstLine="0"/>
              <w:jc w:val="left"/>
            </w:pPr>
            <w:r>
              <w:rPr>
                <w:noProof/>
              </w:rPr>
              <w:drawing>
                <wp:inline distT="0" distB="0" distL="0" distR="0">
                  <wp:extent cx="512064" cy="1603248"/>
                  <wp:effectExtent l="0" t="0" r="0" b="0"/>
                  <wp:docPr id="514" name="Picture 514"/>
                  <wp:cNvGraphicFramePr/>
                  <a:graphic xmlns:a="http://schemas.openxmlformats.org/drawingml/2006/main">
                    <a:graphicData uri="http://schemas.openxmlformats.org/drawingml/2006/picture">
                      <pic:pic xmlns:pic="http://schemas.openxmlformats.org/drawingml/2006/picture">
                        <pic:nvPicPr>
                          <pic:cNvPr id="514" name="Picture 514"/>
                          <pic:cNvPicPr/>
                        </pic:nvPicPr>
                        <pic:blipFill>
                          <a:blip r:embed="rId15"/>
                          <a:stretch>
                            <a:fillRect/>
                          </a:stretch>
                        </pic:blipFill>
                        <pic:spPr>
                          <a:xfrm>
                            <a:off x="0" y="0"/>
                            <a:ext cx="512064" cy="1603248"/>
                          </a:xfrm>
                          <a:prstGeom prst="rect">
                            <a:avLst/>
                          </a:prstGeom>
                        </pic:spPr>
                      </pic:pic>
                    </a:graphicData>
                  </a:graphic>
                </wp:inline>
              </w:drawing>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1"/>
              </w:rPr>
              <w:t>w tym:</w:t>
            </w:r>
          </w:p>
        </w:tc>
        <w:tc>
          <w:tcPr>
            <w:tcW w:w="0" w:type="auto"/>
            <w:vMerge/>
            <w:tcBorders>
              <w:top w:val="nil"/>
              <w:left w:val="single" w:sz="6" w:space="0" w:color="000000"/>
              <w:bottom w:val="nil"/>
              <w:right w:val="single" w:sz="6" w:space="0" w:color="000000"/>
            </w:tcBorders>
          </w:tcPr>
          <w:p w:rsidR="00A364EF" w:rsidRDefault="00A364EF">
            <w:pPr>
              <w:spacing w:after="160" w:line="259" w:lineRule="auto"/>
              <w:ind w:left="0" w:right="0" w:firstLine="0"/>
              <w:jc w:val="left"/>
            </w:pPr>
          </w:p>
        </w:tc>
        <w:tc>
          <w:tcPr>
            <w:tcW w:w="806" w:type="dxa"/>
            <w:vMerge w:val="restart"/>
            <w:tcBorders>
              <w:top w:val="double" w:sz="3" w:space="0" w:color="000000"/>
              <w:left w:val="nil"/>
              <w:bottom w:val="double" w:sz="3" w:space="0" w:color="000000"/>
              <w:right w:val="single" w:sz="6" w:space="0" w:color="000000"/>
            </w:tcBorders>
          </w:tcPr>
          <w:p w:rsidR="00A364EF" w:rsidRDefault="00000000">
            <w:pPr>
              <w:spacing w:after="0" w:line="259" w:lineRule="auto"/>
              <w:ind w:left="-5" w:right="0" w:firstLine="0"/>
              <w:jc w:val="left"/>
            </w:pPr>
            <w:r>
              <w:rPr>
                <w:noProof/>
              </w:rPr>
              <w:drawing>
                <wp:inline distT="0" distB="0" distL="0" distR="0">
                  <wp:extent cx="512064" cy="1603248"/>
                  <wp:effectExtent l="0" t="0" r="0" b="0"/>
                  <wp:docPr id="517" name="Picture 517"/>
                  <wp:cNvGraphicFramePr/>
                  <a:graphic xmlns:a="http://schemas.openxmlformats.org/drawingml/2006/main">
                    <a:graphicData uri="http://schemas.openxmlformats.org/drawingml/2006/picture">
                      <pic:pic xmlns:pic="http://schemas.openxmlformats.org/drawingml/2006/picture">
                        <pic:nvPicPr>
                          <pic:cNvPr id="517" name="Picture 517"/>
                          <pic:cNvPicPr/>
                        </pic:nvPicPr>
                        <pic:blipFill>
                          <a:blip r:embed="rId16"/>
                          <a:stretch>
                            <a:fillRect/>
                          </a:stretch>
                        </pic:blipFill>
                        <pic:spPr>
                          <a:xfrm>
                            <a:off x="0" y="0"/>
                            <a:ext cx="512064" cy="1603248"/>
                          </a:xfrm>
                          <a:prstGeom prst="rect">
                            <a:avLst/>
                          </a:prstGeom>
                        </pic:spPr>
                      </pic:pic>
                    </a:graphicData>
                  </a:graphic>
                </wp:inline>
              </w:drawing>
            </w:r>
          </w:p>
        </w:tc>
        <w:tc>
          <w:tcPr>
            <w:tcW w:w="808" w:type="dxa"/>
            <w:vMerge w:val="restart"/>
            <w:tcBorders>
              <w:top w:val="single" w:sz="6" w:space="0" w:color="000000"/>
              <w:left w:val="single" w:sz="6" w:space="0" w:color="000000"/>
              <w:bottom w:val="single" w:sz="6" w:space="0" w:color="000000"/>
              <w:right w:val="single" w:sz="6" w:space="0" w:color="000000"/>
            </w:tcBorders>
            <w:vAlign w:val="center"/>
          </w:tcPr>
          <w:p w:rsidR="00A364EF" w:rsidRDefault="00000000">
            <w:pPr>
              <w:spacing w:after="7" w:line="259" w:lineRule="auto"/>
              <w:ind w:left="38" w:right="0" w:firstLine="0"/>
              <w:jc w:val="left"/>
            </w:pPr>
            <w:r>
              <w:rPr>
                <w:rFonts w:ascii="Arial" w:eastAsia="Arial" w:hAnsi="Arial" w:cs="Arial"/>
                <w:sz w:val="11"/>
              </w:rPr>
              <w:t xml:space="preserve">z tytułu dotacji oraz </w:t>
            </w:r>
          </w:p>
          <w:p w:rsidR="00A364EF" w:rsidRDefault="00000000">
            <w:pPr>
              <w:spacing w:after="7" w:line="259" w:lineRule="auto"/>
              <w:ind w:left="10" w:right="0" w:firstLine="0"/>
              <w:jc w:val="center"/>
            </w:pPr>
            <w:r>
              <w:rPr>
                <w:rFonts w:ascii="Arial" w:eastAsia="Arial" w:hAnsi="Arial" w:cs="Arial"/>
                <w:sz w:val="11"/>
              </w:rPr>
              <w:t xml:space="preserve">środków </w:t>
            </w:r>
          </w:p>
          <w:p w:rsidR="00A364EF" w:rsidRDefault="00000000">
            <w:pPr>
              <w:spacing w:after="0" w:line="259" w:lineRule="auto"/>
              <w:ind w:left="0" w:right="0" w:firstLine="0"/>
              <w:jc w:val="center"/>
            </w:pPr>
            <w:r>
              <w:rPr>
                <w:rFonts w:ascii="Arial" w:eastAsia="Arial" w:hAnsi="Arial" w:cs="Arial"/>
                <w:sz w:val="11"/>
              </w:rPr>
              <w:t>przeznaczonych na inwestycje</w:t>
            </w:r>
          </w:p>
        </w:tc>
      </w:tr>
      <w:tr w:rsidR="00A364EF">
        <w:trPr>
          <w:trHeight w:val="2300"/>
        </w:trPr>
        <w:tc>
          <w:tcPr>
            <w:tcW w:w="0" w:type="auto"/>
            <w:vMerge/>
            <w:tcBorders>
              <w:top w:val="nil"/>
              <w:left w:val="single" w:sz="6" w:space="0" w:color="000000"/>
              <w:bottom w:val="single" w:sz="6" w:space="0" w:color="000000"/>
              <w:right w:val="single" w:sz="6" w:space="0" w:color="000000"/>
            </w:tcBorders>
          </w:tcPr>
          <w:p w:rsidR="00A364EF" w:rsidRDefault="00A364EF">
            <w:pPr>
              <w:spacing w:after="160" w:line="259" w:lineRule="auto"/>
              <w:ind w:left="0" w:right="0" w:firstLine="0"/>
              <w:jc w:val="left"/>
            </w:pPr>
          </w:p>
        </w:tc>
        <w:tc>
          <w:tcPr>
            <w:tcW w:w="0" w:type="auto"/>
            <w:vMerge/>
            <w:tcBorders>
              <w:top w:val="nil"/>
              <w:left w:val="single" w:sz="6" w:space="0" w:color="000000"/>
              <w:bottom w:val="double" w:sz="3" w:space="0" w:color="000000"/>
              <w:right w:val="single" w:sz="6" w:space="0" w:color="000000"/>
            </w:tcBorders>
          </w:tcPr>
          <w:p w:rsidR="00A364EF" w:rsidRDefault="00A364EF">
            <w:pPr>
              <w:spacing w:after="160" w:line="259" w:lineRule="auto"/>
              <w:ind w:left="0" w:right="0" w:firstLine="0"/>
              <w:jc w:val="left"/>
            </w:pPr>
          </w:p>
        </w:tc>
        <w:tc>
          <w:tcPr>
            <w:tcW w:w="0" w:type="auto"/>
            <w:vMerge/>
            <w:tcBorders>
              <w:top w:val="nil"/>
              <w:left w:val="nil"/>
              <w:bottom w:val="double" w:sz="3" w:space="0" w:color="000000"/>
              <w:right w:val="single" w:sz="6" w:space="0" w:color="000000"/>
            </w:tcBorders>
          </w:tcPr>
          <w:p w:rsidR="00A364EF" w:rsidRDefault="00A364EF">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A364EF" w:rsidRDefault="00A364EF">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A364EF" w:rsidRDefault="00A364EF">
            <w:pPr>
              <w:spacing w:after="160" w:line="259" w:lineRule="auto"/>
              <w:ind w:left="0" w:right="0" w:firstLine="0"/>
              <w:jc w:val="left"/>
            </w:pPr>
          </w:p>
        </w:tc>
        <w:tc>
          <w:tcPr>
            <w:tcW w:w="0" w:type="auto"/>
            <w:vMerge/>
            <w:tcBorders>
              <w:top w:val="nil"/>
              <w:left w:val="single" w:sz="6" w:space="0" w:color="000000"/>
              <w:bottom w:val="double" w:sz="3" w:space="0" w:color="000000"/>
              <w:right w:val="nil"/>
            </w:tcBorders>
          </w:tcPr>
          <w:p w:rsidR="00A364EF" w:rsidRDefault="00A364EF">
            <w:pPr>
              <w:spacing w:after="160" w:line="259" w:lineRule="auto"/>
              <w:ind w:left="0" w:right="0" w:firstLine="0"/>
              <w:jc w:val="left"/>
            </w:pPr>
          </w:p>
        </w:tc>
        <w:tc>
          <w:tcPr>
            <w:tcW w:w="0" w:type="auto"/>
            <w:vMerge/>
            <w:tcBorders>
              <w:top w:val="nil"/>
              <w:left w:val="nil"/>
              <w:bottom w:val="double" w:sz="3" w:space="0" w:color="000000"/>
              <w:right w:val="nil"/>
            </w:tcBorders>
          </w:tcPr>
          <w:p w:rsidR="00A364EF" w:rsidRDefault="00A364EF">
            <w:pPr>
              <w:spacing w:after="160" w:line="259" w:lineRule="auto"/>
              <w:ind w:left="0" w:right="0" w:firstLine="0"/>
              <w:jc w:val="left"/>
            </w:pPr>
          </w:p>
        </w:tc>
        <w:tc>
          <w:tcPr>
            <w:tcW w:w="0" w:type="auto"/>
            <w:vMerge/>
            <w:tcBorders>
              <w:top w:val="nil"/>
              <w:left w:val="nil"/>
              <w:bottom w:val="double" w:sz="3" w:space="0" w:color="000000"/>
              <w:right w:val="single" w:sz="6" w:space="0" w:color="000000"/>
            </w:tcBorders>
          </w:tcPr>
          <w:p w:rsidR="00A364EF" w:rsidRDefault="00A364EF">
            <w:pPr>
              <w:spacing w:after="160" w:line="259" w:lineRule="auto"/>
              <w:ind w:left="0" w:right="0" w:firstLine="0"/>
              <w:jc w:val="left"/>
            </w:pPr>
          </w:p>
        </w:tc>
        <w:tc>
          <w:tcPr>
            <w:tcW w:w="806" w:type="dxa"/>
            <w:tcBorders>
              <w:top w:val="single" w:sz="6" w:space="0" w:color="000000"/>
              <w:left w:val="single" w:sz="6" w:space="0" w:color="000000"/>
              <w:bottom w:val="single" w:sz="6" w:space="0" w:color="000000"/>
              <w:right w:val="single" w:sz="6" w:space="0" w:color="000000"/>
            </w:tcBorders>
            <w:vAlign w:val="center"/>
          </w:tcPr>
          <w:p w:rsidR="00A364EF" w:rsidRDefault="00000000">
            <w:pPr>
              <w:spacing w:after="0" w:line="259" w:lineRule="auto"/>
              <w:ind w:left="0" w:right="0" w:firstLine="0"/>
              <w:jc w:val="center"/>
            </w:pPr>
            <w:r>
              <w:rPr>
                <w:rFonts w:ascii="Arial" w:eastAsia="Arial" w:hAnsi="Arial" w:cs="Arial"/>
                <w:sz w:val="11"/>
              </w:rPr>
              <w:t>z podatku od nieruchomości</w:t>
            </w:r>
          </w:p>
        </w:tc>
        <w:tc>
          <w:tcPr>
            <w:tcW w:w="0" w:type="auto"/>
            <w:vMerge/>
            <w:tcBorders>
              <w:top w:val="nil"/>
              <w:left w:val="single" w:sz="6" w:space="0" w:color="000000"/>
              <w:bottom w:val="double" w:sz="3" w:space="0" w:color="000000"/>
              <w:right w:val="single" w:sz="6" w:space="0" w:color="000000"/>
            </w:tcBorders>
          </w:tcPr>
          <w:p w:rsidR="00A364EF" w:rsidRDefault="00A364EF">
            <w:pPr>
              <w:spacing w:after="160" w:line="259" w:lineRule="auto"/>
              <w:ind w:left="0" w:right="0" w:firstLine="0"/>
              <w:jc w:val="left"/>
            </w:pPr>
          </w:p>
        </w:tc>
        <w:tc>
          <w:tcPr>
            <w:tcW w:w="0" w:type="auto"/>
            <w:vMerge/>
            <w:tcBorders>
              <w:top w:val="nil"/>
              <w:left w:val="nil"/>
              <w:bottom w:val="double" w:sz="3" w:space="0" w:color="000000"/>
              <w:right w:val="single" w:sz="6" w:space="0" w:color="000000"/>
            </w:tcBorders>
          </w:tcPr>
          <w:p w:rsidR="00A364EF" w:rsidRDefault="00A364EF">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A364EF" w:rsidRDefault="00A364EF">
            <w:pPr>
              <w:spacing w:after="160" w:line="259" w:lineRule="auto"/>
              <w:ind w:left="0" w:right="0" w:firstLine="0"/>
              <w:jc w:val="left"/>
            </w:pPr>
          </w:p>
        </w:tc>
      </w:tr>
      <w:tr w:rsidR="00A364EF">
        <w:trPr>
          <w:trHeight w:val="220"/>
        </w:trPr>
        <w:tc>
          <w:tcPr>
            <w:tcW w:w="79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8"/>
              </w:rPr>
              <w:t>Lp</w:t>
            </w:r>
          </w:p>
        </w:tc>
        <w:tc>
          <w:tcPr>
            <w:tcW w:w="806"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8"/>
              </w:rPr>
              <w:t>1</w:t>
            </w:r>
          </w:p>
        </w:tc>
        <w:tc>
          <w:tcPr>
            <w:tcW w:w="806"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8"/>
              </w:rPr>
              <w:t>1.1</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8"/>
              </w:rPr>
              <w:t>1.1.1</w:t>
            </w:r>
          </w:p>
        </w:tc>
        <w:tc>
          <w:tcPr>
            <w:tcW w:w="80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8"/>
              </w:rPr>
              <w:t>1.1.2</w:t>
            </w:r>
          </w:p>
        </w:tc>
        <w:tc>
          <w:tcPr>
            <w:tcW w:w="806"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8"/>
              </w:rPr>
              <w:t>1.1.3</w:t>
            </w:r>
          </w:p>
        </w:tc>
        <w:tc>
          <w:tcPr>
            <w:tcW w:w="806"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8"/>
              </w:rPr>
              <w:t>1.1.4</w:t>
            </w:r>
          </w:p>
        </w:tc>
        <w:tc>
          <w:tcPr>
            <w:tcW w:w="806"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8"/>
              </w:rPr>
              <w:t>1.1.5</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8"/>
              </w:rPr>
              <w:t>1.1.5.1</w:t>
            </w:r>
          </w:p>
        </w:tc>
        <w:tc>
          <w:tcPr>
            <w:tcW w:w="806"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8"/>
              </w:rPr>
              <w:t>1.2</w:t>
            </w:r>
          </w:p>
        </w:tc>
        <w:tc>
          <w:tcPr>
            <w:tcW w:w="806"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8"/>
              </w:rPr>
              <w:t>1.2.1</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8"/>
              </w:rPr>
              <w:t>1.2.2</w:t>
            </w:r>
          </w:p>
        </w:tc>
      </w:tr>
      <w:tr w:rsidR="00A364EF">
        <w:trPr>
          <w:trHeight w:val="221"/>
        </w:trPr>
        <w:tc>
          <w:tcPr>
            <w:tcW w:w="79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4" w:right="0" w:firstLine="0"/>
              <w:jc w:val="left"/>
            </w:pPr>
            <w:r>
              <w:rPr>
                <w:rFonts w:ascii="Arial" w:eastAsia="Arial" w:hAnsi="Arial" w:cs="Arial"/>
                <w:sz w:val="11"/>
              </w:rPr>
              <w:t>Wykonanie 2017</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32 626 333,75</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31 944 689,03</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1"/>
              </w:rPr>
              <w:t>4 946 541,00</w:t>
            </w:r>
          </w:p>
        </w:tc>
        <w:tc>
          <w:tcPr>
            <w:tcW w:w="80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267 865,29</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10 232 464,00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8 813 594,46</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7 684 224,28</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3 716 765,26</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6" w:right="0" w:firstLine="0"/>
              <w:jc w:val="center"/>
            </w:pPr>
            <w:r>
              <w:rPr>
                <w:rFonts w:ascii="Arial" w:eastAsia="Arial" w:hAnsi="Arial" w:cs="Arial"/>
                <w:sz w:val="11"/>
              </w:rPr>
              <w:t>681 644,72</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6" w:right="0" w:firstLine="0"/>
              <w:jc w:val="center"/>
            </w:pPr>
            <w:r>
              <w:rPr>
                <w:rFonts w:ascii="Arial" w:eastAsia="Arial" w:hAnsi="Arial" w:cs="Arial"/>
                <w:sz w:val="11"/>
              </w:rPr>
              <w:t>367 326,74</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314 317,98</w:t>
            </w:r>
          </w:p>
        </w:tc>
      </w:tr>
      <w:tr w:rsidR="00A364EF">
        <w:trPr>
          <w:trHeight w:val="216"/>
        </w:trPr>
        <w:tc>
          <w:tcPr>
            <w:tcW w:w="79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4" w:right="0" w:firstLine="0"/>
              <w:jc w:val="left"/>
            </w:pPr>
            <w:r>
              <w:rPr>
                <w:rFonts w:ascii="Arial" w:eastAsia="Arial" w:hAnsi="Arial" w:cs="Arial"/>
                <w:sz w:val="11"/>
              </w:rPr>
              <w:t>Wykonanie 2018</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36 376 274,62</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34 245 987,05</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1"/>
              </w:rPr>
              <w:t>5 411 746,00</w:t>
            </w:r>
          </w:p>
        </w:tc>
        <w:tc>
          <w:tcPr>
            <w:tcW w:w="80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351 974,92</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10 721 341,00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8 322 115,73</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9 438 809,40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4 993 959,26</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2 130 287,57</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6" w:right="0" w:firstLine="0"/>
              <w:jc w:val="center"/>
            </w:pPr>
            <w:r>
              <w:rPr>
                <w:rFonts w:ascii="Arial" w:eastAsia="Arial" w:hAnsi="Arial" w:cs="Arial"/>
                <w:sz w:val="11"/>
              </w:rPr>
              <w:t>500 070,47</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1"/>
              </w:rPr>
              <w:t>1 630 217,10</w:t>
            </w:r>
          </w:p>
        </w:tc>
      </w:tr>
      <w:tr w:rsidR="00A364EF">
        <w:trPr>
          <w:trHeight w:val="216"/>
        </w:trPr>
        <w:tc>
          <w:tcPr>
            <w:tcW w:w="79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4" w:right="0" w:firstLine="0"/>
              <w:jc w:val="left"/>
            </w:pPr>
            <w:r>
              <w:rPr>
                <w:rFonts w:ascii="Arial" w:eastAsia="Arial" w:hAnsi="Arial" w:cs="Arial"/>
                <w:sz w:val="11"/>
              </w:rPr>
              <w:t>Wykonanie 2019</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40 284 029,81</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38 922 269,85</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5 968 838,00</w:t>
            </w:r>
          </w:p>
        </w:tc>
        <w:tc>
          <w:tcPr>
            <w:tcW w:w="80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418 726,18</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11 117 727,00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11 632 793,91</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9 779 184,76</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5 252 449,07</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1 361 759,96</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6" w:right="0" w:firstLine="0"/>
              <w:jc w:val="center"/>
            </w:pPr>
            <w:r>
              <w:rPr>
                <w:rFonts w:ascii="Arial" w:eastAsia="Arial" w:hAnsi="Arial" w:cs="Arial"/>
                <w:sz w:val="11"/>
              </w:rPr>
              <w:t>108 223,94</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1 179 704,64</w:t>
            </w:r>
          </w:p>
        </w:tc>
      </w:tr>
      <w:tr w:rsidR="00A364EF">
        <w:trPr>
          <w:trHeight w:val="216"/>
        </w:trPr>
        <w:tc>
          <w:tcPr>
            <w:tcW w:w="79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4" w:right="0" w:firstLine="0"/>
              <w:jc w:val="left"/>
            </w:pPr>
            <w:r>
              <w:rPr>
                <w:rFonts w:ascii="Arial" w:eastAsia="Arial" w:hAnsi="Arial" w:cs="Arial"/>
                <w:sz w:val="11"/>
              </w:rPr>
              <w:t>Wykonanie 2020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45 545 464,17</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39 027 279,03</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5 638 506,00</w:t>
            </w:r>
          </w:p>
        </w:tc>
        <w:tc>
          <w:tcPr>
            <w:tcW w:w="80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237 076,23</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10 932 046,00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11 963 191,85</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10 256 458,95</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5 322 636,87</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6 518 185,14</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6" w:right="0" w:firstLine="0"/>
              <w:jc w:val="center"/>
            </w:pPr>
            <w:r>
              <w:rPr>
                <w:rFonts w:ascii="Arial" w:eastAsia="Arial" w:hAnsi="Arial" w:cs="Arial"/>
                <w:sz w:val="11"/>
              </w:rPr>
              <w:t>480 536,00</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6 006 427,61</w:t>
            </w:r>
          </w:p>
        </w:tc>
      </w:tr>
      <w:tr w:rsidR="00A364EF">
        <w:trPr>
          <w:trHeight w:val="216"/>
        </w:trPr>
        <w:tc>
          <w:tcPr>
            <w:tcW w:w="79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4" w:right="0" w:firstLine="0"/>
              <w:jc w:val="left"/>
            </w:pPr>
            <w:r>
              <w:rPr>
                <w:rFonts w:ascii="Arial" w:eastAsia="Arial" w:hAnsi="Arial" w:cs="Arial"/>
                <w:sz w:val="11"/>
              </w:rPr>
              <w:t>Wykonanie 2021</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49 310 359,54</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43 270 135,17</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6 227 268,00</w:t>
            </w:r>
          </w:p>
        </w:tc>
        <w:tc>
          <w:tcPr>
            <w:tcW w:w="80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200 564,39</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12 386 695,00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11 780 265,52</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12 675 342,26</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6 813 797,55</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6 040 224,37</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6" w:right="0" w:firstLine="0"/>
              <w:jc w:val="center"/>
            </w:pPr>
            <w:r>
              <w:rPr>
                <w:rFonts w:ascii="Arial" w:eastAsia="Arial" w:hAnsi="Arial" w:cs="Arial"/>
                <w:sz w:val="11"/>
              </w:rPr>
              <w:t>303 965,00</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5 721 988,73</w:t>
            </w:r>
          </w:p>
        </w:tc>
      </w:tr>
      <w:tr w:rsidR="00A364EF">
        <w:trPr>
          <w:trHeight w:val="216"/>
        </w:trPr>
        <w:tc>
          <w:tcPr>
            <w:tcW w:w="79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4" w:right="0" w:firstLine="0"/>
              <w:jc w:val="left"/>
            </w:pPr>
            <w:r>
              <w:rPr>
                <w:rFonts w:ascii="Arial" w:eastAsia="Arial" w:hAnsi="Arial" w:cs="Arial"/>
                <w:sz w:val="11"/>
              </w:rPr>
              <w:t>Wykonanie 2022</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54 371 045,10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50 885 686,94</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8 119 479,57</w:t>
            </w:r>
          </w:p>
        </w:tc>
        <w:tc>
          <w:tcPr>
            <w:tcW w:w="80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443 501,00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11 891 951,00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18 102 159,16</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12 328 596,21</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4 950 274,16</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3 485 358,16</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6" w:right="0" w:firstLine="0"/>
              <w:jc w:val="center"/>
            </w:pPr>
            <w:r>
              <w:rPr>
                <w:rFonts w:ascii="Arial" w:eastAsia="Arial" w:hAnsi="Arial" w:cs="Arial"/>
                <w:sz w:val="11"/>
              </w:rPr>
              <w:t>517 138,90</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2 954 282,16</w:t>
            </w:r>
          </w:p>
        </w:tc>
      </w:tr>
      <w:tr w:rsidR="00A364EF">
        <w:trPr>
          <w:trHeight w:val="216"/>
        </w:trPr>
        <w:tc>
          <w:tcPr>
            <w:tcW w:w="79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Plan 3 kw. 2023</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49 033 262,22</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39 964 384,31</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4 837 258,00</w:t>
            </w:r>
          </w:p>
        </w:tc>
        <w:tc>
          <w:tcPr>
            <w:tcW w:w="80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470 677,00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14 348 708,05</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6 338 855,67</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13 968 885,59</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5 140 692,00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9 068 877,91</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6" w:right="0" w:firstLine="0"/>
              <w:jc w:val="center"/>
            </w:pPr>
            <w:r>
              <w:rPr>
                <w:rFonts w:ascii="Arial" w:eastAsia="Arial" w:hAnsi="Arial" w:cs="Arial"/>
                <w:sz w:val="11"/>
              </w:rPr>
              <w:t>400 000,00</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8 619 130,91</w:t>
            </w:r>
          </w:p>
        </w:tc>
      </w:tr>
      <w:tr w:rsidR="00A364EF">
        <w:trPr>
          <w:trHeight w:val="216"/>
        </w:trPr>
        <w:tc>
          <w:tcPr>
            <w:tcW w:w="79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4" w:right="0" w:firstLine="0"/>
              <w:jc w:val="left"/>
            </w:pPr>
            <w:r>
              <w:rPr>
                <w:rFonts w:ascii="Arial" w:eastAsia="Arial" w:hAnsi="Arial" w:cs="Arial"/>
                <w:sz w:val="11"/>
              </w:rPr>
              <w:t>Wykonanie 2023</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50 193 049,66</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41 746 483,43</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4 837 258,00</w:t>
            </w:r>
          </w:p>
        </w:tc>
        <w:tc>
          <w:tcPr>
            <w:tcW w:w="80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470 677,00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14 564 889,90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6 691 691,70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15 181 966,83</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5 308 451,55</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8 446 566,23</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6" w:right="0" w:firstLine="0"/>
              <w:jc w:val="center"/>
            </w:pPr>
            <w:r>
              <w:rPr>
                <w:rFonts w:ascii="Arial" w:eastAsia="Arial" w:hAnsi="Arial" w:cs="Arial"/>
                <w:sz w:val="11"/>
              </w:rPr>
              <w:t>221 422,54</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8 165 799,83</w:t>
            </w:r>
          </w:p>
        </w:tc>
      </w:tr>
      <w:tr w:rsidR="00A364EF">
        <w:trPr>
          <w:trHeight w:val="216"/>
        </w:trPr>
        <w:tc>
          <w:tcPr>
            <w:tcW w:w="79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2024</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69 058 554,35</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45 561 387,17</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6 213 455,00</w:t>
            </w:r>
          </w:p>
        </w:tc>
        <w:tc>
          <w:tcPr>
            <w:tcW w:w="80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454 804,00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18 748 948,00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6 474 423,70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13 669 756,47</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5 808 865,00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23 497 167,18</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1 000 000,00</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22 455 364,90</w:t>
            </w:r>
          </w:p>
        </w:tc>
      </w:tr>
      <w:tr w:rsidR="00A364EF">
        <w:trPr>
          <w:trHeight w:val="216"/>
        </w:trPr>
        <w:tc>
          <w:tcPr>
            <w:tcW w:w="79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2025</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53 542 350,06</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44 565 324,43</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6 399 858,65</w:t>
            </w:r>
          </w:p>
        </w:tc>
        <w:tc>
          <w:tcPr>
            <w:tcW w:w="80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468 448,12</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18 827 592,13</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5 058 303,85</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13 811 121,68</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5 910 697,23</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8 977 025,63</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0,00</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8 977 025,63</w:t>
            </w:r>
          </w:p>
        </w:tc>
      </w:tr>
      <w:tr w:rsidR="00A364EF">
        <w:trPr>
          <w:trHeight w:val="216"/>
        </w:trPr>
        <w:tc>
          <w:tcPr>
            <w:tcW w:w="79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2026</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45 703 268,69</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45 703 268,69</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6 591 854,41</w:t>
            </w:r>
          </w:p>
        </w:tc>
        <w:tc>
          <w:tcPr>
            <w:tcW w:w="80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482 501,56</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19 353 119,89</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5 050 337,49</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14 225 455,34</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6 093 928,84</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0,00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0,00</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0,00</w:t>
            </w:r>
          </w:p>
        </w:tc>
      </w:tr>
      <w:tr w:rsidR="00A364EF">
        <w:trPr>
          <w:trHeight w:val="216"/>
        </w:trPr>
        <w:tc>
          <w:tcPr>
            <w:tcW w:w="79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2027</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46 842 453,72</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46 842 453,72</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6 789 610,04</w:t>
            </w:r>
          </w:p>
        </w:tc>
        <w:tc>
          <w:tcPr>
            <w:tcW w:w="80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496 976,61</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19 894 413,49</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5 009 234,58</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14 652 219,00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6 276 746,70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0,00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0,00</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0,00</w:t>
            </w:r>
          </w:p>
        </w:tc>
      </w:tr>
      <w:tr w:rsidR="00A364EF">
        <w:trPr>
          <w:trHeight w:val="216"/>
        </w:trPr>
        <w:tc>
          <w:tcPr>
            <w:tcW w:w="79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2028</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46 873 381,15</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46 873 381,15</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6 993 298,34</w:t>
            </w:r>
          </w:p>
        </w:tc>
        <w:tc>
          <w:tcPr>
            <w:tcW w:w="80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511 885,91</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19 141 945,90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5 134 465,45</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15 091 785,55</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6 465 049,11</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0,00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0,00</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0,00</w:t>
            </w:r>
          </w:p>
        </w:tc>
      </w:tr>
      <w:tr w:rsidR="00A364EF">
        <w:trPr>
          <w:trHeight w:val="216"/>
        </w:trPr>
        <w:tc>
          <w:tcPr>
            <w:tcW w:w="79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2029</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48 253 910,26</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48 253 910,26</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7 203 097,29</w:t>
            </w:r>
          </w:p>
        </w:tc>
        <w:tc>
          <w:tcPr>
            <w:tcW w:w="80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527 242,49</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19 716 204,27</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5 262 827,08</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15 544 539,13</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6 659 000,58</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0,00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0,00</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0,00</w:t>
            </w:r>
          </w:p>
        </w:tc>
      </w:tr>
      <w:tr w:rsidR="00A364EF">
        <w:trPr>
          <w:trHeight w:val="216"/>
        </w:trPr>
        <w:tc>
          <w:tcPr>
            <w:tcW w:w="79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2030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49 675 213,43</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49 675 213,43</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7 419 190,21</w:t>
            </w:r>
          </w:p>
        </w:tc>
        <w:tc>
          <w:tcPr>
            <w:tcW w:w="80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543 059,76</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20 307 690,40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5 394 397,76</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16 010 875,30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6 858 770,60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0,00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0,00</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0,00</w:t>
            </w:r>
          </w:p>
        </w:tc>
      </w:tr>
      <w:tr w:rsidR="00A364EF">
        <w:trPr>
          <w:trHeight w:val="216"/>
        </w:trPr>
        <w:tc>
          <w:tcPr>
            <w:tcW w:w="79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2031</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51 138 497,85</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51 138 497,85</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7 641 765,92</w:t>
            </w:r>
          </w:p>
        </w:tc>
        <w:tc>
          <w:tcPr>
            <w:tcW w:w="80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559 351,55</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20 916 921,11</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5 529 257,70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16 491 201,56</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7 064 533,71</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0,00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0,00</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0,00</w:t>
            </w:r>
          </w:p>
        </w:tc>
      </w:tr>
      <w:tr w:rsidR="00A364EF">
        <w:trPr>
          <w:trHeight w:val="216"/>
        </w:trPr>
        <w:tc>
          <w:tcPr>
            <w:tcW w:w="79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2032</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52 645 006,49</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52 645 006,49</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7 871 018,90</w:t>
            </w:r>
          </w:p>
        </w:tc>
        <w:tc>
          <w:tcPr>
            <w:tcW w:w="80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576 132,10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21 544 428,75</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5 667 489,14</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16 985 937,60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7 276 469,73</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0,00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0,00</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0,00</w:t>
            </w:r>
          </w:p>
        </w:tc>
      </w:tr>
      <w:tr w:rsidR="00A364EF">
        <w:trPr>
          <w:trHeight w:val="216"/>
        </w:trPr>
        <w:tc>
          <w:tcPr>
            <w:tcW w:w="79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2033</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54 196 019,24</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54 196 019,24</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8 107 149,46</w:t>
            </w:r>
          </w:p>
        </w:tc>
        <w:tc>
          <w:tcPr>
            <w:tcW w:w="80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593 416,06</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22 190 761,61</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5 809 176,38</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17 495 515,73</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7 494 763,82</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0,00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0,00</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0,00</w:t>
            </w:r>
          </w:p>
        </w:tc>
      </w:tr>
      <w:tr w:rsidR="00A364EF">
        <w:trPr>
          <w:trHeight w:val="216"/>
        </w:trPr>
        <w:tc>
          <w:tcPr>
            <w:tcW w:w="79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2034</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55 792 853,94</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55 792 853,94</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8 350 363,95</w:t>
            </w:r>
          </w:p>
        </w:tc>
        <w:tc>
          <w:tcPr>
            <w:tcW w:w="80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611 218,54</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22 856 484,46</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5 954 405,78</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18 020 381,21</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7 719 606,73</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0,00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0,00</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0,00</w:t>
            </w:r>
          </w:p>
        </w:tc>
      </w:tr>
      <w:tr w:rsidR="00A364EF">
        <w:trPr>
          <w:trHeight w:val="216"/>
        </w:trPr>
        <w:tc>
          <w:tcPr>
            <w:tcW w:w="79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2035</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57 436 867,53</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57 436 867,53</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8 600 874,87</w:t>
            </w:r>
          </w:p>
        </w:tc>
        <w:tc>
          <w:tcPr>
            <w:tcW w:w="80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629 555,10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23 542 178,99</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6 103 265,93</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18 560 992,64</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7 951 194,93</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0,00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0,00</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0,00</w:t>
            </w:r>
          </w:p>
        </w:tc>
      </w:tr>
      <w:tr w:rsidR="00A364EF">
        <w:trPr>
          <w:trHeight w:val="216"/>
        </w:trPr>
        <w:tc>
          <w:tcPr>
            <w:tcW w:w="79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2036</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59 129 457,22</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59 129 457,22</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8 858 901,11</w:t>
            </w:r>
          </w:p>
        </w:tc>
        <w:tc>
          <w:tcPr>
            <w:tcW w:w="80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648 441,75</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24 248 444,36</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6 255 847,58</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19 117 822,42</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8 189 730,78</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0,00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0,00</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0,00</w:t>
            </w:r>
          </w:p>
        </w:tc>
      </w:tr>
      <w:tr w:rsidR="00A364EF">
        <w:trPr>
          <w:trHeight w:val="216"/>
        </w:trPr>
        <w:tc>
          <w:tcPr>
            <w:tcW w:w="79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2037</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60 872 061,70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60 872 061,70</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9 124 668,14</w:t>
            </w:r>
          </w:p>
        </w:tc>
        <w:tc>
          <w:tcPr>
            <w:tcW w:w="80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667 895,01</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24 975 897,69</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6 412 243,77</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19 691 357,09</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8 435 422,70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0,00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0,00</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0,00</w:t>
            </w:r>
          </w:p>
        </w:tc>
      </w:tr>
      <w:tr w:rsidR="00A364EF">
        <w:trPr>
          <w:trHeight w:val="216"/>
        </w:trPr>
        <w:tc>
          <w:tcPr>
            <w:tcW w:w="79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2038</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62 666 162,34</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62 666 162,34</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9 398 408,19</w:t>
            </w:r>
          </w:p>
        </w:tc>
        <w:tc>
          <w:tcPr>
            <w:tcW w:w="80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687 931,86</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25 725 174,62</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6 572 549,86</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20 282 097,81</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8 688 485,39</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0,00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0,00</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0,00</w:t>
            </w:r>
          </w:p>
        </w:tc>
      </w:tr>
      <w:tr w:rsidR="00A364EF">
        <w:trPr>
          <w:trHeight w:val="216"/>
        </w:trPr>
        <w:tc>
          <w:tcPr>
            <w:tcW w:w="79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2039</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64 513 284,46</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64 513 284,46</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9 680 360,43</w:t>
            </w:r>
          </w:p>
        </w:tc>
        <w:tc>
          <w:tcPr>
            <w:tcW w:w="80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708 569,81</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26 496 929,86</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6 736 863,61</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20 890 560,74</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8 949 139,95</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0,00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0,00</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0,00</w:t>
            </w:r>
          </w:p>
        </w:tc>
      </w:tr>
      <w:tr w:rsidR="00A364EF">
        <w:trPr>
          <w:trHeight w:val="216"/>
        </w:trPr>
        <w:tc>
          <w:tcPr>
            <w:tcW w:w="79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2040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66 414 998,67</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66 414 998,67</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9 970 771,25</w:t>
            </w:r>
          </w:p>
        </w:tc>
        <w:tc>
          <w:tcPr>
            <w:tcW w:w="80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1"/>
              </w:rPr>
              <w:t>729 826,91</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27 291 837,76</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6 905 285,20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21 517 277,55</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9 217 614,15</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0,00</w:t>
            </w:r>
          </w:p>
        </w:tc>
        <w:tc>
          <w:tcPr>
            <w:tcW w:w="806"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1"/>
              </w:rPr>
              <w:t>0,00</w:t>
            </w:r>
          </w:p>
        </w:tc>
        <w:tc>
          <w:tcPr>
            <w:tcW w:w="808"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1"/>
              </w:rPr>
              <w:t>0,00</w:t>
            </w:r>
          </w:p>
        </w:tc>
      </w:tr>
    </w:tbl>
    <w:p w:rsidR="00A364EF" w:rsidRDefault="00000000">
      <w:pPr>
        <w:spacing w:after="0" w:line="259" w:lineRule="auto"/>
        <w:ind w:left="69" w:right="0" w:firstLine="0"/>
        <w:jc w:val="left"/>
      </w:pPr>
      <w:r>
        <w:rPr>
          <w:rFonts w:ascii="Calibri" w:eastAsia="Calibri" w:hAnsi="Calibri" w:cs="Calibri"/>
          <w:noProof/>
          <w:sz w:val="22"/>
        </w:rPr>
        <w:lastRenderedPageBreak/>
        <mc:AlternateContent>
          <mc:Choice Requires="wpg">
            <w:drawing>
              <wp:anchor distT="0" distB="0" distL="114300" distR="114300" simplePos="0" relativeHeight="251658240" behindDoc="0" locked="0" layoutInCell="1" allowOverlap="1">
                <wp:simplePos x="0" y="0"/>
                <wp:positionH relativeFrom="page">
                  <wp:posOffset>937141</wp:posOffset>
                </wp:positionH>
                <wp:positionV relativeFrom="page">
                  <wp:posOffset>356616</wp:posOffset>
                </wp:positionV>
                <wp:extent cx="3773424" cy="277368"/>
                <wp:effectExtent l="0" t="0" r="0" b="0"/>
                <wp:wrapTopAndBottom/>
                <wp:docPr id="136690" name="Group 136690"/>
                <wp:cNvGraphicFramePr/>
                <a:graphic xmlns:a="http://schemas.openxmlformats.org/drawingml/2006/main">
                  <a:graphicData uri="http://schemas.microsoft.com/office/word/2010/wordprocessingGroup">
                    <wpg:wgp>
                      <wpg:cNvGrpSpPr/>
                      <wpg:grpSpPr>
                        <a:xfrm>
                          <a:off x="0" y="0"/>
                          <a:ext cx="3773424" cy="277368"/>
                          <a:chOff x="0" y="0"/>
                          <a:chExt cx="3773424" cy="277368"/>
                        </a:xfrm>
                      </wpg:grpSpPr>
                      <pic:pic xmlns:pic="http://schemas.openxmlformats.org/drawingml/2006/picture">
                        <pic:nvPicPr>
                          <pic:cNvPr id="495" name="Picture 495"/>
                          <pic:cNvPicPr/>
                        </pic:nvPicPr>
                        <pic:blipFill>
                          <a:blip r:embed="rId17"/>
                          <a:stretch>
                            <a:fillRect/>
                          </a:stretch>
                        </pic:blipFill>
                        <pic:spPr>
                          <a:xfrm>
                            <a:off x="0" y="0"/>
                            <a:ext cx="3700272" cy="179832"/>
                          </a:xfrm>
                          <a:prstGeom prst="rect">
                            <a:avLst/>
                          </a:prstGeom>
                        </pic:spPr>
                      </pic:pic>
                      <pic:pic xmlns:pic="http://schemas.openxmlformats.org/drawingml/2006/picture">
                        <pic:nvPicPr>
                          <pic:cNvPr id="497" name="Picture 497"/>
                          <pic:cNvPicPr/>
                        </pic:nvPicPr>
                        <pic:blipFill>
                          <a:blip r:embed="rId18"/>
                          <a:stretch>
                            <a:fillRect/>
                          </a:stretch>
                        </pic:blipFill>
                        <pic:spPr>
                          <a:xfrm>
                            <a:off x="0" y="179832"/>
                            <a:ext cx="3773424" cy="97536"/>
                          </a:xfrm>
                          <a:prstGeom prst="rect">
                            <a:avLst/>
                          </a:prstGeom>
                        </pic:spPr>
                      </pic:pic>
                    </wpg:wgp>
                  </a:graphicData>
                </a:graphic>
              </wp:anchor>
            </w:drawing>
          </mc:Choice>
          <mc:Fallback xmlns:a="http://schemas.openxmlformats.org/drawingml/2006/main">
            <w:pict>
              <v:group id="Group 136690" style="width:297.12pt;height:21.84pt;position:absolute;mso-position-horizontal-relative:page;mso-position-horizontal:absolute;margin-left:73.7906pt;mso-position-vertical-relative:page;margin-top:28.08pt;" coordsize="37734,2773">
                <v:shape id="Picture 495" style="position:absolute;width:37002;height:1798;left:0;top:0;" filled="f">
                  <v:imagedata r:id="rId20"/>
                </v:shape>
                <v:shape id="Picture 497" style="position:absolute;width:37734;height:975;left:0;top:1798;" filled="f">
                  <v:imagedata r:id="rId21"/>
                </v:shape>
                <w10:wrap type="topAndBottom"/>
              </v:group>
            </w:pict>
          </mc:Fallback>
        </mc:AlternateContent>
      </w:r>
      <w:r>
        <w:rPr>
          <w:noProof/>
        </w:rPr>
        <w:drawing>
          <wp:anchor distT="0" distB="0" distL="114300" distR="114300" simplePos="0" relativeHeight="251659264" behindDoc="0" locked="0" layoutInCell="1" allowOverlap="0">
            <wp:simplePos x="0" y="0"/>
            <wp:positionH relativeFrom="column">
              <wp:posOffset>-166234</wp:posOffset>
            </wp:positionH>
            <wp:positionV relativeFrom="paragraph">
              <wp:posOffset>5677879</wp:posOffset>
            </wp:positionV>
            <wp:extent cx="6711696" cy="530352"/>
            <wp:effectExtent l="0" t="0" r="0" b="0"/>
            <wp:wrapSquare wrapText="bothSides"/>
            <wp:docPr id="520" name="Picture 520"/>
            <wp:cNvGraphicFramePr/>
            <a:graphic xmlns:a="http://schemas.openxmlformats.org/drawingml/2006/main">
              <a:graphicData uri="http://schemas.openxmlformats.org/drawingml/2006/picture">
                <pic:pic xmlns:pic="http://schemas.openxmlformats.org/drawingml/2006/picture">
                  <pic:nvPicPr>
                    <pic:cNvPr id="520" name="Picture 520"/>
                    <pic:cNvPicPr/>
                  </pic:nvPicPr>
                  <pic:blipFill>
                    <a:blip r:embed="rId22"/>
                    <a:stretch>
                      <a:fillRect/>
                    </a:stretch>
                  </pic:blipFill>
                  <pic:spPr>
                    <a:xfrm>
                      <a:off x="0" y="0"/>
                      <a:ext cx="6711696" cy="530352"/>
                    </a:xfrm>
                    <a:prstGeom prst="rect">
                      <a:avLst/>
                    </a:prstGeom>
                  </pic:spPr>
                </pic:pic>
              </a:graphicData>
            </a:graphic>
          </wp:anchor>
        </w:drawing>
      </w:r>
      <w:r>
        <w:rPr>
          <w:rFonts w:ascii="Arial" w:eastAsia="Arial" w:hAnsi="Arial" w:cs="Arial"/>
          <w:b/>
          <w:sz w:val="11"/>
        </w:rPr>
        <w:t>Załącznik nr 1 do uchwały nr 54/VI /2024 Rady Miejskiej Węglińca z dnia 09.08.2024r.</w:t>
      </w:r>
      <w:r>
        <w:br w:type="page"/>
      </w:r>
    </w:p>
    <w:p w:rsidR="00A364EF" w:rsidRDefault="00A364EF">
      <w:pPr>
        <w:spacing w:after="0" w:line="259" w:lineRule="auto"/>
        <w:ind w:left="-1440" w:right="12134" w:firstLine="0"/>
        <w:jc w:val="left"/>
      </w:pPr>
    </w:p>
    <w:tbl>
      <w:tblPr>
        <w:tblStyle w:val="TableGrid"/>
        <w:tblW w:w="12728" w:type="dxa"/>
        <w:tblInd w:w="-125" w:type="dxa"/>
        <w:tblCellMar>
          <w:top w:w="0" w:type="dxa"/>
          <w:left w:w="0" w:type="dxa"/>
          <w:bottom w:w="0" w:type="dxa"/>
          <w:right w:w="5" w:type="dxa"/>
        </w:tblCellMar>
        <w:tblLook w:val="04A0" w:firstRow="1" w:lastRow="0" w:firstColumn="1" w:lastColumn="0" w:noHBand="0" w:noVBand="1"/>
      </w:tblPr>
      <w:tblGrid>
        <w:gridCol w:w="1120"/>
        <w:gridCol w:w="989"/>
        <w:gridCol w:w="989"/>
        <w:gridCol w:w="984"/>
        <w:gridCol w:w="984"/>
        <w:gridCol w:w="989"/>
        <w:gridCol w:w="989"/>
        <w:gridCol w:w="982"/>
        <w:gridCol w:w="979"/>
        <w:gridCol w:w="982"/>
        <w:gridCol w:w="989"/>
        <w:gridCol w:w="989"/>
        <w:gridCol w:w="982"/>
      </w:tblGrid>
      <w:tr w:rsidR="00A364EF">
        <w:trPr>
          <w:trHeight w:val="269"/>
        </w:trPr>
        <w:tc>
          <w:tcPr>
            <w:tcW w:w="977" w:type="dxa"/>
            <w:vMerge w:val="restart"/>
            <w:tcBorders>
              <w:top w:val="single" w:sz="6" w:space="0" w:color="000000"/>
              <w:left w:val="single" w:sz="6" w:space="0" w:color="000000"/>
              <w:bottom w:val="single" w:sz="6" w:space="0" w:color="000000"/>
              <w:right w:val="single" w:sz="6" w:space="0" w:color="000000"/>
            </w:tcBorders>
            <w:vAlign w:val="center"/>
          </w:tcPr>
          <w:p w:rsidR="00A364EF" w:rsidRDefault="00000000">
            <w:pPr>
              <w:spacing w:after="0" w:line="259" w:lineRule="auto"/>
              <w:ind w:left="65" w:right="0" w:firstLine="0"/>
              <w:jc w:val="left"/>
            </w:pPr>
            <w:r>
              <w:rPr>
                <w:rFonts w:ascii="Arial" w:eastAsia="Arial" w:hAnsi="Arial" w:cs="Arial"/>
                <w:sz w:val="13"/>
              </w:rPr>
              <w:t>Wyszczególnienie</w:t>
            </w:r>
          </w:p>
        </w:tc>
        <w:tc>
          <w:tcPr>
            <w:tcW w:w="979" w:type="dxa"/>
            <w:vMerge w:val="restart"/>
            <w:tcBorders>
              <w:top w:val="nil"/>
              <w:left w:val="single" w:sz="6" w:space="0" w:color="000000"/>
              <w:bottom w:val="single" w:sz="6" w:space="0" w:color="000000"/>
              <w:right w:val="single" w:sz="6" w:space="0" w:color="000000"/>
            </w:tcBorders>
          </w:tcPr>
          <w:p w:rsidR="00A364EF" w:rsidRDefault="00000000">
            <w:pPr>
              <w:spacing w:after="0" w:line="259" w:lineRule="auto"/>
              <w:ind w:left="-5" w:right="0" w:firstLine="0"/>
              <w:jc w:val="left"/>
            </w:pPr>
            <w:r>
              <w:rPr>
                <w:noProof/>
              </w:rPr>
              <w:drawing>
                <wp:inline distT="0" distB="0" distL="0" distR="0">
                  <wp:extent cx="621792" cy="2322576"/>
                  <wp:effectExtent l="0" t="0" r="0" b="0"/>
                  <wp:docPr id="747" name="Picture 747"/>
                  <wp:cNvGraphicFramePr/>
                  <a:graphic xmlns:a="http://schemas.openxmlformats.org/drawingml/2006/main">
                    <a:graphicData uri="http://schemas.openxmlformats.org/drawingml/2006/picture">
                      <pic:pic xmlns:pic="http://schemas.openxmlformats.org/drawingml/2006/picture">
                        <pic:nvPicPr>
                          <pic:cNvPr id="747" name="Picture 747"/>
                          <pic:cNvPicPr/>
                        </pic:nvPicPr>
                        <pic:blipFill>
                          <a:blip r:embed="rId23"/>
                          <a:stretch>
                            <a:fillRect/>
                          </a:stretch>
                        </pic:blipFill>
                        <pic:spPr>
                          <a:xfrm>
                            <a:off x="0" y="0"/>
                            <a:ext cx="621792" cy="2322576"/>
                          </a:xfrm>
                          <a:prstGeom prst="rect">
                            <a:avLst/>
                          </a:prstGeom>
                        </pic:spPr>
                      </pic:pic>
                    </a:graphicData>
                  </a:graphic>
                </wp:inline>
              </w:drawing>
            </w:r>
          </w:p>
        </w:tc>
        <w:tc>
          <w:tcPr>
            <w:tcW w:w="10771" w:type="dxa"/>
            <w:gridSpan w:val="11"/>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z tego:</w:t>
            </w:r>
          </w:p>
        </w:tc>
      </w:tr>
      <w:tr w:rsidR="00A364EF">
        <w:trPr>
          <w:trHeight w:val="269"/>
        </w:trPr>
        <w:tc>
          <w:tcPr>
            <w:tcW w:w="0" w:type="auto"/>
            <w:vMerge/>
            <w:tcBorders>
              <w:top w:val="nil"/>
              <w:left w:val="single" w:sz="6" w:space="0" w:color="000000"/>
              <w:bottom w:val="nil"/>
              <w:right w:val="single" w:sz="6" w:space="0" w:color="000000"/>
            </w:tcBorders>
          </w:tcPr>
          <w:p w:rsidR="00A364EF" w:rsidRDefault="00A364EF">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rsidR="00A364EF" w:rsidRDefault="00A364EF">
            <w:pPr>
              <w:spacing w:after="160" w:line="259" w:lineRule="auto"/>
              <w:ind w:left="0" w:right="0" w:firstLine="0"/>
              <w:jc w:val="left"/>
            </w:pPr>
          </w:p>
        </w:tc>
        <w:tc>
          <w:tcPr>
            <w:tcW w:w="979" w:type="dxa"/>
            <w:vMerge w:val="restart"/>
            <w:tcBorders>
              <w:top w:val="single" w:sz="6" w:space="0" w:color="000000"/>
              <w:left w:val="nil"/>
              <w:bottom w:val="single" w:sz="6" w:space="0" w:color="000000"/>
              <w:right w:val="single" w:sz="6" w:space="0" w:color="000000"/>
            </w:tcBorders>
          </w:tcPr>
          <w:p w:rsidR="00A364EF" w:rsidRDefault="00000000">
            <w:pPr>
              <w:spacing w:after="0" w:line="259" w:lineRule="auto"/>
              <w:ind w:left="-5" w:right="0" w:firstLine="0"/>
              <w:jc w:val="left"/>
            </w:pPr>
            <w:r>
              <w:rPr>
                <w:noProof/>
              </w:rPr>
              <w:drawing>
                <wp:inline distT="0" distB="0" distL="0" distR="0">
                  <wp:extent cx="621792" cy="2151888"/>
                  <wp:effectExtent l="0" t="0" r="0" b="0"/>
                  <wp:docPr id="750" name="Picture 750"/>
                  <wp:cNvGraphicFramePr/>
                  <a:graphic xmlns:a="http://schemas.openxmlformats.org/drawingml/2006/main">
                    <a:graphicData uri="http://schemas.openxmlformats.org/drawingml/2006/picture">
                      <pic:pic xmlns:pic="http://schemas.openxmlformats.org/drawingml/2006/picture">
                        <pic:nvPicPr>
                          <pic:cNvPr id="750" name="Picture 750"/>
                          <pic:cNvPicPr/>
                        </pic:nvPicPr>
                        <pic:blipFill>
                          <a:blip r:embed="rId24"/>
                          <a:stretch>
                            <a:fillRect/>
                          </a:stretch>
                        </pic:blipFill>
                        <pic:spPr>
                          <a:xfrm>
                            <a:off x="0" y="0"/>
                            <a:ext cx="621792" cy="2151888"/>
                          </a:xfrm>
                          <a:prstGeom prst="rect">
                            <a:avLst/>
                          </a:prstGeom>
                        </pic:spPr>
                      </pic:pic>
                    </a:graphicData>
                  </a:graphic>
                </wp:inline>
              </w:drawing>
            </w:r>
          </w:p>
        </w:tc>
        <w:tc>
          <w:tcPr>
            <w:tcW w:w="6854" w:type="dxa"/>
            <w:gridSpan w:val="7"/>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6" w:right="0" w:firstLine="0"/>
              <w:jc w:val="center"/>
            </w:pPr>
            <w:r>
              <w:rPr>
                <w:rFonts w:ascii="Arial" w:eastAsia="Arial" w:hAnsi="Arial" w:cs="Arial"/>
                <w:sz w:val="13"/>
              </w:rPr>
              <w:t>w tym:</w:t>
            </w:r>
          </w:p>
        </w:tc>
        <w:tc>
          <w:tcPr>
            <w:tcW w:w="979" w:type="dxa"/>
            <w:vMerge w:val="restart"/>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5" w:right="0" w:firstLine="0"/>
              <w:jc w:val="left"/>
            </w:pPr>
            <w:r>
              <w:rPr>
                <w:noProof/>
              </w:rPr>
              <w:drawing>
                <wp:inline distT="0" distB="0" distL="0" distR="0">
                  <wp:extent cx="621792" cy="2151888"/>
                  <wp:effectExtent l="0" t="0" r="0" b="0"/>
                  <wp:docPr id="753" name="Picture 753"/>
                  <wp:cNvGraphicFramePr/>
                  <a:graphic xmlns:a="http://schemas.openxmlformats.org/drawingml/2006/main">
                    <a:graphicData uri="http://schemas.openxmlformats.org/drawingml/2006/picture">
                      <pic:pic xmlns:pic="http://schemas.openxmlformats.org/drawingml/2006/picture">
                        <pic:nvPicPr>
                          <pic:cNvPr id="753" name="Picture 753"/>
                          <pic:cNvPicPr/>
                        </pic:nvPicPr>
                        <pic:blipFill>
                          <a:blip r:embed="rId25"/>
                          <a:stretch>
                            <a:fillRect/>
                          </a:stretch>
                        </pic:blipFill>
                        <pic:spPr>
                          <a:xfrm>
                            <a:off x="0" y="0"/>
                            <a:ext cx="621792" cy="2151888"/>
                          </a:xfrm>
                          <a:prstGeom prst="rect">
                            <a:avLst/>
                          </a:prstGeom>
                        </pic:spPr>
                      </pic:pic>
                    </a:graphicData>
                  </a:graphic>
                </wp:inline>
              </w:drawing>
            </w:r>
          </w:p>
        </w:tc>
        <w:tc>
          <w:tcPr>
            <w:tcW w:w="1958" w:type="dxa"/>
            <w:gridSpan w:val="2"/>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6" w:right="0" w:firstLine="0"/>
              <w:jc w:val="center"/>
            </w:pPr>
            <w:r>
              <w:rPr>
                <w:rFonts w:ascii="Arial" w:eastAsia="Arial" w:hAnsi="Arial" w:cs="Arial"/>
                <w:sz w:val="13"/>
              </w:rPr>
              <w:t>w tym:</w:t>
            </w:r>
          </w:p>
        </w:tc>
      </w:tr>
      <w:tr w:rsidR="00A364EF">
        <w:trPr>
          <w:trHeight w:val="269"/>
        </w:trPr>
        <w:tc>
          <w:tcPr>
            <w:tcW w:w="0" w:type="auto"/>
            <w:vMerge/>
            <w:tcBorders>
              <w:top w:val="nil"/>
              <w:left w:val="single" w:sz="6" w:space="0" w:color="000000"/>
              <w:bottom w:val="nil"/>
              <w:right w:val="single" w:sz="6" w:space="0" w:color="000000"/>
            </w:tcBorders>
          </w:tcPr>
          <w:p w:rsidR="00A364EF" w:rsidRDefault="00A364EF">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rsidR="00A364EF" w:rsidRDefault="00A364EF">
            <w:pPr>
              <w:spacing w:after="160" w:line="259" w:lineRule="auto"/>
              <w:ind w:left="0" w:right="0" w:firstLine="0"/>
              <w:jc w:val="left"/>
            </w:pPr>
          </w:p>
        </w:tc>
        <w:tc>
          <w:tcPr>
            <w:tcW w:w="0" w:type="auto"/>
            <w:vMerge/>
            <w:tcBorders>
              <w:top w:val="nil"/>
              <w:left w:val="nil"/>
              <w:bottom w:val="nil"/>
              <w:right w:val="single" w:sz="6" w:space="0" w:color="000000"/>
            </w:tcBorders>
          </w:tcPr>
          <w:p w:rsidR="00A364EF" w:rsidRDefault="00A364EF">
            <w:pPr>
              <w:spacing w:after="160" w:line="259" w:lineRule="auto"/>
              <w:ind w:left="0" w:right="0" w:firstLine="0"/>
              <w:jc w:val="left"/>
            </w:pPr>
          </w:p>
        </w:tc>
        <w:tc>
          <w:tcPr>
            <w:tcW w:w="979" w:type="dxa"/>
            <w:vMerge w:val="restart"/>
            <w:tcBorders>
              <w:top w:val="single" w:sz="6" w:space="0" w:color="000000"/>
              <w:left w:val="nil"/>
              <w:bottom w:val="single" w:sz="6" w:space="0" w:color="000000"/>
              <w:right w:val="single" w:sz="2" w:space="0" w:color="000000"/>
            </w:tcBorders>
          </w:tcPr>
          <w:p w:rsidR="00A364EF" w:rsidRDefault="00000000">
            <w:pPr>
              <w:spacing w:after="0" w:line="259" w:lineRule="auto"/>
              <w:ind w:left="-5" w:right="0" w:firstLine="0"/>
              <w:jc w:val="left"/>
            </w:pPr>
            <w:r>
              <w:rPr>
                <w:noProof/>
              </w:rPr>
              <w:drawing>
                <wp:inline distT="0" distB="0" distL="0" distR="0">
                  <wp:extent cx="621792" cy="1981200"/>
                  <wp:effectExtent l="0" t="0" r="0" b="0"/>
                  <wp:docPr id="756" name="Picture 756"/>
                  <wp:cNvGraphicFramePr/>
                  <a:graphic xmlns:a="http://schemas.openxmlformats.org/drawingml/2006/main">
                    <a:graphicData uri="http://schemas.openxmlformats.org/drawingml/2006/picture">
                      <pic:pic xmlns:pic="http://schemas.openxmlformats.org/drawingml/2006/picture">
                        <pic:nvPicPr>
                          <pic:cNvPr id="756" name="Picture 756"/>
                          <pic:cNvPicPr/>
                        </pic:nvPicPr>
                        <pic:blipFill>
                          <a:blip r:embed="rId26"/>
                          <a:stretch>
                            <a:fillRect/>
                          </a:stretch>
                        </pic:blipFill>
                        <pic:spPr>
                          <a:xfrm>
                            <a:off x="0" y="0"/>
                            <a:ext cx="621792" cy="1981200"/>
                          </a:xfrm>
                          <a:prstGeom prst="rect">
                            <a:avLst/>
                          </a:prstGeom>
                        </pic:spPr>
                      </pic:pic>
                    </a:graphicData>
                  </a:graphic>
                </wp:inline>
              </w:drawing>
            </w:r>
          </w:p>
        </w:tc>
        <w:tc>
          <w:tcPr>
            <w:tcW w:w="979" w:type="dxa"/>
            <w:vMerge w:val="restart"/>
            <w:tcBorders>
              <w:top w:val="single" w:sz="6" w:space="0" w:color="000000"/>
              <w:left w:val="single" w:sz="2" w:space="0" w:color="000000"/>
              <w:bottom w:val="single" w:sz="6" w:space="0" w:color="000000"/>
              <w:right w:val="single" w:sz="6" w:space="0" w:color="000000"/>
            </w:tcBorders>
          </w:tcPr>
          <w:p w:rsidR="00A364EF" w:rsidRDefault="00000000">
            <w:pPr>
              <w:spacing w:after="0" w:line="259" w:lineRule="auto"/>
              <w:ind w:left="-5" w:right="0" w:firstLine="0"/>
              <w:jc w:val="left"/>
            </w:pPr>
            <w:r>
              <w:rPr>
                <w:noProof/>
              </w:rPr>
              <w:drawing>
                <wp:inline distT="0" distB="0" distL="0" distR="0">
                  <wp:extent cx="621792" cy="1981200"/>
                  <wp:effectExtent l="0" t="0" r="0" b="0"/>
                  <wp:docPr id="759" name="Picture 759"/>
                  <wp:cNvGraphicFramePr/>
                  <a:graphic xmlns:a="http://schemas.openxmlformats.org/drawingml/2006/main">
                    <a:graphicData uri="http://schemas.openxmlformats.org/drawingml/2006/picture">
                      <pic:pic xmlns:pic="http://schemas.openxmlformats.org/drawingml/2006/picture">
                        <pic:nvPicPr>
                          <pic:cNvPr id="759" name="Picture 759"/>
                          <pic:cNvPicPr/>
                        </pic:nvPicPr>
                        <pic:blipFill>
                          <a:blip r:embed="rId27"/>
                          <a:stretch>
                            <a:fillRect/>
                          </a:stretch>
                        </pic:blipFill>
                        <pic:spPr>
                          <a:xfrm>
                            <a:off x="0" y="0"/>
                            <a:ext cx="621792" cy="1981200"/>
                          </a:xfrm>
                          <a:prstGeom prst="rect">
                            <a:avLst/>
                          </a:prstGeom>
                        </pic:spPr>
                      </pic:pic>
                    </a:graphicData>
                  </a:graphic>
                </wp:inline>
              </w:drawing>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6" w:right="0" w:firstLine="0"/>
              <w:jc w:val="center"/>
            </w:pPr>
            <w:r>
              <w:rPr>
                <w:rFonts w:ascii="Arial" w:eastAsia="Arial" w:hAnsi="Arial" w:cs="Arial"/>
                <w:sz w:val="13"/>
              </w:rPr>
              <w:t>w tym:</w:t>
            </w:r>
          </w:p>
        </w:tc>
        <w:tc>
          <w:tcPr>
            <w:tcW w:w="979" w:type="dxa"/>
            <w:vMerge w:val="restart"/>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5" w:right="0" w:firstLine="0"/>
              <w:jc w:val="left"/>
            </w:pPr>
            <w:r>
              <w:rPr>
                <w:noProof/>
              </w:rPr>
              <w:drawing>
                <wp:inline distT="0" distB="0" distL="0" distR="0">
                  <wp:extent cx="621792" cy="1981200"/>
                  <wp:effectExtent l="0" t="0" r="0" b="0"/>
                  <wp:docPr id="762" name="Picture 762"/>
                  <wp:cNvGraphicFramePr/>
                  <a:graphic xmlns:a="http://schemas.openxmlformats.org/drawingml/2006/main">
                    <a:graphicData uri="http://schemas.openxmlformats.org/drawingml/2006/picture">
                      <pic:pic xmlns:pic="http://schemas.openxmlformats.org/drawingml/2006/picture">
                        <pic:nvPicPr>
                          <pic:cNvPr id="762" name="Picture 762"/>
                          <pic:cNvPicPr/>
                        </pic:nvPicPr>
                        <pic:blipFill>
                          <a:blip r:embed="rId28"/>
                          <a:stretch>
                            <a:fillRect/>
                          </a:stretch>
                        </pic:blipFill>
                        <pic:spPr>
                          <a:xfrm>
                            <a:off x="0" y="0"/>
                            <a:ext cx="621792" cy="1981200"/>
                          </a:xfrm>
                          <a:prstGeom prst="rect">
                            <a:avLst/>
                          </a:prstGeom>
                        </pic:spPr>
                      </pic:pic>
                    </a:graphicData>
                  </a:graphic>
                </wp:inline>
              </w:drawing>
            </w:r>
          </w:p>
        </w:tc>
        <w:tc>
          <w:tcPr>
            <w:tcW w:w="2938" w:type="dxa"/>
            <w:gridSpan w:val="3"/>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6" w:right="0" w:firstLine="0"/>
              <w:jc w:val="center"/>
            </w:pPr>
            <w:r>
              <w:rPr>
                <w:rFonts w:ascii="Arial" w:eastAsia="Arial" w:hAnsi="Arial" w:cs="Arial"/>
                <w:sz w:val="13"/>
              </w:rPr>
              <w:t>w tym:</w:t>
            </w:r>
          </w:p>
        </w:tc>
        <w:tc>
          <w:tcPr>
            <w:tcW w:w="0" w:type="auto"/>
            <w:vMerge/>
            <w:tcBorders>
              <w:top w:val="nil"/>
              <w:left w:val="single" w:sz="6" w:space="0" w:color="000000"/>
              <w:bottom w:val="nil"/>
              <w:right w:val="single" w:sz="6" w:space="0" w:color="000000"/>
            </w:tcBorders>
          </w:tcPr>
          <w:p w:rsidR="00A364EF" w:rsidRDefault="00A364EF">
            <w:pPr>
              <w:spacing w:after="160" w:line="259" w:lineRule="auto"/>
              <w:ind w:left="0" w:right="0" w:firstLine="0"/>
              <w:jc w:val="left"/>
            </w:pPr>
          </w:p>
        </w:tc>
        <w:tc>
          <w:tcPr>
            <w:tcW w:w="979" w:type="dxa"/>
            <w:vMerge w:val="restart"/>
            <w:tcBorders>
              <w:top w:val="single" w:sz="6" w:space="0" w:color="000000"/>
              <w:left w:val="nil"/>
              <w:bottom w:val="single" w:sz="6" w:space="0" w:color="000000"/>
              <w:right w:val="single" w:sz="6" w:space="0" w:color="000000"/>
            </w:tcBorders>
          </w:tcPr>
          <w:p w:rsidR="00A364EF" w:rsidRDefault="00000000">
            <w:pPr>
              <w:spacing w:after="0" w:line="259" w:lineRule="auto"/>
              <w:ind w:left="-5" w:right="0" w:firstLine="0"/>
              <w:jc w:val="left"/>
            </w:pPr>
            <w:r>
              <w:rPr>
                <w:noProof/>
              </w:rPr>
              <w:drawing>
                <wp:inline distT="0" distB="0" distL="0" distR="0">
                  <wp:extent cx="621792" cy="1981200"/>
                  <wp:effectExtent l="0" t="0" r="0" b="0"/>
                  <wp:docPr id="765" name="Picture 765"/>
                  <wp:cNvGraphicFramePr/>
                  <a:graphic xmlns:a="http://schemas.openxmlformats.org/drawingml/2006/main">
                    <a:graphicData uri="http://schemas.openxmlformats.org/drawingml/2006/picture">
                      <pic:pic xmlns:pic="http://schemas.openxmlformats.org/drawingml/2006/picture">
                        <pic:nvPicPr>
                          <pic:cNvPr id="765" name="Picture 765"/>
                          <pic:cNvPicPr/>
                        </pic:nvPicPr>
                        <pic:blipFill>
                          <a:blip r:embed="rId29"/>
                          <a:stretch>
                            <a:fillRect/>
                          </a:stretch>
                        </pic:blipFill>
                        <pic:spPr>
                          <a:xfrm>
                            <a:off x="0" y="0"/>
                            <a:ext cx="621792" cy="1981200"/>
                          </a:xfrm>
                          <a:prstGeom prst="rect">
                            <a:avLst/>
                          </a:prstGeom>
                        </pic:spPr>
                      </pic:pic>
                    </a:graphicData>
                  </a:graphic>
                </wp:inline>
              </w:drawing>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6" w:right="0" w:firstLine="0"/>
              <w:jc w:val="center"/>
            </w:pPr>
            <w:r>
              <w:rPr>
                <w:rFonts w:ascii="Arial" w:eastAsia="Arial" w:hAnsi="Arial" w:cs="Arial"/>
                <w:sz w:val="13"/>
              </w:rPr>
              <w:t>w tym:</w:t>
            </w:r>
          </w:p>
        </w:tc>
      </w:tr>
      <w:tr w:rsidR="00A364EF">
        <w:trPr>
          <w:trHeight w:val="2853"/>
        </w:trPr>
        <w:tc>
          <w:tcPr>
            <w:tcW w:w="0" w:type="auto"/>
            <w:vMerge/>
            <w:tcBorders>
              <w:top w:val="nil"/>
              <w:left w:val="single" w:sz="6" w:space="0" w:color="000000"/>
              <w:bottom w:val="single" w:sz="6" w:space="0" w:color="000000"/>
              <w:right w:val="single" w:sz="6" w:space="0" w:color="000000"/>
            </w:tcBorders>
          </w:tcPr>
          <w:p w:rsidR="00A364EF" w:rsidRDefault="00A364EF">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A364EF" w:rsidRDefault="00A364EF">
            <w:pPr>
              <w:spacing w:after="160" w:line="259" w:lineRule="auto"/>
              <w:ind w:left="0" w:right="0" w:firstLine="0"/>
              <w:jc w:val="left"/>
            </w:pPr>
          </w:p>
        </w:tc>
        <w:tc>
          <w:tcPr>
            <w:tcW w:w="0" w:type="auto"/>
            <w:vMerge/>
            <w:tcBorders>
              <w:top w:val="nil"/>
              <w:left w:val="nil"/>
              <w:bottom w:val="single" w:sz="6" w:space="0" w:color="000000"/>
              <w:right w:val="single" w:sz="6" w:space="0" w:color="000000"/>
            </w:tcBorders>
          </w:tcPr>
          <w:p w:rsidR="00A364EF" w:rsidRDefault="00A364EF">
            <w:pPr>
              <w:spacing w:after="160" w:line="259" w:lineRule="auto"/>
              <w:ind w:left="0" w:right="0" w:firstLine="0"/>
              <w:jc w:val="left"/>
            </w:pPr>
          </w:p>
        </w:tc>
        <w:tc>
          <w:tcPr>
            <w:tcW w:w="0" w:type="auto"/>
            <w:vMerge/>
            <w:tcBorders>
              <w:top w:val="nil"/>
              <w:left w:val="nil"/>
              <w:bottom w:val="single" w:sz="6" w:space="0" w:color="000000"/>
              <w:right w:val="single" w:sz="2" w:space="0" w:color="000000"/>
            </w:tcBorders>
          </w:tcPr>
          <w:p w:rsidR="00A364EF" w:rsidRDefault="00A364EF">
            <w:pPr>
              <w:spacing w:after="160" w:line="259" w:lineRule="auto"/>
              <w:ind w:left="0" w:right="0" w:firstLine="0"/>
              <w:jc w:val="left"/>
            </w:pPr>
          </w:p>
        </w:tc>
        <w:tc>
          <w:tcPr>
            <w:tcW w:w="0" w:type="auto"/>
            <w:vMerge/>
            <w:tcBorders>
              <w:top w:val="nil"/>
              <w:left w:val="single" w:sz="2" w:space="0" w:color="000000"/>
              <w:bottom w:val="single" w:sz="6" w:space="0" w:color="000000"/>
              <w:right w:val="single" w:sz="6" w:space="0" w:color="000000"/>
            </w:tcBorders>
          </w:tcPr>
          <w:p w:rsidR="00A364EF" w:rsidRDefault="00A364EF">
            <w:pPr>
              <w:spacing w:after="160" w:line="259" w:lineRule="auto"/>
              <w:ind w:left="0" w:right="0" w:firstLine="0"/>
              <w:jc w:val="left"/>
            </w:pPr>
          </w:p>
        </w:tc>
        <w:tc>
          <w:tcPr>
            <w:tcW w:w="979" w:type="dxa"/>
            <w:tcBorders>
              <w:top w:val="single" w:sz="6" w:space="0" w:color="000000"/>
              <w:left w:val="nil"/>
              <w:bottom w:val="single" w:sz="6" w:space="0" w:color="000000"/>
              <w:right w:val="nil"/>
            </w:tcBorders>
          </w:tcPr>
          <w:p w:rsidR="00A364EF" w:rsidRDefault="00000000">
            <w:pPr>
              <w:spacing w:after="0" w:line="259" w:lineRule="auto"/>
              <w:ind w:left="-5" w:right="0" w:firstLine="0"/>
              <w:jc w:val="left"/>
            </w:pPr>
            <w:r>
              <w:rPr>
                <w:noProof/>
              </w:rPr>
              <w:drawing>
                <wp:inline distT="0" distB="0" distL="0" distR="0">
                  <wp:extent cx="621792" cy="1810512"/>
                  <wp:effectExtent l="0" t="0" r="0" b="0"/>
                  <wp:docPr id="768" name="Picture 768"/>
                  <wp:cNvGraphicFramePr/>
                  <a:graphic xmlns:a="http://schemas.openxmlformats.org/drawingml/2006/main">
                    <a:graphicData uri="http://schemas.openxmlformats.org/drawingml/2006/picture">
                      <pic:pic xmlns:pic="http://schemas.openxmlformats.org/drawingml/2006/picture">
                        <pic:nvPicPr>
                          <pic:cNvPr id="768" name="Picture 768"/>
                          <pic:cNvPicPr/>
                        </pic:nvPicPr>
                        <pic:blipFill>
                          <a:blip r:embed="rId30"/>
                          <a:stretch>
                            <a:fillRect/>
                          </a:stretch>
                        </pic:blipFill>
                        <pic:spPr>
                          <a:xfrm>
                            <a:off x="0" y="0"/>
                            <a:ext cx="621792" cy="1810512"/>
                          </a:xfrm>
                          <a:prstGeom prst="rect">
                            <a:avLst/>
                          </a:prstGeom>
                        </pic:spPr>
                      </pic:pic>
                    </a:graphicData>
                  </a:graphic>
                </wp:inline>
              </w:drawing>
            </w:r>
          </w:p>
        </w:tc>
        <w:tc>
          <w:tcPr>
            <w:tcW w:w="0" w:type="auto"/>
            <w:vMerge/>
            <w:tcBorders>
              <w:top w:val="nil"/>
              <w:left w:val="single" w:sz="6" w:space="0" w:color="000000"/>
              <w:bottom w:val="single" w:sz="6" w:space="0" w:color="000000"/>
              <w:right w:val="single" w:sz="6" w:space="0" w:color="000000"/>
            </w:tcBorders>
          </w:tcPr>
          <w:p w:rsidR="00A364EF" w:rsidRDefault="00A364EF">
            <w:pPr>
              <w:spacing w:after="160" w:line="259" w:lineRule="auto"/>
              <w:ind w:left="0" w:right="0" w:firstLine="0"/>
              <w:jc w:val="left"/>
            </w:pPr>
          </w:p>
        </w:tc>
        <w:tc>
          <w:tcPr>
            <w:tcW w:w="979" w:type="dxa"/>
            <w:tcBorders>
              <w:top w:val="single" w:sz="6" w:space="0" w:color="000000"/>
              <w:left w:val="nil"/>
              <w:bottom w:val="single" w:sz="6" w:space="0" w:color="000000"/>
              <w:right w:val="nil"/>
            </w:tcBorders>
          </w:tcPr>
          <w:p w:rsidR="00A364EF" w:rsidRDefault="00000000">
            <w:pPr>
              <w:spacing w:after="0" w:line="259" w:lineRule="auto"/>
              <w:ind w:left="-5" w:right="0" w:firstLine="0"/>
              <w:jc w:val="left"/>
            </w:pPr>
            <w:r>
              <w:rPr>
                <w:noProof/>
              </w:rPr>
              <w:drawing>
                <wp:inline distT="0" distB="0" distL="0" distR="0">
                  <wp:extent cx="621792" cy="1810512"/>
                  <wp:effectExtent l="0" t="0" r="0" b="0"/>
                  <wp:docPr id="771" name="Picture 771"/>
                  <wp:cNvGraphicFramePr/>
                  <a:graphic xmlns:a="http://schemas.openxmlformats.org/drawingml/2006/main">
                    <a:graphicData uri="http://schemas.openxmlformats.org/drawingml/2006/picture">
                      <pic:pic xmlns:pic="http://schemas.openxmlformats.org/drawingml/2006/picture">
                        <pic:nvPicPr>
                          <pic:cNvPr id="771" name="Picture 771"/>
                          <pic:cNvPicPr/>
                        </pic:nvPicPr>
                        <pic:blipFill>
                          <a:blip r:embed="rId31"/>
                          <a:stretch>
                            <a:fillRect/>
                          </a:stretch>
                        </pic:blipFill>
                        <pic:spPr>
                          <a:xfrm>
                            <a:off x="0" y="0"/>
                            <a:ext cx="621792" cy="1810512"/>
                          </a:xfrm>
                          <a:prstGeom prst="rect">
                            <a:avLst/>
                          </a:prstGeom>
                        </pic:spPr>
                      </pic:pic>
                    </a:graphicData>
                  </a:graphic>
                </wp:inline>
              </w:drawing>
            </w:r>
          </w:p>
        </w:tc>
        <w:tc>
          <w:tcPr>
            <w:tcW w:w="979" w:type="dxa"/>
            <w:tcBorders>
              <w:top w:val="single" w:sz="6" w:space="0" w:color="000000"/>
              <w:left w:val="nil"/>
              <w:bottom w:val="single" w:sz="6" w:space="0" w:color="000000"/>
              <w:right w:val="nil"/>
            </w:tcBorders>
          </w:tcPr>
          <w:p w:rsidR="00A364EF" w:rsidRDefault="00000000">
            <w:pPr>
              <w:spacing w:after="0" w:line="259" w:lineRule="auto"/>
              <w:ind w:left="-5" w:right="0" w:firstLine="0"/>
              <w:jc w:val="left"/>
            </w:pPr>
            <w:r>
              <w:rPr>
                <w:noProof/>
              </w:rPr>
              <w:drawing>
                <wp:inline distT="0" distB="0" distL="0" distR="0">
                  <wp:extent cx="621792" cy="1810512"/>
                  <wp:effectExtent l="0" t="0" r="0" b="0"/>
                  <wp:docPr id="774" name="Picture 774"/>
                  <wp:cNvGraphicFramePr/>
                  <a:graphic xmlns:a="http://schemas.openxmlformats.org/drawingml/2006/main">
                    <a:graphicData uri="http://schemas.openxmlformats.org/drawingml/2006/picture">
                      <pic:pic xmlns:pic="http://schemas.openxmlformats.org/drawingml/2006/picture">
                        <pic:nvPicPr>
                          <pic:cNvPr id="774" name="Picture 774"/>
                          <pic:cNvPicPr/>
                        </pic:nvPicPr>
                        <pic:blipFill>
                          <a:blip r:embed="rId32"/>
                          <a:stretch>
                            <a:fillRect/>
                          </a:stretch>
                        </pic:blipFill>
                        <pic:spPr>
                          <a:xfrm>
                            <a:off x="0" y="0"/>
                            <a:ext cx="621792" cy="1810512"/>
                          </a:xfrm>
                          <a:prstGeom prst="rect">
                            <a:avLst/>
                          </a:prstGeom>
                        </pic:spPr>
                      </pic:pic>
                    </a:graphicData>
                  </a:graphic>
                </wp:inline>
              </w:drawing>
            </w:r>
          </w:p>
        </w:tc>
        <w:tc>
          <w:tcPr>
            <w:tcW w:w="979" w:type="dxa"/>
            <w:tcBorders>
              <w:top w:val="single" w:sz="6" w:space="0" w:color="000000"/>
              <w:left w:val="nil"/>
              <w:bottom w:val="single" w:sz="6" w:space="0" w:color="000000"/>
              <w:right w:val="nil"/>
            </w:tcBorders>
          </w:tcPr>
          <w:p w:rsidR="00A364EF" w:rsidRDefault="00000000">
            <w:pPr>
              <w:spacing w:after="0" w:line="259" w:lineRule="auto"/>
              <w:ind w:left="-5" w:right="0" w:firstLine="0"/>
              <w:jc w:val="left"/>
            </w:pPr>
            <w:r>
              <w:rPr>
                <w:noProof/>
              </w:rPr>
              <w:drawing>
                <wp:inline distT="0" distB="0" distL="0" distR="0">
                  <wp:extent cx="621792" cy="1810512"/>
                  <wp:effectExtent l="0" t="0" r="0" b="0"/>
                  <wp:docPr id="777" name="Picture 777"/>
                  <wp:cNvGraphicFramePr/>
                  <a:graphic xmlns:a="http://schemas.openxmlformats.org/drawingml/2006/main">
                    <a:graphicData uri="http://schemas.openxmlformats.org/drawingml/2006/picture">
                      <pic:pic xmlns:pic="http://schemas.openxmlformats.org/drawingml/2006/picture">
                        <pic:nvPicPr>
                          <pic:cNvPr id="777" name="Picture 777"/>
                          <pic:cNvPicPr/>
                        </pic:nvPicPr>
                        <pic:blipFill>
                          <a:blip r:embed="rId33"/>
                          <a:stretch>
                            <a:fillRect/>
                          </a:stretch>
                        </pic:blipFill>
                        <pic:spPr>
                          <a:xfrm>
                            <a:off x="0" y="0"/>
                            <a:ext cx="621792" cy="1810512"/>
                          </a:xfrm>
                          <a:prstGeom prst="rect">
                            <a:avLst/>
                          </a:prstGeom>
                        </pic:spPr>
                      </pic:pic>
                    </a:graphicData>
                  </a:graphic>
                </wp:inline>
              </w:drawing>
            </w:r>
          </w:p>
        </w:tc>
        <w:tc>
          <w:tcPr>
            <w:tcW w:w="0" w:type="auto"/>
            <w:vMerge/>
            <w:tcBorders>
              <w:top w:val="nil"/>
              <w:left w:val="single" w:sz="6" w:space="0" w:color="000000"/>
              <w:bottom w:val="single" w:sz="6" w:space="0" w:color="000000"/>
              <w:right w:val="single" w:sz="6" w:space="0" w:color="000000"/>
            </w:tcBorders>
          </w:tcPr>
          <w:p w:rsidR="00A364EF" w:rsidRDefault="00A364EF">
            <w:pPr>
              <w:spacing w:after="160" w:line="259" w:lineRule="auto"/>
              <w:ind w:left="0" w:right="0" w:firstLine="0"/>
              <w:jc w:val="left"/>
            </w:pPr>
          </w:p>
        </w:tc>
        <w:tc>
          <w:tcPr>
            <w:tcW w:w="0" w:type="auto"/>
            <w:vMerge/>
            <w:tcBorders>
              <w:top w:val="nil"/>
              <w:left w:val="nil"/>
              <w:bottom w:val="single" w:sz="6" w:space="0" w:color="000000"/>
              <w:right w:val="single" w:sz="6" w:space="0" w:color="000000"/>
            </w:tcBorders>
          </w:tcPr>
          <w:p w:rsidR="00A364EF" w:rsidRDefault="00A364EF">
            <w:pPr>
              <w:spacing w:after="160" w:line="259" w:lineRule="auto"/>
              <w:ind w:left="0" w:right="0" w:firstLine="0"/>
              <w:jc w:val="left"/>
            </w:pPr>
          </w:p>
        </w:tc>
        <w:tc>
          <w:tcPr>
            <w:tcW w:w="979" w:type="dxa"/>
            <w:tcBorders>
              <w:top w:val="single" w:sz="6" w:space="0" w:color="000000"/>
              <w:left w:val="nil"/>
              <w:bottom w:val="single" w:sz="6" w:space="0" w:color="000000"/>
              <w:right w:val="nil"/>
            </w:tcBorders>
          </w:tcPr>
          <w:p w:rsidR="00A364EF" w:rsidRDefault="00000000">
            <w:pPr>
              <w:spacing w:after="0" w:line="259" w:lineRule="auto"/>
              <w:ind w:left="-5" w:right="0" w:firstLine="0"/>
              <w:jc w:val="left"/>
            </w:pPr>
            <w:r>
              <w:rPr>
                <w:noProof/>
              </w:rPr>
              <w:drawing>
                <wp:inline distT="0" distB="0" distL="0" distR="0">
                  <wp:extent cx="621792" cy="1810512"/>
                  <wp:effectExtent l="0" t="0" r="0" b="0"/>
                  <wp:docPr id="780" name="Picture 780"/>
                  <wp:cNvGraphicFramePr/>
                  <a:graphic xmlns:a="http://schemas.openxmlformats.org/drawingml/2006/main">
                    <a:graphicData uri="http://schemas.openxmlformats.org/drawingml/2006/picture">
                      <pic:pic xmlns:pic="http://schemas.openxmlformats.org/drawingml/2006/picture">
                        <pic:nvPicPr>
                          <pic:cNvPr id="780" name="Picture 780"/>
                          <pic:cNvPicPr/>
                        </pic:nvPicPr>
                        <pic:blipFill>
                          <a:blip r:embed="rId34"/>
                          <a:stretch>
                            <a:fillRect/>
                          </a:stretch>
                        </pic:blipFill>
                        <pic:spPr>
                          <a:xfrm>
                            <a:off x="0" y="0"/>
                            <a:ext cx="621792" cy="1810512"/>
                          </a:xfrm>
                          <a:prstGeom prst="rect">
                            <a:avLst/>
                          </a:prstGeom>
                        </pic:spPr>
                      </pic:pic>
                    </a:graphicData>
                  </a:graphic>
                </wp:inline>
              </w:drawing>
            </w:r>
          </w:p>
        </w:tc>
      </w:tr>
      <w:tr w:rsidR="00A364EF">
        <w:trPr>
          <w:trHeight w:val="269"/>
        </w:trPr>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0"/>
              </w:rPr>
              <w:t>Lp</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0"/>
              </w:rPr>
              <w:t>2</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0"/>
              </w:rPr>
              <w:t>2.1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0"/>
              </w:rPr>
              <w:t>2.1.1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0"/>
              </w:rPr>
              <w:t>2.1.2</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0"/>
              </w:rPr>
              <w:t>2.1.2.1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0"/>
              </w:rPr>
              <w:t>2.1.3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0"/>
              </w:rPr>
              <w:t>2.1.3.1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0"/>
              </w:rPr>
              <w:t>2.1.3.2</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0"/>
              </w:rPr>
              <w:t>2.1.3.3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0"/>
              </w:rPr>
              <w:t>2.2</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0"/>
              </w:rPr>
              <w:t>2.2.1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0"/>
              </w:rPr>
              <w:t>2.2.1.1</w:t>
            </w:r>
          </w:p>
        </w:tc>
      </w:tr>
      <w:tr w:rsidR="00A364EF">
        <w:trPr>
          <w:trHeight w:val="269"/>
        </w:trPr>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9" w:right="0" w:firstLine="0"/>
              <w:jc w:val="left"/>
            </w:pPr>
            <w:r>
              <w:rPr>
                <w:rFonts w:ascii="Arial" w:eastAsia="Arial" w:hAnsi="Arial" w:cs="Arial"/>
                <w:sz w:val="13"/>
              </w:rPr>
              <w:t>Wykonanie 2017</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32 056 356,87</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28 557 491,38</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10 588 120,07</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270 350,39</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59 161,93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3 498 865,49</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3 498 865,49</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819 863,82</w:t>
            </w:r>
          </w:p>
        </w:tc>
      </w:tr>
      <w:tr w:rsidR="00A364EF">
        <w:trPr>
          <w:trHeight w:val="269"/>
        </w:trPr>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9" w:right="0" w:firstLine="0"/>
              <w:jc w:val="left"/>
            </w:pPr>
            <w:r>
              <w:rPr>
                <w:rFonts w:ascii="Arial" w:eastAsia="Arial" w:hAnsi="Arial" w:cs="Arial"/>
                <w:sz w:val="13"/>
              </w:rPr>
              <w:t>Wykonanie 2018</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37 168 122,44</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30 094 536,70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10 879 753,30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264 431,73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53 674,59</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7 073 585,74</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7 073 585,74</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640 548,57</w:t>
            </w:r>
          </w:p>
        </w:tc>
      </w:tr>
      <w:tr w:rsidR="00A364EF">
        <w:trPr>
          <w:trHeight w:val="269"/>
        </w:trPr>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9" w:right="0" w:firstLine="0"/>
              <w:jc w:val="left"/>
            </w:pPr>
            <w:r>
              <w:rPr>
                <w:rFonts w:ascii="Arial" w:eastAsia="Arial" w:hAnsi="Arial" w:cs="Arial"/>
                <w:sz w:val="13"/>
              </w:rPr>
              <w:t>Wykonanie 2019</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37 938 839,39</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32 844 256,72</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12 141 564,80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301 362,50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73 855,45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5 094 582,67</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5 094 582,67</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474 562,10</w:t>
            </w:r>
          </w:p>
        </w:tc>
      </w:tr>
      <w:tr w:rsidR="00A364EF">
        <w:trPr>
          <w:trHeight w:val="269"/>
        </w:trPr>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9" w:right="0" w:firstLine="0"/>
              <w:jc w:val="left"/>
            </w:pPr>
            <w:r>
              <w:rPr>
                <w:rFonts w:ascii="Arial" w:eastAsia="Arial" w:hAnsi="Arial" w:cs="Arial"/>
                <w:sz w:val="13"/>
              </w:rPr>
              <w:t>Wykonanie 2020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43 638 994,76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33 829 987,35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12 438 300,33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243 501,30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50 087,38</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9 809 007,41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9 809 007,41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146 000,00</w:t>
            </w:r>
          </w:p>
        </w:tc>
      </w:tr>
      <w:tr w:rsidR="00A364EF">
        <w:trPr>
          <w:trHeight w:val="269"/>
        </w:trPr>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9" w:right="0" w:firstLine="0"/>
              <w:jc w:val="left"/>
            </w:pPr>
            <w:r>
              <w:rPr>
                <w:rFonts w:ascii="Arial" w:eastAsia="Arial" w:hAnsi="Arial" w:cs="Arial"/>
                <w:sz w:val="13"/>
              </w:rPr>
              <w:t>Wykonanie 2021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47 558 363,59</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36 617 295,10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13 349 068,92</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262 997,27</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44 122,36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10 941 068,49</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10 941 068,49</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432 400,00</w:t>
            </w:r>
          </w:p>
        </w:tc>
      </w:tr>
      <w:tr w:rsidR="00A364EF">
        <w:trPr>
          <w:trHeight w:val="269"/>
        </w:trPr>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9" w:right="0" w:firstLine="0"/>
              <w:jc w:val="left"/>
            </w:pPr>
            <w:r>
              <w:rPr>
                <w:rFonts w:ascii="Arial" w:eastAsia="Arial" w:hAnsi="Arial" w:cs="Arial"/>
                <w:sz w:val="13"/>
              </w:rPr>
              <w:t>Wykonanie 2022</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55 657 310,69</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45 232 113,80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14 937 515,83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690 254,72</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49 365,55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10 425 196,89</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10 425 196,89</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370 000,00</w:t>
            </w:r>
          </w:p>
        </w:tc>
      </w:tr>
      <w:tr w:rsidR="00A364EF">
        <w:trPr>
          <w:trHeight w:val="269"/>
        </w:trPr>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Plan 3 kw. 2023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57 050 255,16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40 517 950,16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15 654 557,08</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660 700,00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46 258,00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16 532 305,00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16 532 305,00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2 230 000,00</w:t>
            </w:r>
          </w:p>
        </w:tc>
      </w:tr>
      <w:tr w:rsidR="00A364EF">
        <w:trPr>
          <w:trHeight w:val="269"/>
        </w:trPr>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9" w:right="0" w:firstLine="0"/>
              <w:jc w:val="left"/>
            </w:pPr>
            <w:r>
              <w:rPr>
                <w:rFonts w:ascii="Arial" w:eastAsia="Arial" w:hAnsi="Arial" w:cs="Arial"/>
                <w:sz w:val="13"/>
              </w:rPr>
              <w:t>Wykonanie 2023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55 032 966,09</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39 322 114,53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15 741 926,91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702 406,34</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43 827,33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15 710 851,56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12 710 851,56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390 599,08</w:t>
            </w:r>
          </w:p>
        </w:tc>
      </w:tr>
      <w:tr w:rsidR="00A364EF">
        <w:trPr>
          <w:trHeight w:val="269"/>
        </w:trPr>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2024</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73 196 301,75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42 374 563,18</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19 107 248,63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688 086,04</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38 347,00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30 821 738,57</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30 821 738,57</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4 689 617,64</w:t>
            </w:r>
          </w:p>
        </w:tc>
      </w:tr>
      <w:tr w:rsidR="00A364EF">
        <w:trPr>
          <w:trHeight w:val="269"/>
        </w:trPr>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2025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52 315 950,06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41 022 400,00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18 678 020,06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778 000,00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28 767,00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11 293 550,06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11 293 550,06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2 662 457,24</w:t>
            </w:r>
          </w:p>
        </w:tc>
      </w:tr>
      <w:tr w:rsidR="00A364EF">
        <w:trPr>
          <w:trHeight w:val="269"/>
        </w:trPr>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2026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44 570 957,69</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41 676 664,44</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18 890 060,66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720 000,00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19 861,00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2 894 293,25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2 894 293,25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r>
      <w:tr w:rsidR="00A364EF">
        <w:trPr>
          <w:trHeight w:val="269"/>
        </w:trPr>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2027</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45 773 453,72</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42 521 471,27</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19 417 462,48</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662 000,00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12 742,00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3 251 982,45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3 251 982,45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r>
      <w:tr w:rsidR="00A364EF">
        <w:trPr>
          <w:trHeight w:val="269"/>
        </w:trPr>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2028</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45 823 381,15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42 261 745,36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18 650 686,36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608 000,00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8 679,00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3 561 635,79</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3 561 635,79</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r>
      <w:tr w:rsidR="00A364EF">
        <w:trPr>
          <w:trHeight w:val="269"/>
        </w:trPr>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2029</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47 131 916,26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43 340 342,43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19 210 206,95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552 000,00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3 380,00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3 791 573,83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3 791 573,83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r>
      <w:tr w:rsidR="00A364EF">
        <w:trPr>
          <w:trHeight w:val="269"/>
        </w:trPr>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2030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49 085 213,43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44 454 102,03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19 786 513,16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500 000,00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4 631 111,40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4 631 111,40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r>
      <w:tr w:rsidR="00A364EF">
        <w:trPr>
          <w:trHeight w:val="269"/>
        </w:trPr>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2031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50 548 497,85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45 609 887,14</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20 380 108,55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458 000,00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4 938 610,71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4 938 610,71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r>
      <w:tr w:rsidR="00A364EF">
        <w:trPr>
          <w:trHeight w:val="269"/>
        </w:trPr>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2032</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52 005 006,49</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46 795 584,86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20 991 511,81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413 000,00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5 209 421,63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5 209 421,63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r>
      <w:tr w:rsidR="00A364EF">
        <w:trPr>
          <w:trHeight w:val="269"/>
        </w:trPr>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2033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53 556 019,24</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48 014 107,04</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21 621 257,16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367 000,00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5 541 912,20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5 541 912,20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r>
      <w:tr w:rsidR="00A364EF">
        <w:trPr>
          <w:trHeight w:val="269"/>
        </w:trPr>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2034</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55 152 853,94</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49 266 391,01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22 269 894,88</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320 000,00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5 886 462,93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5 886 462,93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r>
      <w:tr w:rsidR="00A364EF">
        <w:trPr>
          <w:trHeight w:val="269"/>
        </w:trPr>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2035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56 776 943,53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50 555 400,26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22 937 991,72</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274 000,00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6 221 543,27</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6 221 543,27</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r>
      <w:tr w:rsidR="00A364EF">
        <w:trPr>
          <w:trHeight w:val="269"/>
        </w:trPr>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lastRenderedPageBreak/>
              <w:t>2036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58 479 457,22</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51 879 125,22</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23 626 131,47</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226 000,00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6 600 332,00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6 600 332,00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r>
      <w:tr w:rsidR="00A364EF">
        <w:trPr>
          <w:trHeight w:val="269"/>
        </w:trPr>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2037</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60 222 061,70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53 239 584,01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24 334 915,42</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177 000,00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6 982 477,69</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6 982 477,69</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r>
      <w:tr w:rsidR="00A364EF">
        <w:trPr>
          <w:trHeight w:val="269"/>
        </w:trPr>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2038</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62 016 162,34</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54 639 823,19</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25 064 962,88</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129 000,00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7 376 339,15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7 376 339,15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r>
      <w:tr w:rsidR="00A364EF">
        <w:trPr>
          <w:trHeight w:val="269"/>
        </w:trPr>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2039</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63 863 284,46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56 079 918,58</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25 816 911,77</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81 000,00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7 783 365,88</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7 783 365,88</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r>
      <w:tr w:rsidR="00A364EF">
        <w:trPr>
          <w:trHeight w:val="269"/>
        </w:trPr>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2040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65 740 998,67</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57 559 976,10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26 591 419,12</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32 000,00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8 181 022,57</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8 181 022,57</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r>
    </w:tbl>
    <w:tbl>
      <w:tblPr>
        <w:tblStyle w:val="TableGrid"/>
        <w:tblpPr w:vertAnchor="text" w:tblpX="-168"/>
        <w:tblOverlap w:val="never"/>
        <w:tblW w:w="9212" w:type="dxa"/>
        <w:tblInd w:w="0" w:type="dxa"/>
        <w:tblCellMar>
          <w:top w:w="0" w:type="dxa"/>
          <w:left w:w="0" w:type="dxa"/>
          <w:bottom w:w="0" w:type="dxa"/>
          <w:right w:w="8" w:type="dxa"/>
        </w:tblCellMar>
        <w:tblLook w:val="04A0" w:firstRow="1" w:lastRow="0" w:firstColumn="1" w:lastColumn="0" w:noHBand="0" w:noVBand="1"/>
      </w:tblPr>
      <w:tblGrid>
        <w:gridCol w:w="1099"/>
        <w:gridCol w:w="934"/>
        <w:gridCol w:w="934"/>
        <w:gridCol w:w="934"/>
        <w:gridCol w:w="934"/>
        <w:gridCol w:w="934"/>
        <w:gridCol w:w="934"/>
        <w:gridCol w:w="934"/>
        <w:gridCol w:w="934"/>
        <w:gridCol w:w="924"/>
      </w:tblGrid>
      <w:tr w:rsidR="00A364EF">
        <w:trPr>
          <w:trHeight w:val="250"/>
        </w:trPr>
        <w:tc>
          <w:tcPr>
            <w:tcW w:w="917" w:type="dxa"/>
            <w:vMerge w:val="restart"/>
            <w:tcBorders>
              <w:top w:val="single" w:sz="6" w:space="0" w:color="000000"/>
              <w:left w:val="single" w:sz="6" w:space="0" w:color="000000"/>
              <w:bottom w:val="single" w:sz="6" w:space="0" w:color="000000"/>
              <w:right w:val="double" w:sz="3" w:space="0" w:color="000000"/>
            </w:tcBorders>
            <w:vAlign w:val="center"/>
          </w:tcPr>
          <w:p w:rsidR="00A364EF" w:rsidRDefault="00000000">
            <w:pPr>
              <w:spacing w:after="0" w:line="259" w:lineRule="auto"/>
              <w:ind w:left="41" w:right="0" w:firstLine="0"/>
            </w:pPr>
            <w:r>
              <w:rPr>
                <w:rFonts w:ascii="Arial" w:eastAsia="Arial" w:hAnsi="Arial" w:cs="Arial"/>
                <w:sz w:val="13"/>
              </w:rPr>
              <w:t>Wyszczególnienie</w:t>
            </w:r>
          </w:p>
        </w:tc>
        <w:tc>
          <w:tcPr>
            <w:tcW w:w="922" w:type="dxa"/>
            <w:vMerge w:val="restart"/>
            <w:tcBorders>
              <w:top w:val="single" w:sz="2" w:space="0" w:color="000000"/>
              <w:left w:val="double" w:sz="3" w:space="0" w:color="000000"/>
              <w:bottom w:val="double" w:sz="3" w:space="0" w:color="000000"/>
              <w:right w:val="double" w:sz="3" w:space="0" w:color="000000"/>
            </w:tcBorders>
          </w:tcPr>
          <w:p w:rsidR="00A364EF" w:rsidRDefault="00000000">
            <w:pPr>
              <w:spacing w:after="0" w:line="259" w:lineRule="auto"/>
              <w:ind w:left="-8" w:right="0" w:firstLine="0"/>
              <w:jc w:val="left"/>
            </w:pPr>
            <w:r>
              <w:rPr>
                <w:noProof/>
              </w:rPr>
              <w:drawing>
                <wp:inline distT="0" distB="0" distL="0" distR="0">
                  <wp:extent cx="585216" cy="2157984"/>
                  <wp:effectExtent l="0" t="0" r="0" b="0"/>
                  <wp:docPr id="1007" name="Picture 1007"/>
                  <wp:cNvGraphicFramePr/>
                  <a:graphic xmlns:a="http://schemas.openxmlformats.org/drawingml/2006/main">
                    <a:graphicData uri="http://schemas.openxmlformats.org/drawingml/2006/picture">
                      <pic:pic xmlns:pic="http://schemas.openxmlformats.org/drawingml/2006/picture">
                        <pic:nvPicPr>
                          <pic:cNvPr id="1007" name="Picture 1007"/>
                          <pic:cNvPicPr/>
                        </pic:nvPicPr>
                        <pic:blipFill>
                          <a:blip r:embed="rId35"/>
                          <a:stretch>
                            <a:fillRect/>
                          </a:stretch>
                        </pic:blipFill>
                        <pic:spPr>
                          <a:xfrm>
                            <a:off x="0" y="0"/>
                            <a:ext cx="585216" cy="2157984"/>
                          </a:xfrm>
                          <a:prstGeom prst="rect">
                            <a:avLst/>
                          </a:prstGeom>
                        </pic:spPr>
                      </pic:pic>
                    </a:graphicData>
                  </a:graphic>
                </wp:inline>
              </w:drawing>
            </w:r>
          </w:p>
        </w:tc>
        <w:tc>
          <w:tcPr>
            <w:tcW w:w="922" w:type="dxa"/>
            <w:tcBorders>
              <w:top w:val="single" w:sz="6" w:space="0" w:color="000000"/>
              <w:left w:val="double" w:sz="3" w:space="0" w:color="000000"/>
              <w:bottom w:val="double" w:sz="3" w:space="0" w:color="000000"/>
              <w:right w:val="double" w:sz="3" w:space="0" w:color="000000"/>
            </w:tcBorders>
          </w:tcPr>
          <w:p w:rsidR="00A364EF" w:rsidRDefault="00000000">
            <w:pPr>
              <w:spacing w:after="0" w:line="259" w:lineRule="auto"/>
              <w:ind w:left="17" w:right="0" w:firstLine="0"/>
              <w:jc w:val="center"/>
            </w:pPr>
            <w:r>
              <w:rPr>
                <w:rFonts w:ascii="Arial" w:eastAsia="Arial" w:hAnsi="Arial" w:cs="Arial"/>
                <w:sz w:val="13"/>
              </w:rPr>
              <w:t>w tym:</w:t>
            </w:r>
          </w:p>
        </w:tc>
        <w:tc>
          <w:tcPr>
            <w:tcW w:w="922" w:type="dxa"/>
            <w:vMerge w:val="restart"/>
            <w:tcBorders>
              <w:top w:val="nil"/>
              <w:left w:val="double" w:sz="3" w:space="0" w:color="000000"/>
              <w:bottom w:val="double" w:sz="3" w:space="0" w:color="000000"/>
              <w:right w:val="double" w:sz="3" w:space="0" w:color="000000"/>
            </w:tcBorders>
          </w:tcPr>
          <w:p w:rsidR="00A364EF" w:rsidRDefault="00000000">
            <w:pPr>
              <w:spacing w:after="0" w:line="259" w:lineRule="auto"/>
              <w:ind w:left="-8" w:right="0" w:firstLine="0"/>
              <w:jc w:val="left"/>
            </w:pPr>
            <w:r>
              <w:rPr>
                <w:noProof/>
              </w:rPr>
              <w:drawing>
                <wp:inline distT="0" distB="0" distL="0" distR="0">
                  <wp:extent cx="585216" cy="2157984"/>
                  <wp:effectExtent l="0" t="0" r="0" b="0"/>
                  <wp:docPr id="1010" name="Picture 1010"/>
                  <wp:cNvGraphicFramePr/>
                  <a:graphic xmlns:a="http://schemas.openxmlformats.org/drawingml/2006/main">
                    <a:graphicData uri="http://schemas.openxmlformats.org/drawingml/2006/picture">
                      <pic:pic xmlns:pic="http://schemas.openxmlformats.org/drawingml/2006/picture">
                        <pic:nvPicPr>
                          <pic:cNvPr id="1010" name="Picture 1010"/>
                          <pic:cNvPicPr/>
                        </pic:nvPicPr>
                        <pic:blipFill>
                          <a:blip r:embed="rId36"/>
                          <a:stretch>
                            <a:fillRect/>
                          </a:stretch>
                        </pic:blipFill>
                        <pic:spPr>
                          <a:xfrm>
                            <a:off x="0" y="0"/>
                            <a:ext cx="585216" cy="2157984"/>
                          </a:xfrm>
                          <a:prstGeom prst="rect">
                            <a:avLst/>
                          </a:prstGeom>
                        </pic:spPr>
                      </pic:pic>
                    </a:graphicData>
                  </a:graphic>
                </wp:inline>
              </w:drawing>
            </w:r>
          </w:p>
        </w:tc>
        <w:tc>
          <w:tcPr>
            <w:tcW w:w="5530" w:type="dxa"/>
            <w:gridSpan w:val="6"/>
            <w:tcBorders>
              <w:top w:val="single" w:sz="6" w:space="0" w:color="000000"/>
              <w:left w:val="double" w:sz="3" w:space="0" w:color="000000"/>
              <w:bottom w:val="double" w:sz="3"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z tego:</w:t>
            </w:r>
          </w:p>
        </w:tc>
      </w:tr>
      <w:tr w:rsidR="00A364EF">
        <w:trPr>
          <w:trHeight w:val="250"/>
        </w:trPr>
        <w:tc>
          <w:tcPr>
            <w:tcW w:w="0" w:type="auto"/>
            <w:vMerge/>
            <w:tcBorders>
              <w:top w:val="nil"/>
              <w:left w:val="single" w:sz="6" w:space="0" w:color="000000"/>
              <w:bottom w:val="nil"/>
              <w:right w:val="double" w:sz="3" w:space="0" w:color="000000"/>
            </w:tcBorders>
          </w:tcPr>
          <w:p w:rsidR="00A364EF" w:rsidRDefault="00A364EF">
            <w:pPr>
              <w:spacing w:after="160" w:line="259" w:lineRule="auto"/>
              <w:ind w:left="0" w:right="0" w:firstLine="0"/>
              <w:jc w:val="left"/>
            </w:pPr>
          </w:p>
        </w:tc>
        <w:tc>
          <w:tcPr>
            <w:tcW w:w="0" w:type="auto"/>
            <w:vMerge/>
            <w:tcBorders>
              <w:top w:val="nil"/>
              <w:left w:val="double" w:sz="3" w:space="0" w:color="000000"/>
              <w:bottom w:val="nil"/>
              <w:right w:val="double" w:sz="3" w:space="0" w:color="000000"/>
            </w:tcBorders>
          </w:tcPr>
          <w:p w:rsidR="00A364EF" w:rsidRDefault="00A364EF">
            <w:pPr>
              <w:spacing w:after="160" w:line="259" w:lineRule="auto"/>
              <w:ind w:left="0" w:right="0" w:firstLine="0"/>
              <w:jc w:val="left"/>
            </w:pPr>
          </w:p>
        </w:tc>
        <w:tc>
          <w:tcPr>
            <w:tcW w:w="922" w:type="dxa"/>
            <w:vMerge w:val="restart"/>
            <w:tcBorders>
              <w:top w:val="double" w:sz="3" w:space="0" w:color="000000"/>
              <w:left w:val="nil"/>
              <w:bottom w:val="double" w:sz="3" w:space="0" w:color="000000"/>
              <w:right w:val="nil"/>
            </w:tcBorders>
          </w:tcPr>
          <w:p w:rsidR="00A364EF" w:rsidRDefault="00000000">
            <w:pPr>
              <w:spacing w:after="0" w:line="259" w:lineRule="auto"/>
              <w:ind w:left="-8" w:right="0" w:firstLine="0"/>
              <w:jc w:val="left"/>
            </w:pPr>
            <w:r>
              <w:rPr>
                <w:noProof/>
              </w:rPr>
              <w:drawing>
                <wp:inline distT="0" distB="0" distL="0" distR="0">
                  <wp:extent cx="585216" cy="1999488"/>
                  <wp:effectExtent l="0" t="0" r="0" b="0"/>
                  <wp:docPr id="1013" name="Picture 1013"/>
                  <wp:cNvGraphicFramePr/>
                  <a:graphic xmlns:a="http://schemas.openxmlformats.org/drawingml/2006/main">
                    <a:graphicData uri="http://schemas.openxmlformats.org/drawingml/2006/picture">
                      <pic:pic xmlns:pic="http://schemas.openxmlformats.org/drawingml/2006/picture">
                        <pic:nvPicPr>
                          <pic:cNvPr id="1013" name="Picture 1013"/>
                          <pic:cNvPicPr/>
                        </pic:nvPicPr>
                        <pic:blipFill>
                          <a:blip r:embed="rId37"/>
                          <a:stretch>
                            <a:fillRect/>
                          </a:stretch>
                        </pic:blipFill>
                        <pic:spPr>
                          <a:xfrm>
                            <a:off x="0" y="0"/>
                            <a:ext cx="585216" cy="1999488"/>
                          </a:xfrm>
                          <a:prstGeom prst="rect">
                            <a:avLst/>
                          </a:prstGeom>
                        </pic:spPr>
                      </pic:pic>
                    </a:graphicData>
                  </a:graphic>
                </wp:inline>
              </w:drawing>
            </w:r>
          </w:p>
        </w:tc>
        <w:tc>
          <w:tcPr>
            <w:tcW w:w="0" w:type="auto"/>
            <w:vMerge/>
            <w:tcBorders>
              <w:top w:val="nil"/>
              <w:left w:val="double" w:sz="3" w:space="0" w:color="000000"/>
              <w:bottom w:val="nil"/>
              <w:right w:val="double" w:sz="3" w:space="0" w:color="000000"/>
            </w:tcBorders>
          </w:tcPr>
          <w:p w:rsidR="00A364EF" w:rsidRDefault="00A364EF">
            <w:pPr>
              <w:spacing w:after="160" w:line="259" w:lineRule="auto"/>
              <w:ind w:left="0" w:right="0" w:firstLine="0"/>
              <w:jc w:val="left"/>
            </w:pPr>
          </w:p>
        </w:tc>
        <w:tc>
          <w:tcPr>
            <w:tcW w:w="922" w:type="dxa"/>
            <w:vMerge w:val="restart"/>
            <w:tcBorders>
              <w:top w:val="double" w:sz="3" w:space="0" w:color="000000"/>
              <w:left w:val="nil"/>
              <w:bottom w:val="double" w:sz="3" w:space="0" w:color="000000"/>
              <w:right w:val="double" w:sz="3" w:space="0" w:color="000000"/>
            </w:tcBorders>
          </w:tcPr>
          <w:p w:rsidR="00A364EF" w:rsidRDefault="00000000">
            <w:pPr>
              <w:spacing w:after="0" w:line="259" w:lineRule="auto"/>
              <w:ind w:left="-8" w:right="0" w:firstLine="0"/>
              <w:jc w:val="left"/>
            </w:pPr>
            <w:r>
              <w:rPr>
                <w:noProof/>
              </w:rPr>
              <w:drawing>
                <wp:inline distT="0" distB="0" distL="0" distR="0">
                  <wp:extent cx="585216" cy="1999488"/>
                  <wp:effectExtent l="0" t="0" r="0" b="0"/>
                  <wp:docPr id="1016" name="Picture 1016"/>
                  <wp:cNvGraphicFramePr/>
                  <a:graphic xmlns:a="http://schemas.openxmlformats.org/drawingml/2006/main">
                    <a:graphicData uri="http://schemas.openxmlformats.org/drawingml/2006/picture">
                      <pic:pic xmlns:pic="http://schemas.openxmlformats.org/drawingml/2006/picture">
                        <pic:nvPicPr>
                          <pic:cNvPr id="1016" name="Picture 1016"/>
                          <pic:cNvPicPr/>
                        </pic:nvPicPr>
                        <pic:blipFill>
                          <a:blip r:embed="rId38"/>
                          <a:stretch>
                            <a:fillRect/>
                          </a:stretch>
                        </pic:blipFill>
                        <pic:spPr>
                          <a:xfrm>
                            <a:off x="0" y="0"/>
                            <a:ext cx="585216" cy="1999488"/>
                          </a:xfrm>
                          <a:prstGeom prst="rect">
                            <a:avLst/>
                          </a:prstGeom>
                        </pic:spPr>
                      </pic:pic>
                    </a:graphicData>
                  </a:graphic>
                </wp:inline>
              </w:drawing>
            </w:r>
          </w:p>
        </w:tc>
        <w:tc>
          <w:tcPr>
            <w:tcW w:w="922" w:type="dxa"/>
            <w:tcBorders>
              <w:top w:val="single" w:sz="6" w:space="0" w:color="000000"/>
              <w:left w:val="double" w:sz="3" w:space="0" w:color="000000"/>
              <w:bottom w:val="double" w:sz="3" w:space="0" w:color="000000"/>
              <w:right w:val="double" w:sz="3" w:space="0" w:color="000000"/>
            </w:tcBorders>
          </w:tcPr>
          <w:p w:rsidR="00A364EF" w:rsidRDefault="00000000">
            <w:pPr>
              <w:spacing w:after="0" w:line="259" w:lineRule="auto"/>
              <w:ind w:left="17" w:right="0" w:firstLine="0"/>
              <w:jc w:val="center"/>
            </w:pPr>
            <w:r>
              <w:rPr>
                <w:rFonts w:ascii="Arial" w:eastAsia="Arial" w:hAnsi="Arial" w:cs="Arial"/>
                <w:sz w:val="13"/>
              </w:rPr>
              <w:t>w tym:</w:t>
            </w:r>
          </w:p>
        </w:tc>
        <w:tc>
          <w:tcPr>
            <w:tcW w:w="922" w:type="dxa"/>
            <w:vMerge w:val="restart"/>
            <w:tcBorders>
              <w:top w:val="double" w:sz="3" w:space="0" w:color="000000"/>
              <w:left w:val="double" w:sz="3" w:space="0" w:color="000000"/>
              <w:bottom w:val="double" w:sz="3" w:space="0" w:color="000000"/>
              <w:right w:val="double" w:sz="3" w:space="0" w:color="000000"/>
            </w:tcBorders>
          </w:tcPr>
          <w:p w:rsidR="00A364EF" w:rsidRDefault="00000000">
            <w:pPr>
              <w:spacing w:after="0" w:line="259" w:lineRule="auto"/>
              <w:ind w:left="-8" w:right="0" w:firstLine="0"/>
              <w:jc w:val="left"/>
            </w:pPr>
            <w:r>
              <w:rPr>
                <w:noProof/>
              </w:rPr>
              <w:drawing>
                <wp:inline distT="0" distB="0" distL="0" distR="0">
                  <wp:extent cx="585216" cy="1999488"/>
                  <wp:effectExtent l="0" t="0" r="0" b="0"/>
                  <wp:docPr id="1019" name="Picture 1019"/>
                  <wp:cNvGraphicFramePr/>
                  <a:graphic xmlns:a="http://schemas.openxmlformats.org/drawingml/2006/main">
                    <a:graphicData uri="http://schemas.openxmlformats.org/drawingml/2006/picture">
                      <pic:pic xmlns:pic="http://schemas.openxmlformats.org/drawingml/2006/picture">
                        <pic:nvPicPr>
                          <pic:cNvPr id="1019" name="Picture 1019"/>
                          <pic:cNvPicPr/>
                        </pic:nvPicPr>
                        <pic:blipFill>
                          <a:blip r:embed="rId39"/>
                          <a:stretch>
                            <a:fillRect/>
                          </a:stretch>
                        </pic:blipFill>
                        <pic:spPr>
                          <a:xfrm>
                            <a:off x="0" y="0"/>
                            <a:ext cx="585216" cy="1999488"/>
                          </a:xfrm>
                          <a:prstGeom prst="rect">
                            <a:avLst/>
                          </a:prstGeom>
                        </pic:spPr>
                      </pic:pic>
                    </a:graphicData>
                  </a:graphic>
                </wp:inline>
              </w:drawing>
            </w:r>
          </w:p>
        </w:tc>
        <w:tc>
          <w:tcPr>
            <w:tcW w:w="922" w:type="dxa"/>
            <w:tcBorders>
              <w:top w:val="single" w:sz="6" w:space="0" w:color="000000"/>
              <w:left w:val="double" w:sz="3" w:space="0" w:color="000000"/>
              <w:bottom w:val="double" w:sz="3" w:space="0" w:color="000000"/>
              <w:right w:val="double" w:sz="3" w:space="0" w:color="000000"/>
            </w:tcBorders>
          </w:tcPr>
          <w:p w:rsidR="00A364EF" w:rsidRDefault="00000000">
            <w:pPr>
              <w:spacing w:after="0" w:line="259" w:lineRule="auto"/>
              <w:ind w:left="17" w:right="0" w:firstLine="0"/>
              <w:jc w:val="center"/>
            </w:pPr>
            <w:r>
              <w:rPr>
                <w:rFonts w:ascii="Arial" w:eastAsia="Arial" w:hAnsi="Arial" w:cs="Arial"/>
                <w:sz w:val="13"/>
              </w:rPr>
              <w:t>w tym:</w:t>
            </w:r>
          </w:p>
        </w:tc>
        <w:tc>
          <w:tcPr>
            <w:tcW w:w="922" w:type="dxa"/>
            <w:vMerge w:val="restart"/>
            <w:tcBorders>
              <w:top w:val="double" w:sz="3" w:space="0" w:color="000000"/>
              <w:left w:val="double" w:sz="3" w:space="0" w:color="000000"/>
              <w:bottom w:val="double" w:sz="3" w:space="0" w:color="000000"/>
              <w:right w:val="double" w:sz="3" w:space="0" w:color="000000"/>
            </w:tcBorders>
          </w:tcPr>
          <w:p w:rsidR="00A364EF" w:rsidRDefault="00000000">
            <w:pPr>
              <w:spacing w:after="0" w:line="259" w:lineRule="auto"/>
              <w:ind w:left="-8" w:right="0" w:firstLine="0"/>
              <w:jc w:val="left"/>
            </w:pPr>
            <w:r>
              <w:rPr>
                <w:noProof/>
              </w:rPr>
              <w:drawing>
                <wp:inline distT="0" distB="0" distL="0" distR="0">
                  <wp:extent cx="585216" cy="1999488"/>
                  <wp:effectExtent l="0" t="0" r="0" b="0"/>
                  <wp:docPr id="1022" name="Picture 1022"/>
                  <wp:cNvGraphicFramePr/>
                  <a:graphic xmlns:a="http://schemas.openxmlformats.org/drawingml/2006/main">
                    <a:graphicData uri="http://schemas.openxmlformats.org/drawingml/2006/picture">
                      <pic:pic xmlns:pic="http://schemas.openxmlformats.org/drawingml/2006/picture">
                        <pic:nvPicPr>
                          <pic:cNvPr id="1022" name="Picture 1022"/>
                          <pic:cNvPicPr/>
                        </pic:nvPicPr>
                        <pic:blipFill>
                          <a:blip r:embed="rId40"/>
                          <a:stretch>
                            <a:fillRect/>
                          </a:stretch>
                        </pic:blipFill>
                        <pic:spPr>
                          <a:xfrm>
                            <a:off x="0" y="0"/>
                            <a:ext cx="585216" cy="1999488"/>
                          </a:xfrm>
                          <a:prstGeom prst="rect">
                            <a:avLst/>
                          </a:prstGeom>
                        </pic:spPr>
                      </pic:pic>
                    </a:graphicData>
                  </a:graphic>
                </wp:inline>
              </w:drawing>
            </w:r>
          </w:p>
        </w:tc>
        <w:tc>
          <w:tcPr>
            <w:tcW w:w="922" w:type="dxa"/>
            <w:tcBorders>
              <w:top w:val="single" w:sz="6" w:space="0" w:color="000000"/>
              <w:left w:val="double" w:sz="3" w:space="0" w:color="000000"/>
              <w:bottom w:val="double" w:sz="3"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w tym:</w:t>
            </w:r>
          </w:p>
        </w:tc>
      </w:tr>
      <w:tr w:rsidR="00A364EF">
        <w:trPr>
          <w:trHeight w:val="2899"/>
        </w:trPr>
        <w:tc>
          <w:tcPr>
            <w:tcW w:w="0" w:type="auto"/>
            <w:vMerge/>
            <w:tcBorders>
              <w:top w:val="nil"/>
              <w:left w:val="single" w:sz="6" w:space="0" w:color="000000"/>
              <w:bottom w:val="single" w:sz="6" w:space="0" w:color="000000"/>
              <w:right w:val="double" w:sz="3" w:space="0" w:color="000000"/>
            </w:tcBorders>
          </w:tcPr>
          <w:p w:rsidR="00A364EF" w:rsidRDefault="00A364EF">
            <w:pPr>
              <w:spacing w:after="160" w:line="259" w:lineRule="auto"/>
              <w:ind w:left="0" w:right="0" w:firstLine="0"/>
              <w:jc w:val="left"/>
            </w:pPr>
          </w:p>
        </w:tc>
        <w:tc>
          <w:tcPr>
            <w:tcW w:w="0" w:type="auto"/>
            <w:vMerge/>
            <w:tcBorders>
              <w:top w:val="nil"/>
              <w:left w:val="double" w:sz="3" w:space="0" w:color="000000"/>
              <w:bottom w:val="double" w:sz="3" w:space="0" w:color="000000"/>
              <w:right w:val="double" w:sz="3" w:space="0" w:color="000000"/>
            </w:tcBorders>
          </w:tcPr>
          <w:p w:rsidR="00A364EF" w:rsidRDefault="00A364EF">
            <w:pPr>
              <w:spacing w:after="160" w:line="259" w:lineRule="auto"/>
              <w:ind w:left="0" w:right="0" w:firstLine="0"/>
              <w:jc w:val="left"/>
            </w:pPr>
          </w:p>
        </w:tc>
        <w:tc>
          <w:tcPr>
            <w:tcW w:w="0" w:type="auto"/>
            <w:vMerge/>
            <w:tcBorders>
              <w:top w:val="nil"/>
              <w:left w:val="nil"/>
              <w:bottom w:val="double" w:sz="3" w:space="0" w:color="000000"/>
              <w:right w:val="nil"/>
            </w:tcBorders>
          </w:tcPr>
          <w:p w:rsidR="00A364EF" w:rsidRDefault="00A364EF">
            <w:pPr>
              <w:spacing w:after="160" w:line="259" w:lineRule="auto"/>
              <w:ind w:left="0" w:right="0" w:firstLine="0"/>
              <w:jc w:val="left"/>
            </w:pPr>
          </w:p>
        </w:tc>
        <w:tc>
          <w:tcPr>
            <w:tcW w:w="0" w:type="auto"/>
            <w:vMerge/>
            <w:tcBorders>
              <w:top w:val="nil"/>
              <w:left w:val="double" w:sz="3" w:space="0" w:color="000000"/>
              <w:bottom w:val="double" w:sz="3" w:space="0" w:color="000000"/>
              <w:right w:val="double" w:sz="3" w:space="0" w:color="000000"/>
            </w:tcBorders>
          </w:tcPr>
          <w:p w:rsidR="00A364EF" w:rsidRDefault="00A364EF">
            <w:pPr>
              <w:spacing w:after="160" w:line="259" w:lineRule="auto"/>
              <w:ind w:left="0" w:right="0" w:firstLine="0"/>
              <w:jc w:val="left"/>
            </w:pPr>
          </w:p>
        </w:tc>
        <w:tc>
          <w:tcPr>
            <w:tcW w:w="0" w:type="auto"/>
            <w:vMerge/>
            <w:tcBorders>
              <w:top w:val="nil"/>
              <w:left w:val="nil"/>
              <w:bottom w:val="double" w:sz="3" w:space="0" w:color="000000"/>
              <w:right w:val="double" w:sz="3" w:space="0" w:color="000000"/>
            </w:tcBorders>
          </w:tcPr>
          <w:p w:rsidR="00A364EF" w:rsidRDefault="00A364EF">
            <w:pPr>
              <w:spacing w:after="160" w:line="259" w:lineRule="auto"/>
              <w:ind w:left="0" w:right="0" w:firstLine="0"/>
              <w:jc w:val="left"/>
            </w:pPr>
          </w:p>
        </w:tc>
        <w:tc>
          <w:tcPr>
            <w:tcW w:w="922" w:type="dxa"/>
            <w:tcBorders>
              <w:top w:val="double" w:sz="3" w:space="0" w:color="000000"/>
              <w:left w:val="nil"/>
              <w:bottom w:val="double" w:sz="3" w:space="0" w:color="000000"/>
              <w:right w:val="nil"/>
            </w:tcBorders>
          </w:tcPr>
          <w:p w:rsidR="00A364EF" w:rsidRDefault="00000000">
            <w:pPr>
              <w:spacing w:after="0" w:line="259" w:lineRule="auto"/>
              <w:ind w:left="-8" w:right="0" w:firstLine="0"/>
              <w:jc w:val="left"/>
            </w:pPr>
            <w:r>
              <w:rPr>
                <w:noProof/>
              </w:rPr>
              <w:drawing>
                <wp:inline distT="0" distB="0" distL="0" distR="0">
                  <wp:extent cx="585216" cy="1840992"/>
                  <wp:effectExtent l="0" t="0" r="0" b="0"/>
                  <wp:docPr id="1025" name="Picture 1025"/>
                  <wp:cNvGraphicFramePr/>
                  <a:graphic xmlns:a="http://schemas.openxmlformats.org/drawingml/2006/main">
                    <a:graphicData uri="http://schemas.openxmlformats.org/drawingml/2006/picture">
                      <pic:pic xmlns:pic="http://schemas.openxmlformats.org/drawingml/2006/picture">
                        <pic:nvPicPr>
                          <pic:cNvPr id="1025" name="Picture 1025"/>
                          <pic:cNvPicPr/>
                        </pic:nvPicPr>
                        <pic:blipFill>
                          <a:blip r:embed="rId41"/>
                          <a:stretch>
                            <a:fillRect/>
                          </a:stretch>
                        </pic:blipFill>
                        <pic:spPr>
                          <a:xfrm>
                            <a:off x="0" y="0"/>
                            <a:ext cx="585216" cy="1840992"/>
                          </a:xfrm>
                          <a:prstGeom prst="rect">
                            <a:avLst/>
                          </a:prstGeom>
                        </pic:spPr>
                      </pic:pic>
                    </a:graphicData>
                  </a:graphic>
                </wp:inline>
              </w:drawing>
            </w:r>
          </w:p>
        </w:tc>
        <w:tc>
          <w:tcPr>
            <w:tcW w:w="0" w:type="auto"/>
            <w:vMerge/>
            <w:tcBorders>
              <w:top w:val="nil"/>
              <w:left w:val="double" w:sz="3" w:space="0" w:color="000000"/>
              <w:bottom w:val="double" w:sz="3" w:space="0" w:color="000000"/>
              <w:right w:val="double" w:sz="3" w:space="0" w:color="000000"/>
            </w:tcBorders>
          </w:tcPr>
          <w:p w:rsidR="00A364EF" w:rsidRDefault="00A364EF">
            <w:pPr>
              <w:spacing w:after="160" w:line="259" w:lineRule="auto"/>
              <w:ind w:left="0" w:right="0" w:firstLine="0"/>
              <w:jc w:val="left"/>
            </w:pPr>
          </w:p>
        </w:tc>
        <w:tc>
          <w:tcPr>
            <w:tcW w:w="922" w:type="dxa"/>
            <w:tcBorders>
              <w:top w:val="double" w:sz="3" w:space="0" w:color="000000"/>
              <w:left w:val="nil"/>
              <w:bottom w:val="double" w:sz="3" w:space="0" w:color="000000"/>
              <w:right w:val="nil"/>
            </w:tcBorders>
          </w:tcPr>
          <w:p w:rsidR="00A364EF" w:rsidRDefault="00000000">
            <w:pPr>
              <w:spacing w:after="0" w:line="259" w:lineRule="auto"/>
              <w:ind w:left="-8" w:right="0" w:firstLine="0"/>
              <w:jc w:val="left"/>
            </w:pPr>
            <w:r>
              <w:rPr>
                <w:noProof/>
              </w:rPr>
              <w:drawing>
                <wp:inline distT="0" distB="0" distL="0" distR="0">
                  <wp:extent cx="585216" cy="1840992"/>
                  <wp:effectExtent l="0" t="0" r="0" b="0"/>
                  <wp:docPr id="1028" name="Picture 1028"/>
                  <wp:cNvGraphicFramePr/>
                  <a:graphic xmlns:a="http://schemas.openxmlformats.org/drawingml/2006/main">
                    <a:graphicData uri="http://schemas.openxmlformats.org/drawingml/2006/picture">
                      <pic:pic xmlns:pic="http://schemas.openxmlformats.org/drawingml/2006/picture">
                        <pic:nvPicPr>
                          <pic:cNvPr id="1028" name="Picture 1028"/>
                          <pic:cNvPicPr/>
                        </pic:nvPicPr>
                        <pic:blipFill>
                          <a:blip r:embed="rId41"/>
                          <a:stretch>
                            <a:fillRect/>
                          </a:stretch>
                        </pic:blipFill>
                        <pic:spPr>
                          <a:xfrm>
                            <a:off x="0" y="0"/>
                            <a:ext cx="585216" cy="1840992"/>
                          </a:xfrm>
                          <a:prstGeom prst="rect">
                            <a:avLst/>
                          </a:prstGeom>
                        </pic:spPr>
                      </pic:pic>
                    </a:graphicData>
                  </a:graphic>
                </wp:inline>
              </w:drawing>
            </w:r>
          </w:p>
        </w:tc>
        <w:tc>
          <w:tcPr>
            <w:tcW w:w="0" w:type="auto"/>
            <w:vMerge/>
            <w:tcBorders>
              <w:top w:val="nil"/>
              <w:left w:val="double" w:sz="3" w:space="0" w:color="000000"/>
              <w:bottom w:val="double" w:sz="3" w:space="0" w:color="000000"/>
              <w:right w:val="double" w:sz="3" w:space="0" w:color="000000"/>
            </w:tcBorders>
          </w:tcPr>
          <w:p w:rsidR="00A364EF" w:rsidRDefault="00A364EF">
            <w:pPr>
              <w:spacing w:after="160" w:line="259" w:lineRule="auto"/>
              <w:ind w:left="0" w:right="0" w:firstLine="0"/>
              <w:jc w:val="left"/>
            </w:pPr>
          </w:p>
        </w:tc>
        <w:tc>
          <w:tcPr>
            <w:tcW w:w="922" w:type="dxa"/>
            <w:tcBorders>
              <w:top w:val="double" w:sz="3" w:space="0" w:color="000000"/>
              <w:left w:val="nil"/>
              <w:bottom w:val="double" w:sz="3" w:space="0" w:color="000000"/>
              <w:right w:val="nil"/>
            </w:tcBorders>
          </w:tcPr>
          <w:p w:rsidR="00A364EF" w:rsidRDefault="00000000">
            <w:pPr>
              <w:spacing w:after="0" w:line="259" w:lineRule="auto"/>
              <w:ind w:left="-8" w:right="0" w:firstLine="0"/>
              <w:jc w:val="left"/>
            </w:pPr>
            <w:r>
              <w:rPr>
                <w:noProof/>
              </w:rPr>
              <w:drawing>
                <wp:inline distT="0" distB="0" distL="0" distR="0">
                  <wp:extent cx="585216" cy="1840992"/>
                  <wp:effectExtent l="0" t="0" r="0" b="0"/>
                  <wp:docPr id="1031" name="Picture 1031"/>
                  <wp:cNvGraphicFramePr/>
                  <a:graphic xmlns:a="http://schemas.openxmlformats.org/drawingml/2006/main">
                    <a:graphicData uri="http://schemas.openxmlformats.org/drawingml/2006/picture">
                      <pic:pic xmlns:pic="http://schemas.openxmlformats.org/drawingml/2006/picture">
                        <pic:nvPicPr>
                          <pic:cNvPr id="1031" name="Picture 1031"/>
                          <pic:cNvPicPr/>
                        </pic:nvPicPr>
                        <pic:blipFill>
                          <a:blip r:embed="rId41"/>
                          <a:stretch>
                            <a:fillRect/>
                          </a:stretch>
                        </pic:blipFill>
                        <pic:spPr>
                          <a:xfrm>
                            <a:off x="0" y="0"/>
                            <a:ext cx="585216" cy="1840992"/>
                          </a:xfrm>
                          <a:prstGeom prst="rect">
                            <a:avLst/>
                          </a:prstGeom>
                        </pic:spPr>
                      </pic:pic>
                    </a:graphicData>
                  </a:graphic>
                </wp:inline>
              </w:drawing>
            </w:r>
          </w:p>
        </w:tc>
      </w:tr>
      <w:tr w:rsidR="00A364EF">
        <w:trPr>
          <w:trHeight w:val="254"/>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9"/>
              </w:rPr>
              <w:t>Lp</w:t>
            </w:r>
          </w:p>
        </w:tc>
        <w:tc>
          <w:tcPr>
            <w:tcW w:w="922"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9"/>
              </w:rPr>
              <w:t>3</w:t>
            </w:r>
          </w:p>
        </w:tc>
        <w:tc>
          <w:tcPr>
            <w:tcW w:w="922"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19" w:right="0" w:firstLine="0"/>
              <w:jc w:val="center"/>
            </w:pPr>
            <w:r>
              <w:rPr>
                <w:rFonts w:ascii="Arial" w:eastAsia="Arial" w:hAnsi="Arial" w:cs="Arial"/>
                <w:sz w:val="9"/>
              </w:rPr>
              <w:t>3.1</w:t>
            </w:r>
          </w:p>
        </w:tc>
        <w:tc>
          <w:tcPr>
            <w:tcW w:w="922"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9"/>
              </w:rPr>
              <w:t>4</w:t>
            </w:r>
          </w:p>
        </w:tc>
        <w:tc>
          <w:tcPr>
            <w:tcW w:w="922"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19" w:right="0" w:firstLine="0"/>
              <w:jc w:val="center"/>
            </w:pPr>
            <w:r>
              <w:rPr>
                <w:rFonts w:ascii="Arial" w:eastAsia="Arial" w:hAnsi="Arial" w:cs="Arial"/>
                <w:sz w:val="9"/>
              </w:rPr>
              <w:t>4.1</w:t>
            </w:r>
          </w:p>
        </w:tc>
        <w:tc>
          <w:tcPr>
            <w:tcW w:w="922"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9"/>
              </w:rPr>
              <w:t>4.1.1</w:t>
            </w:r>
          </w:p>
        </w:tc>
        <w:tc>
          <w:tcPr>
            <w:tcW w:w="922"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19" w:right="0" w:firstLine="0"/>
              <w:jc w:val="center"/>
            </w:pPr>
            <w:r>
              <w:rPr>
                <w:rFonts w:ascii="Arial" w:eastAsia="Arial" w:hAnsi="Arial" w:cs="Arial"/>
                <w:sz w:val="9"/>
              </w:rPr>
              <w:t>4.2</w:t>
            </w:r>
          </w:p>
        </w:tc>
        <w:tc>
          <w:tcPr>
            <w:tcW w:w="922"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9"/>
              </w:rPr>
              <w:t>4.2.1</w:t>
            </w:r>
          </w:p>
        </w:tc>
        <w:tc>
          <w:tcPr>
            <w:tcW w:w="922"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19" w:right="0" w:firstLine="0"/>
              <w:jc w:val="center"/>
            </w:pPr>
            <w:r>
              <w:rPr>
                <w:rFonts w:ascii="Arial" w:eastAsia="Arial" w:hAnsi="Arial" w:cs="Arial"/>
                <w:sz w:val="9"/>
              </w:rPr>
              <w:t>4.3</w:t>
            </w:r>
          </w:p>
        </w:tc>
        <w:tc>
          <w:tcPr>
            <w:tcW w:w="922"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9"/>
              </w:rPr>
              <w:t>4.3.1</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4" w:right="0" w:firstLine="0"/>
              <w:jc w:val="left"/>
            </w:pPr>
            <w:r>
              <w:rPr>
                <w:rFonts w:ascii="Arial" w:eastAsia="Arial" w:hAnsi="Arial" w:cs="Arial"/>
                <w:sz w:val="13"/>
              </w:rPr>
              <w:t>Wykonanie 2017</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569 976,88</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3 613 094,69</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554 111,00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3 058 983,69</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4" w:right="0" w:firstLine="0"/>
              <w:jc w:val="left"/>
            </w:pPr>
            <w:r>
              <w:rPr>
                <w:rFonts w:ascii="Arial" w:eastAsia="Arial" w:hAnsi="Arial" w:cs="Arial"/>
                <w:sz w:val="13"/>
              </w:rPr>
              <w:t>Wykonanie 2018</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-791 847,82</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5 553 142,89</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2 462 071,32</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791 847,82</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3 091 071,57</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4" w:right="0" w:firstLine="0"/>
              <w:jc w:val="left"/>
            </w:pPr>
            <w:r>
              <w:rPr>
                <w:rFonts w:ascii="Arial" w:eastAsia="Arial" w:hAnsi="Arial" w:cs="Arial"/>
                <w:sz w:val="13"/>
              </w:rPr>
              <w:t>Wykonanie 2019</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2 345 190,42</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5 652 579,07</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2 109 284,00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3 543 295,07</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4" w:right="0" w:firstLine="0"/>
              <w:jc w:val="left"/>
            </w:pPr>
            <w:r>
              <w:rPr>
                <w:rFonts w:ascii="Arial" w:eastAsia="Arial" w:hAnsi="Arial" w:cs="Arial"/>
                <w:sz w:val="13"/>
              </w:rPr>
              <w:t>Wykonanie 2020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1 906 469,41</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10 687 077,49</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4 000 000,00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6 687 077,49</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4" w:right="0" w:firstLine="0"/>
              <w:jc w:val="left"/>
            </w:pPr>
            <w:r>
              <w:rPr>
                <w:rFonts w:ascii="Arial" w:eastAsia="Arial" w:hAnsi="Arial" w:cs="Arial"/>
                <w:sz w:val="13"/>
              </w:rPr>
              <w:t>Wykonanie 2021</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1 751 995,95</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13 094 679,90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1 919 924,00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2 008 618,60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9 166 137,30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4" w:right="0" w:firstLine="0"/>
              <w:jc w:val="left"/>
            </w:pPr>
            <w:r>
              <w:rPr>
                <w:rFonts w:ascii="Arial" w:eastAsia="Arial" w:hAnsi="Arial" w:cs="Arial"/>
                <w:sz w:val="13"/>
              </w:rPr>
              <w:t>Wykonanie 2022</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-1 286 265,59</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12 380 342,05</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1 313 769,70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1 286 265,59</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11 066 572,35</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9" w:right="0" w:firstLine="0"/>
              <w:jc w:val="left"/>
            </w:pPr>
            <w:r>
              <w:rPr>
                <w:rFonts w:ascii="Arial" w:eastAsia="Arial" w:hAnsi="Arial" w:cs="Arial"/>
                <w:sz w:val="13"/>
              </w:rPr>
              <w:t>Plan 3 kw. 2023</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-8 016 992,94</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9 308 392,94</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737 836,68</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737 836,68</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8 570 556,26</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7 279 156,26</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4" w:right="0" w:firstLine="0"/>
              <w:jc w:val="left"/>
            </w:pPr>
            <w:r>
              <w:rPr>
                <w:rFonts w:ascii="Arial" w:eastAsia="Arial" w:hAnsi="Arial" w:cs="Arial"/>
                <w:sz w:val="13"/>
              </w:rPr>
              <w:t>Wykonanie 2023</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-4 839 916,43</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9 877 676,46</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737 836,68</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737 836,68</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9 139 839,78</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4 102 079,75</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2024</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-4 137 747,40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5 596 147,40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3 400 000,00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2 400 000,00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52 447,00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52 447,00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2 143 700,40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1 685 300,40</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2025</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1 226 400,00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1 226 400,00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2026</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1 132 311,00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1 132 311,00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2027</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1 069 000,00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1 069 000,00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2028</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1 050 000,00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1 050 000,00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2029</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1 121 994,00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1 121 994,00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2030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590 000,00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590 000,00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2031</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590 000,00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590 000,00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2032</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640 000,00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640 000,00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2033</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640 000,00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640 000,00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2034</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640 000,00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640 000,00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lastRenderedPageBreak/>
              <w:t>2035</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659 924,00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659 924,00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2036</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650 000,00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650 000,00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2037</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650 000,00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650 000,00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2038</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650 000,00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650 000,00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2039</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650 000,00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650 000,00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2040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674 000,00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674 000,00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r>
    </w:tbl>
    <w:p w:rsidR="00A364EF" w:rsidRDefault="00000000">
      <w:pPr>
        <w:spacing w:after="0" w:line="259" w:lineRule="auto"/>
        <w:ind w:left="-1440" w:right="10454" w:firstLine="0"/>
        <w:jc w:val="left"/>
      </w:pPr>
      <w:r>
        <w:rPr>
          <w:noProof/>
        </w:rPr>
        <w:drawing>
          <wp:anchor distT="0" distB="0" distL="114300" distR="114300" simplePos="0" relativeHeight="251660288" behindDoc="0" locked="0" layoutInCell="1" allowOverlap="0">
            <wp:simplePos x="0" y="0"/>
            <wp:positionH relativeFrom="column">
              <wp:posOffset>-114418</wp:posOffset>
            </wp:positionH>
            <wp:positionV relativeFrom="paragraph">
              <wp:posOffset>6273927</wp:posOffset>
            </wp:positionV>
            <wp:extent cx="7245096" cy="283464"/>
            <wp:effectExtent l="0" t="0" r="0" b="0"/>
            <wp:wrapSquare wrapText="bothSides"/>
            <wp:docPr id="1034" name="Picture 1034"/>
            <wp:cNvGraphicFramePr/>
            <a:graphic xmlns:a="http://schemas.openxmlformats.org/drawingml/2006/main">
              <a:graphicData uri="http://schemas.openxmlformats.org/drawingml/2006/picture">
                <pic:pic xmlns:pic="http://schemas.openxmlformats.org/drawingml/2006/picture">
                  <pic:nvPicPr>
                    <pic:cNvPr id="1034" name="Picture 1034"/>
                    <pic:cNvPicPr/>
                  </pic:nvPicPr>
                  <pic:blipFill>
                    <a:blip r:embed="rId42"/>
                    <a:stretch>
                      <a:fillRect/>
                    </a:stretch>
                  </pic:blipFill>
                  <pic:spPr>
                    <a:xfrm>
                      <a:off x="0" y="0"/>
                      <a:ext cx="7245096" cy="283464"/>
                    </a:xfrm>
                    <a:prstGeom prst="rect">
                      <a:avLst/>
                    </a:prstGeom>
                  </pic:spPr>
                </pic:pic>
              </a:graphicData>
            </a:graphic>
          </wp:anchor>
        </w:drawing>
      </w:r>
      <w:r>
        <w:br w:type="page"/>
      </w:r>
    </w:p>
    <w:tbl>
      <w:tblPr>
        <w:tblStyle w:val="TableGrid"/>
        <w:tblpPr w:vertAnchor="text" w:tblpX="-874"/>
        <w:tblOverlap w:val="never"/>
        <w:tblW w:w="9790" w:type="dxa"/>
        <w:tblInd w:w="0" w:type="dxa"/>
        <w:tblCellMar>
          <w:top w:w="0" w:type="dxa"/>
          <w:left w:w="0" w:type="dxa"/>
          <w:bottom w:w="0" w:type="dxa"/>
          <w:right w:w="5" w:type="dxa"/>
        </w:tblCellMar>
        <w:tblLook w:val="04A0" w:firstRow="1" w:lastRow="0" w:firstColumn="1" w:lastColumn="0" w:noHBand="0" w:noVBand="1"/>
      </w:tblPr>
      <w:tblGrid>
        <w:gridCol w:w="1125"/>
        <w:gridCol w:w="987"/>
        <w:gridCol w:w="989"/>
        <w:gridCol w:w="989"/>
        <w:gridCol w:w="989"/>
        <w:gridCol w:w="989"/>
        <w:gridCol w:w="989"/>
        <w:gridCol w:w="989"/>
        <w:gridCol w:w="982"/>
        <w:gridCol w:w="979"/>
      </w:tblGrid>
      <w:tr w:rsidR="00A364EF">
        <w:trPr>
          <w:trHeight w:val="254"/>
        </w:trPr>
        <w:tc>
          <w:tcPr>
            <w:tcW w:w="979" w:type="dxa"/>
            <w:vMerge w:val="restart"/>
            <w:tcBorders>
              <w:top w:val="single" w:sz="6" w:space="0" w:color="000000"/>
              <w:left w:val="single" w:sz="6" w:space="0" w:color="000000"/>
              <w:bottom w:val="single" w:sz="6" w:space="0" w:color="000000"/>
              <w:right w:val="single" w:sz="6" w:space="0" w:color="000000"/>
            </w:tcBorders>
            <w:vAlign w:val="center"/>
          </w:tcPr>
          <w:p w:rsidR="00A364EF" w:rsidRDefault="00000000">
            <w:pPr>
              <w:spacing w:after="0" w:line="259" w:lineRule="auto"/>
              <w:ind w:left="70" w:right="0" w:firstLine="0"/>
              <w:jc w:val="left"/>
            </w:pPr>
            <w:r>
              <w:rPr>
                <w:rFonts w:ascii="Arial" w:eastAsia="Arial" w:hAnsi="Arial" w:cs="Arial"/>
                <w:sz w:val="13"/>
              </w:rPr>
              <w:lastRenderedPageBreak/>
              <w:t>Wyszczególnienie</w:t>
            </w:r>
          </w:p>
        </w:tc>
        <w:tc>
          <w:tcPr>
            <w:tcW w:w="3915" w:type="dxa"/>
            <w:gridSpan w:val="4"/>
            <w:tcBorders>
              <w:top w:val="single" w:sz="6" w:space="0" w:color="000000"/>
              <w:left w:val="single" w:sz="6" w:space="0" w:color="000000"/>
              <w:bottom w:val="double" w:sz="3"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z tego:</w:t>
            </w:r>
          </w:p>
        </w:tc>
        <w:tc>
          <w:tcPr>
            <w:tcW w:w="979" w:type="dxa"/>
            <w:vMerge w:val="restart"/>
            <w:tcBorders>
              <w:top w:val="nil"/>
              <w:left w:val="single" w:sz="6" w:space="0" w:color="000000"/>
              <w:bottom w:val="double" w:sz="3" w:space="0" w:color="000000"/>
              <w:right w:val="single" w:sz="6" w:space="0" w:color="000000"/>
            </w:tcBorders>
          </w:tcPr>
          <w:p w:rsidR="00A364EF" w:rsidRDefault="00000000">
            <w:pPr>
              <w:spacing w:after="0" w:line="259" w:lineRule="auto"/>
              <w:ind w:left="-5" w:right="0" w:firstLine="0"/>
              <w:jc w:val="left"/>
            </w:pPr>
            <w:r>
              <w:rPr>
                <w:noProof/>
              </w:rPr>
              <w:drawing>
                <wp:inline distT="0" distB="0" distL="0" distR="0">
                  <wp:extent cx="621792" cy="2206752"/>
                  <wp:effectExtent l="0" t="0" r="0" b="0"/>
                  <wp:docPr id="1181" name="Picture 1181"/>
                  <wp:cNvGraphicFramePr/>
                  <a:graphic xmlns:a="http://schemas.openxmlformats.org/drawingml/2006/main">
                    <a:graphicData uri="http://schemas.openxmlformats.org/drawingml/2006/picture">
                      <pic:pic xmlns:pic="http://schemas.openxmlformats.org/drawingml/2006/picture">
                        <pic:nvPicPr>
                          <pic:cNvPr id="1181" name="Picture 1181"/>
                          <pic:cNvPicPr/>
                        </pic:nvPicPr>
                        <pic:blipFill>
                          <a:blip r:embed="rId43"/>
                          <a:stretch>
                            <a:fillRect/>
                          </a:stretch>
                        </pic:blipFill>
                        <pic:spPr>
                          <a:xfrm>
                            <a:off x="0" y="0"/>
                            <a:ext cx="621792" cy="2206752"/>
                          </a:xfrm>
                          <a:prstGeom prst="rect">
                            <a:avLst/>
                          </a:prstGeom>
                        </pic:spPr>
                      </pic:pic>
                    </a:graphicData>
                  </a:graphic>
                </wp:inline>
              </w:drawing>
            </w:r>
          </w:p>
        </w:tc>
        <w:tc>
          <w:tcPr>
            <w:tcW w:w="3917" w:type="dxa"/>
            <w:gridSpan w:val="4"/>
            <w:tcBorders>
              <w:top w:val="single" w:sz="6" w:space="0" w:color="000000"/>
              <w:left w:val="single" w:sz="6" w:space="0" w:color="000000"/>
              <w:bottom w:val="double" w:sz="3"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z tego:</w:t>
            </w:r>
          </w:p>
        </w:tc>
      </w:tr>
      <w:tr w:rsidR="00A364EF">
        <w:trPr>
          <w:trHeight w:val="254"/>
        </w:trPr>
        <w:tc>
          <w:tcPr>
            <w:tcW w:w="0" w:type="auto"/>
            <w:vMerge/>
            <w:tcBorders>
              <w:top w:val="nil"/>
              <w:left w:val="single" w:sz="6" w:space="0" w:color="000000"/>
              <w:bottom w:val="nil"/>
              <w:right w:val="single" w:sz="6" w:space="0" w:color="000000"/>
            </w:tcBorders>
          </w:tcPr>
          <w:p w:rsidR="00A364EF" w:rsidRDefault="00A364EF">
            <w:pPr>
              <w:spacing w:after="160" w:line="259" w:lineRule="auto"/>
              <w:ind w:left="0" w:right="0" w:firstLine="0"/>
              <w:jc w:val="left"/>
            </w:pPr>
          </w:p>
        </w:tc>
        <w:tc>
          <w:tcPr>
            <w:tcW w:w="977" w:type="dxa"/>
            <w:vMerge w:val="restart"/>
            <w:tcBorders>
              <w:top w:val="double" w:sz="3" w:space="0" w:color="000000"/>
              <w:left w:val="single" w:sz="6" w:space="0" w:color="000000"/>
              <w:bottom w:val="double" w:sz="3" w:space="0" w:color="000000"/>
              <w:right w:val="single" w:sz="6" w:space="0" w:color="000000"/>
            </w:tcBorders>
          </w:tcPr>
          <w:p w:rsidR="00A364EF" w:rsidRDefault="00000000">
            <w:pPr>
              <w:spacing w:after="0" w:line="259" w:lineRule="auto"/>
              <w:ind w:left="-7" w:right="0" w:firstLine="0"/>
              <w:jc w:val="left"/>
            </w:pPr>
            <w:r>
              <w:rPr>
                <w:noProof/>
              </w:rPr>
              <w:drawing>
                <wp:inline distT="0" distB="0" distL="0" distR="0">
                  <wp:extent cx="621792" cy="2045208"/>
                  <wp:effectExtent l="0" t="0" r="0" b="0"/>
                  <wp:docPr id="1184" name="Picture 1184"/>
                  <wp:cNvGraphicFramePr/>
                  <a:graphic xmlns:a="http://schemas.openxmlformats.org/drawingml/2006/main">
                    <a:graphicData uri="http://schemas.openxmlformats.org/drawingml/2006/picture">
                      <pic:pic xmlns:pic="http://schemas.openxmlformats.org/drawingml/2006/picture">
                        <pic:nvPicPr>
                          <pic:cNvPr id="1184" name="Picture 1184"/>
                          <pic:cNvPicPr/>
                        </pic:nvPicPr>
                        <pic:blipFill>
                          <a:blip r:embed="rId44"/>
                          <a:stretch>
                            <a:fillRect/>
                          </a:stretch>
                        </pic:blipFill>
                        <pic:spPr>
                          <a:xfrm>
                            <a:off x="0" y="0"/>
                            <a:ext cx="621792" cy="2045208"/>
                          </a:xfrm>
                          <a:prstGeom prst="rect">
                            <a:avLst/>
                          </a:prstGeom>
                        </pic:spPr>
                      </pic:pic>
                    </a:graphicData>
                  </a:graphic>
                </wp:inline>
              </w:drawing>
            </w:r>
          </w:p>
        </w:tc>
        <w:tc>
          <w:tcPr>
            <w:tcW w:w="979" w:type="dxa"/>
            <w:tcBorders>
              <w:top w:val="single" w:sz="6" w:space="0" w:color="000000"/>
              <w:left w:val="single" w:sz="6" w:space="0" w:color="000000"/>
              <w:bottom w:val="double" w:sz="3"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w tym:</w:t>
            </w:r>
          </w:p>
        </w:tc>
        <w:tc>
          <w:tcPr>
            <w:tcW w:w="979" w:type="dxa"/>
            <w:vMerge w:val="restart"/>
            <w:tcBorders>
              <w:top w:val="double" w:sz="3" w:space="0" w:color="000000"/>
              <w:left w:val="single" w:sz="6" w:space="0" w:color="000000"/>
              <w:bottom w:val="double" w:sz="3" w:space="0" w:color="000000"/>
              <w:right w:val="single" w:sz="6" w:space="0" w:color="000000"/>
            </w:tcBorders>
          </w:tcPr>
          <w:p w:rsidR="00A364EF" w:rsidRDefault="00000000">
            <w:pPr>
              <w:spacing w:after="0" w:line="259" w:lineRule="auto"/>
              <w:ind w:left="-5" w:right="0" w:firstLine="0"/>
              <w:jc w:val="left"/>
            </w:pPr>
            <w:r>
              <w:rPr>
                <w:noProof/>
              </w:rPr>
              <w:drawing>
                <wp:inline distT="0" distB="0" distL="0" distR="0">
                  <wp:extent cx="621792" cy="2045208"/>
                  <wp:effectExtent l="0" t="0" r="0" b="0"/>
                  <wp:docPr id="1187" name="Picture 1187"/>
                  <wp:cNvGraphicFramePr/>
                  <a:graphic xmlns:a="http://schemas.openxmlformats.org/drawingml/2006/main">
                    <a:graphicData uri="http://schemas.openxmlformats.org/drawingml/2006/picture">
                      <pic:pic xmlns:pic="http://schemas.openxmlformats.org/drawingml/2006/picture">
                        <pic:nvPicPr>
                          <pic:cNvPr id="1187" name="Picture 1187"/>
                          <pic:cNvPicPr/>
                        </pic:nvPicPr>
                        <pic:blipFill>
                          <a:blip r:embed="rId45"/>
                          <a:stretch>
                            <a:fillRect/>
                          </a:stretch>
                        </pic:blipFill>
                        <pic:spPr>
                          <a:xfrm>
                            <a:off x="0" y="0"/>
                            <a:ext cx="621792" cy="2045208"/>
                          </a:xfrm>
                          <a:prstGeom prst="rect">
                            <a:avLst/>
                          </a:prstGeom>
                        </pic:spPr>
                      </pic:pic>
                    </a:graphicData>
                  </a:graphic>
                </wp:inline>
              </w:drawing>
            </w:r>
          </w:p>
        </w:tc>
        <w:tc>
          <w:tcPr>
            <w:tcW w:w="979" w:type="dxa"/>
            <w:tcBorders>
              <w:top w:val="single" w:sz="6" w:space="0" w:color="000000"/>
              <w:left w:val="single" w:sz="6" w:space="0" w:color="000000"/>
              <w:bottom w:val="double" w:sz="3"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w tym:</w:t>
            </w:r>
          </w:p>
        </w:tc>
        <w:tc>
          <w:tcPr>
            <w:tcW w:w="0" w:type="auto"/>
            <w:vMerge/>
            <w:tcBorders>
              <w:top w:val="nil"/>
              <w:left w:val="single" w:sz="6" w:space="0" w:color="000000"/>
              <w:bottom w:val="nil"/>
              <w:right w:val="single" w:sz="6" w:space="0" w:color="000000"/>
            </w:tcBorders>
          </w:tcPr>
          <w:p w:rsidR="00A364EF" w:rsidRDefault="00A364EF">
            <w:pPr>
              <w:spacing w:after="160" w:line="259" w:lineRule="auto"/>
              <w:ind w:left="0" w:right="0" w:firstLine="0"/>
              <w:jc w:val="left"/>
            </w:pPr>
          </w:p>
        </w:tc>
        <w:tc>
          <w:tcPr>
            <w:tcW w:w="979" w:type="dxa"/>
            <w:vMerge w:val="restart"/>
            <w:tcBorders>
              <w:top w:val="double" w:sz="3" w:space="0" w:color="000000"/>
              <w:left w:val="nil"/>
              <w:bottom w:val="double" w:sz="3" w:space="0" w:color="000000"/>
              <w:right w:val="single" w:sz="6" w:space="0" w:color="000000"/>
            </w:tcBorders>
          </w:tcPr>
          <w:p w:rsidR="00A364EF" w:rsidRDefault="00000000">
            <w:pPr>
              <w:spacing w:after="0" w:line="259" w:lineRule="auto"/>
              <w:ind w:left="-5" w:right="0" w:firstLine="0"/>
              <w:jc w:val="left"/>
            </w:pPr>
            <w:r>
              <w:rPr>
                <w:noProof/>
              </w:rPr>
              <w:drawing>
                <wp:inline distT="0" distB="0" distL="0" distR="0">
                  <wp:extent cx="621792" cy="2045208"/>
                  <wp:effectExtent l="0" t="0" r="0" b="0"/>
                  <wp:docPr id="1190" name="Picture 1190"/>
                  <wp:cNvGraphicFramePr/>
                  <a:graphic xmlns:a="http://schemas.openxmlformats.org/drawingml/2006/main">
                    <a:graphicData uri="http://schemas.openxmlformats.org/drawingml/2006/picture">
                      <pic:pic xmlns:pic="http://schemas.openxmlformats.org/drawingml/2006/picture">
                        <pic:nvPicPr>
                          <pic:cNvPr id="1190" name="Picture 1190"/>
                          <pic:cNvPicPr/>
                        </pic:nvPicPr>
                        <pic:blipFill>
                          <a:blip r:embed="rId46"/>
                          <a:stretch>
                            <a:fillRect/>
                          </a:stretch>
                        </pic:blipFill>
                        <pic:spPr>
                          <a:xfrm>
                            <a:off x="0" y="0"/>
                            <a:ext cx="621792" cy="2045208"/>
                          </a:xfrm>
                          <a:prstGeom prst="rect">
                            <a:avLst/>
                          </a:prstGeom>
                        </pic:spPr>
                      </pic:pic>
                    </a:graphicData>
                  </a:graphic>
                </wp:inline>
              </w:drawing>
            </w:r>
          </w:p>
        </w:tc>
        <w:tc>
          <w:tcPr>
            <w:tcW w:w="2938" w:type="dxa"/>
            <w:gridSpan w:val="3"/>
            <w:tcBorders>
              <w:top w:val="single" w:sz="6" w:space="0" w:color="000000"/>
              <w:left w:val="single" w:sz="6" w:space="0" w:color="000000"/>
              <w:bottom w:val="double" w:sz="3"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w tym:</w:t>
            </w:r>
          </w:p>
        </w:tc>
      </w:tr>
      <w:tr w:rsidR="00A364EF">
        <w:trPr>
          <w:trHeight w:val="254"/>
        </w:trPr>
        <w:tc>
          <w:tcPr>
            <w:tcW w:w="0" w:type="auto"/>
            <w:vMerge/>
            <w:tcBorders>
              <w:top w:val="nil"/>
              <w:left w:val="single" w:sz="6" w:space="0" w:color="000000"/>
              <w:bottom w:val="nil"/>
              <w:right w:val="single" w:sz="6" w:space="0" w:color="000000"/>
            </w:tcBorders>
          </w:tcPr>
          <w:p w:rsidR="00A364EF" w:rsidRDefault="00A364EF">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rsidR="00A364EF" w:rsidRDefault="00A364EF">
            <w:pPr>
              <w:spacing w:after="160" w:line="259" w:lineRule="auto"/>
              <w:ind w:left="0" w:right="0" w:firstLine="0"/>
              <w:jc w:val="left"/>
            </w:pPr>
          </w:p>
        </w:tc>
        <w:tc>
          <w:tcPr>
            <w:tcW w:w="979" w:type="dxa"/>
            <w:vMerge w:val="restart"/>
            <w:tcBorders>
              <w:top w:val="double" w:sz="3" w:space="0" w:color="000000"/>
              <w:left w:val="nil"/>
              <w:bottom w:val="double" w:sz="3" w:space="0" w:color="000000"/>
              <w:right w:val="nil"/>
            </w:tcBorders>
          </w:tcPr>
          <w:p w:rsidR="00A364EF" w:rsidRDefault="00000000">
            <w:pPr>
              <w:spacing w:after="0" w:line="259" w:lineRule="auto"/>
              <w:ind w:left="-5" w:right="0" w:firstLine="0"/>
              <w:jc w:val="left"/>
            </w:pPr>
            <w:r>
              <w:rPr>
                <w:noProof/>
              </w:rPr>
              <w:drawing>
                <wp:inline distT="0" distB="0" distL="0" distR="0">
                  <wp:extent cx="621792" cy="1883664"/>
                  <wp:effectExtent l="0" t="0" r="0" b="0"/>
                  <wp:docPr id="1193" name="Picture 1193"/>
                  <wp:cNvGraphicFramePr/>
                  <a:graphic xmlns:a="http://schemas.openxmlformats.org/drawingml/2006/main">
                    <a:graphicData uri="http://schemas.openxmlformats.org/drawingml/2006/picture">
                      <pic:pic xmlns:pic="http://schemas.openxmlformats.org/drawingml/2006/picture">
                        <pic:nvPicPr>
                          <pic:cNvPr id="1193" name="Picture 1193"/>
                          <pic:cNvPicPr/>
                        </pic:nvPicPr>
                        <pic:blipFill>
                          <a:blip r:embed="rId41"/>
                          <a:stretch>
                            <a:fillRect/>
                          </a:stretch>
                        </pic:blipFill>
                        <pic:spPr>
                          <a:xfrm>
                            <a:off x="0" y="0"/>
                            <a:ext cx="621792" cy="1883664"/>
                          </a:xfrm>
                          <a:prstGeom prst="rect">
                            <a:avLst/>
                          </a:prstGeom>
                        </pic:spPr>
                      </pic:pic>
                    </a:graphicData>
                  </a:graphic>
                </wp:inline>
              </w:drawing>
            </w:r>
          </w:p>
        </w:tc>
        <w:tc>
          <w:tcPr>
            <w:tcW w:w="0" w:type="auto"/>
            <w:vMerge/>
            <w:tcBorders>
              <w:top w:val="nil"/>
              <w:left w:val="single" w:sz="6" w:space="0" w:color="000000"/>
              <w:bottom w:val="nil"/>
              <w:right w:val="single" w:sz="6" w:space="0" w:color="000000"/>
            </w:tcBorders>
          </w:tcPr>
          <w:p w:rsidR="00A364EF" w:rsidRDefault="00A364EF">
            <w:pPr>
              <w:spacing w:after="160" w:line="259" w:lineRule="auto"/>
              <w:ind w:left="0" w:right="0" w:firstLine="0"/>
              <w:jc w:val="left"/>
            </w:pPr>
          </w:p>
        </w:tc>
        <w:tc>
          <w:tcPr>
            <w:tcW w:w="979" w:type="dxa"/>
            <w:vMerge w:val="restart"/>
            <w:tcBorders>
              <w:top w:val="double" w:sz="3" w:space="0" w:color="000000"/>
              <w:left w:val="nil"/>
              <w:bottom w:val="double" w:sz="3" w:space="0" w:color="000000"/>
              <w:right w:val="nil"/>
            </w:tcBorders>
          </w:tcPr>
          <w:p w:rsidR="00A364EF" w:rsidRDefault="00000000">
            <w:pPr>
              <w:spacing w:after="0" w:line="259" w:lineRule="auto"/>
              <w:ind w:left="-5" w:right="0" w:firstLine="0"/>
              <w:jc w:val="left"/>
            </w:pPr>
            <w:r>
              <w:rPr>
                <w:noProof/>
              </w:rPr>
              <w:drawing>
                <wp:inline distT="0" distB="0" distL="0" distR="0">
                  <wp:extent cx="621792" cy="1883664"/>
                  <wp:effectExtent l="0" t="0" r="0" b="0"/>
                  <wp:docPr id="1196" name="Picture 1196"/>
                  <wp:cNvGraphicFramePr/>
                  <a:graphic xmlns:a="http://schemas.openxmlformats.org/drawingml/2006/main">
                    <a:graphicData uri="http://schemas.openxmlformats.org/drawingml/2006/picture">
                      <pic:pic xmlns:pic="http://schemas.openxmlformats.org/drawingml/2006/picture">
                        <pic:nvPicPr>
                          <pic:cNvPr id="1196" name="Picture 1196"/>
                          <pic:cNvPicPr/>
                        </pic:nvPicPr>
                        <pic:blipFill>
                          <a:blip r:embed="rId41"/>
                          <a:stretch>
                            <a:fillRect/>
                          </a:stretch>
                        </pic:blipFill>
                        <pic:spPr>
                          <a:xfrm>
                            <a:off x="0" y="0"/>
                            <a:ext cx="621792" cy="1883664"/>
                          </a:xfrm>
                          <a:prstGeom prst="rect">
                            <a:avLst/>
                          </a:prstGeom>
                        </pic:spPr>
                      </pic:pic>
                    </a:graphicData>
                  </a:graphic>
                </wp:inline>
              </w:drawing>
            </w:r>
          </w:p>
        </w:tc>
        <w:tc>
          <w:tcPr>
            <w:tcW w:w="0" w:type="auto"/>
            <w:vMerge/>
            <w:tcBorders>
              <w:top w:val="nil"/>
              <w:left w:val="single" w:sz="6" w:space="0" w:color="000000"/>
              <w:bottom w:val="nil"/>
              <w:right w:val="single" w:sz="6" w:space="0" w:color="000000"/>
            </w:tcBorders>
          </w:tcPr>
          <w:p w:rsidR="00A364EF" w:rsidRDefault="00A364EF">
            <w:pPr>
              <w:spacing w:after="160" w:line="259" w:lineRule="auto"/>
              <w:ind w:left="0" w:right="0" w:firstLine="0"/>
              <w:jc w:val="left"/>
            </w:pPr>
          </w:p>
        </w:tc>
        <w:tc>
          <w:tcPr>
            <w:tcW w:w="0" w:type="auto"/>
            <w:vMerge/>
            <w:tcBorders>
              <w:top w:val="nil"/>
              <w:left w:val="nil"/>
              <w:bottom w:val="nil"/>
              <w:right w:val="single" w:sz="6" w:space="0" w:color="000000"/>
            </w:tcBorders>
          </w:tcPr>
          <w:p w:rsidR="00A364EF" w:rsidRDefault="00A364EF">
            <w:pPr>
              <w:spacing w:after="160" w:line="259" w:lineRule="auto"/>
              <w:ind w:left="0" w:right="0" w:firstLine="0"/>
              <w:jc w:val="left"/>
            </w:pPr>
          </w:p>
        </w:tc>
        <w:tc>
          <w:tcPr>
            <w:tcW w:w="979" w:type="dxa"/>
            <w:vMerge w:val="restart"/>
            <w:tcBorders>
              <w:top w:val="double" w:sz="3" w:space="0" w:color="000000"/>
              <w:left w:val="nil"/>
              <w:bottom w:val="double" w:sz="3" w:space="0" w:color="000000"/>
              <w:right w:val="single" w:sz="6" w:space="0" w:color="000000"/>
            </w:tcBorders>
          </w:tcPr>
          <w:p w:rsidR="00A364EF" w:rsidRDefault="00000000">
            <w:pPr>
              <w:spacing w:after="0" w:line="259" w:lineRule="auto"/>
              <w:ind w:left="-5" w:right="0" w:firstLine="0"/>
              <w:jc w:val="left"/>
            </w:pPr>
            <w:r>
              <w:rPr>
                <w:noProof/>
              </w:rPr>
              <w:drawing>
                <wp:inline distT="0" distB="0" distL="0" distR="0">
                  <wp:extent cx="621792" cy="1883664"/>
                  <wp:effectExtent l="0" t="0" r="0" b="0"/>
                  <wp:docPr id="1199" name="Picture 1199"/>
                  <wp:cNvGraphicFramePr/>
                  <a:graphic xmlns:a="http://schemas.openxmlformats.org/drawingml/2006/main">
                    <a:graphicData uri="http://schemas.openxmlformats.org/drawingml/2006/picture">
                      <pic:pic xmlns:pic="http://schemas.openxmlformats.org/drawingml/2006/picture">
                        <pic:nvPicPr>
                          <pic:cNvPr id="1199" name="Picture 1199"/>
                          <pic:cNvPicPr/>
                        </pic:nvPicPr>
                        <pic:blipFill>
                          <a:blip r:embed="rId47"/>
                          <a:stretch>
                            <a:fillRect/>
                          </a:stretch>
                        </pic:blipFill>
                        <pic:spPr>
                          <a:xfrm>
                            <a:off x="0" y="0"/>
                            <a:ext cx="621792" cy="1883664"/>
                          </a:xfrm>
                          <a:prstGeom prst="rect">
                            <a:avLst/>
                          </a:prstGeom>
                        </pic:spPr>
                      </pic:pic>
                    </a:graphicData>
                  </a:graphic>
                </wp:inline>
              </w:drawing>
            </w:r>
          </w:p>
        </w:tc>
        <w:tc>
          <w:tcPr>
            <w:tcW w:w="1958" w:type="dxa"/>
            <w:gridSpan w:val="2"/>
            <w:tcBorders>
              <w:top w:val="single" w:sz="6" w:space="0" w:color="000000"/>
              <w:left w:val="single" w:sz="6" w:space="0" w:color="000000"/>
              <w:bottom w:val="double" w:sz="3"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z tego:</w:t>
            </w:r>
          </w:p>
        </w:tc>
      </w:tr>
      <w:tr w:rsidR="00A364EF">
        <w:trPr>
          <w:trHeight w:val="2712"/>
        </w:trPr>
        <w:tc>
          <w:tcPr>
            <w:tcW w:w="0" w:type="auto"/>
            <w:vMerge/>
            <w:tcBorders>
              <w:top w:val="nil"/>
              <w:left w:val="single" w:sz="6" w:space="0" w:color="000000"/>
              <w:bottom w:val="single" w:sz="6" w:space="0" w:color="000000"/>
              <w:right w:val="single" w:sz="6" w:space="0" w:color="000000"/>
            </w:tcBorders>
          </w:tcPr>
          <w:p w:rsidR="00A364EF" w:rsidRDefault="00A364EF">
            <w:pPr>
              <w:spacing w:after="160" w:line="259" w:lineRule="auto"/>
              <w:ind w:left="0" w:right="0" w:firstLine="0"/>
              <w:jc w:val="left"/>
            </w:pPr>
          </w:p>
        </w:tc>
        <w:tc>
          <w:tcPr>
            <w:tcW w:w="0" w:type="auto"/>
            <w:vMerge/>
            <w:tcBorders>
              <w:top w:val="nil"/>
              <w:left w:val="single" w:sz="6" w:space="0" w:color="000000"/>
              <w:bottom w:val="double" w:sz="3" w:space="0" w:color="000000"/>
              <w:right w:val="single" w:sz="6" w:space="0" w:color="000000"/>
            </w:tcBorders>
          </w:tcPr>
          <w:p w:rsidR="00A364EF" w:rsidRDefault="00A364EF">
            <w:pPr>
              <w:spacing w:after="160" w:line="259" w:lineRule="auto"/>
              <w:ind w:left="0" w:right="0" w:firstLine="0"/>
              <w:jc w:val="left"/>
            </w:pPr>
          </w:p>
        </w:tc>
        <w:tc>
          <w:tcPr>
            <w:tcW w:w="0" w:type="auto"/>
            <w:vMerge/>
            <w:tcBorders>
              <w:top w:val="nil"/>
              <w:left w:val="nil"/>
              <w:bottom w:val="double" w:sz="3" w:space="0" w:color="000000"/>
              <w:right w:val="nil"/>
            </w:tcBorders>
          </w:tcPr>
          <w:p w:rsidR="00A364EF" w:rsidRDefault="00A364EF">
            <w:pPr>
              <w:spacing w:after="160" w:line="259" w:lineRule="auto"/>
              <w:ind w:left="0" w:right="0" w:firstLine="0"/>
              <w:jc w:val="left"/>
            </w:pPr>
          </w:p>
        </w:tc>
        <w:tc>
          <w:tcPr>
            <w:tcW w:w="0" w:type="auto"/>
            <w:vMerge/>
            <w:tcBorders>
              <w:top w:val="nil"/>
              <w:left w:val="single" w:sz="6" w:space="0" w:color="000000"/>
              <w:bottom w:val="double" w:sz="3" w:space="0" w:color="000000"/>
              <w:right w:val="single" w:sz="6" w:space="0" w:color="000000"/>
            </w:tcBorders>
          </w:tcPr>
          <w:p w:rsidR="00A364EF" w:rsidRDefault="00A364EF">
            <w:pPr>
              <w:spacing w:after="160" w:line="259" w:lineRule="auto"/>
              <w:ind w:left="0" w:right="0" w:firstLine="0"/>
              <w:jc w:val="left"/>
            </w:pPr>
          </w:p>
        </w:tc>
        <w:tc>
          <w:tcPr>
            <w:tcW w:w="0" w:type="auto"/>
            <w:vMerge/>
            <w:tcBorders>
              <w:top w:val="nil"/>
              <w:left w:val="nil"/>
              <w:bottom w:val="double" w:sz="3" w:space="0" w:color="000000"/>
              <w:right w:val="nil"/>
            </w:tcBorders>
          </w:tcPr>
          <w:p w:rsidR="00A364EF" w:rsidRDefault="00A364EF">
            <w:pPr>
              <w:spacing w:after="160" w:line="259" w:lineRule="auto"/>
              <w:ind w:left="0" w:right="0" w:firstLine="0"/>
              <w:jc w:val="left"/>
            </w:pPr>
          </w:p>
        </w:tc>
        <w:tc>
          <w:tcPr>
            <w:tcW w:w="0" w:type="auto"/>
            <w:vMerge/>
            <w:tcBorders>
              <w:top w:val="nil"/>
              <w:left w:val="single" w:sz="6" w:space="0" w:color="000000"/>
              <w:bottom w:val="double" w:sz="3" w:space="0" w:color="000000"/>
              <w:right w:val="single" w:sz="6" w:space="0" w:color="000000"/>
            </w:tcBorders>
          </w:tcPr>
          <w:p w:rsidR="00A364EF" w:rsidRDefault="00A364EF">
            <w:pPr>
              <w:spacing w:after="160" w:line="259" w:lineRule="auto"/>
              <w:ind w:left="0" w:right="0" w:firstLine="0"/>
              <w:jc w:val="left"/>
            </w:pPr>
          </w:p>
        </w:tc>
        <w:tc>
          <w:tcPr>
            <w:tcW w:w="0" w:type="auto"/>
            <w:vMerge/>
            <w:tcBorders>
              <w:top w:val="nil"/>
              <w:left w:val="nil"/>
              <w:bottom w:val="double" w:sz="3" w:space="0" w:color="000000"/>
              <w:right w:val="single" w:sz="6" w:space="0" w:color="000000"/>
            </w:tcBorders>
          </w:tcPr>
          <w:p w:rsidR="00A364EF" w:rsidRDefault="00A364EF">
            <w:pPr>
              <w:spacing w:after="160" w:line="259" w:lineRule="auto"/>
              <w:ind w:left="0" w:right="0" w:firstLine="0"/>
              <w:jc w:val="left"/>
            </w:pPr>
          </w:p>
        </w:tc>
        <w:tc>
          <w:tcPr>
            <w:tcW w:w="0" w:type="auto"/>
            <w:vMerge/>
            <w:tcBorders>
              <w:top w:val="nil"/>
              <w:left w:val="nil"/>
              <w:bottom w:val="double" w:sz="3" w:space="0" w:color="000000"/>
              <w:right w:val="single" w:sz="6" w:space="0" w:color="000000"/>
            </w:tcBorders>
          </w:tcPr>
          <w:p w:rsidR="00A364EF" w:rsidRDefault="00A364EF">
            <w:pPr>
              <w:spacing w:after="160" w:line="259" w:lineRule="auto"/>
              <w:ind w:left="0" w:right="0" w:firstLine="0"/>
              <w:jc w:val="left"/>
            </w:pPr>
          </w:p>
        </w:tc>
        <w:tc>
          <w:tcPr>
            <w:tcW w:w="979" w:type="dxa"/>
            <w:tcBorders>
              <w:top w:val="double" w:sz="3" w:space="0" w:color="000000"/>
              <w:left w:val="nil"/>
              <w:bottom w:val="double" w:sz="3" w:space="0" w:color="000000"/>
              <w:right w:val="nil"/>
            </w:tcBorders>
          </w:tcPr>
          <w:p w:rsidR="00A364EF" w:rsidRDefault="00000000">
            <w:pPr>
              <w:spacing w:after="0" w:line="259" w:lineRule="auto"/>
              <w:ind w:left="-5" w:right="0" w:firstLine="0"/>
              <w:jc w:val="left"/>
            </w:pPr>
            <w:r>
              <w:rPr>
                <w:noProof/>
              </w:rPr>
              <w:drawing>
                <wp:inline distT="0" distB="0" distL="0" distR="0">
                  <wp:extent cx="621792" cy="1722120"/>
                  <wp:effectExtent l="0" t="0" r="0" b="0"/>
                  <wp:docPr id="1202" name="Picture 1202"/>
                  <wp:cNvGraphicFramePr/>
                  <a:graphic xmlns:a="http://schemas.openxmlformats.org/drawingml/2006/main">
                    <a:graphicData uri="http://schemas.openxmlformats.org/drawingml/2006/picture">
                      <pic:pic xmlns:pic="http://schemas.openxmlformats.org/drawingml/2006/picture">
                        <pic:nvPicPr>
                          <pic:cNvPr id="1202" name="Picture 1202"/>
                          <pic:cNvPicPr/>
                        </pic:nvPicPr>
                        <pic:blipFill>
                          <a:blip r:embed="rId48"/>
                          <a:stretch>
                            <a:fillRect/>
                          </a:stretch>
                        </pic:blipFill>
                        <pic:spPr>
                          <a:xfrm>
                            <a:off x="0" y="0"/>
                            <a:ext cx="621792" cy="1722120"/>
                          </a:xfrm>
                          <a:prstGeom prst="rect">
                            <a:avLst/>
                          </a:prstGeom>
                        </pic:spPr>
                      </pic:pic>
                    </a:graphicData>
                  </a:graphic>
                </wp:inline>
              </w:drawing>
            </w:r>
          </w:p>
        </w:tc>
        <w:tc>
          <w:tcPr>
            <w:tcW w:w="979" w:type="dxa"/>
            <w:tcBorders>
              <w:top w:val="double" w:sz="3" w:space="0" w:color="000000"/>
              <w:left w:val="nil"/>
              <w:bottom w:val="double" w:sz="3" w:space="0" w:color="000000"/>
              <w:right w:val="nil"/>
            </w:tcBorders>
          </w:tcPr>
          <w:p w:rsidR="00A364EF" w:rsidRDefault="00000000">
            <w:pPr>
              <w:spacing w:after="0" w:line="259" w:lineRule="auto"/>
              <w:ind w:left="-5" w:right="0" w:firstLine="0"/>
              <w:jc w:val="left"/>
            </w:pPr>
            <w:r>
              <w:rPr>
                <w:noProof/>
              </w:rPr>
              <w:drawing>
                <wp:inline distT="0" distB="0" distL="0" distR="0">
                  <wp:extent cx="621792" cy="1722120"/>
                  <wp:effectExtent l="0" t="0" r="0" b="0"/>
                  <wp:docPr id="1205" name="Picture 1205"/>
                  <wp:cNvGraphicFramePr/>
                  <a:graphic xmlns:a="http://schemas.openxmlformats.org/drawingml/2006/main">
                    <a:graphicData uri="http://schemas.openxmlformats.org/drawingml/2006/picture">
                      <pic:pic xmlns:pic="http://schemas.openxmlformats.org/drawingml/2006/picture">
                        <pic:nvPicPr>
                          <pic:cNvPr id="1205" name="Picture 1205"/>
                          <pic:cNvPicPr/>
                        </pic:nvPicPr>
                        <pic:blipFill>
                          <a:blip r:embed="rId49"/>
                          <a:stretch>
                            <a:fillRect/>
                          </a:stretch>
                        </pic:blipFill>
                        <pic:spPr>
                          <a:xfrm>
                            <a:off x="0" y="0"/>
                            <a:ext cx="621792" cy="1722120"/>
                          </a:xfrm>
                          <a:prstGeom prst="rect">
                            <a:avLst/>
                          </a:prstGeom>
                        </pic:spPr>
                      </pic:pic>
                    </a:graphicData>
                  </a:graphic>
                </wp:inline>
              </w:drawing>
            </w:r>
          </w:p>
        </w:tc>
      </w:tr>
      <w:tr w:rsidR="00A364EF">
        <w:trPr>
          <w:trHeight w:val="25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9"/>
              </w:rPr>
              <w:t>Lp</w:t>
            </w:r>
          </w:p>
        </w:tc>
        <w:tc>
          <w:tcPr>
            <w:tcW w:w="977"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9"/>
              </w:rPr>
              <w:t>4.4</w:t>
            </w:r>
          </w:p>
        </w:tc>
        <w:tc>
          <w:tcPr>
            <w:tcW w:w="979"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9"/>
              </w:rPr>
              <w:t>4.4.1</w:t>
            </w:r>
          </w:p>
        </w:tc>
        <w:tc>
          <w:tcPr>
            <w:tcW w:w="979"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9"/>
              </w:rPr>
              <w:t>4.5</w:t>
            </w:r>
          </w:p>
        </w:tc>
        <w:tc>
          <w:tcPr>
            <w:tcW w:w="979"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9"/>
              </w:rPr>
              <w:t>4.5.1</w:t>
            </w:r>
          </w:p>
        </w:tc>
        <w:tc>
          <w:tcPr>
            <w:tcW w:w="979"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9"/>
              </w:rPr>
              <w:t>5</w:t>
            </w:r>
          </w:p>
        </w:tc>
        <w:tc>
          <w:tcPr>
            <w:tcW w:w="979"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9"/>
              </w:rPr>
              <w:t>5.1</w:t>
            </w:r>
          </w:p>
        </w:tc>
        <w:tc>
          <w:tcPr>
            <w:tcW w:w="979"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9"/>
              </w:rPr>
              <w:t>5.1.1</w:t>
            </w:r>
          </w:p>
        </w:tc>
        <w:tc>
          <w:tcPr>
            <w:tcW w:w="979"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9"/>
              </w:rPr>
              <w:t>5.1.1.1</w:t>
            </w:r>
          </w:p>
        </w:tc>
        <w:tc>
          <w:tcPr>
            <w:tcW w:w="979"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9"/>
              </w:rPr>
              <w:t>5.1.1.2</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3" w:right="0" w:firstLine="0"/>
              <w:jc w:val="left"/>
            </w:pPr>
            <w:r>
              <w:rPr>
                <w:rFonts w:ascii="Arial" w:eastAsia="Arial" w:hAnsi="Arial" w:cs="Arial"/>
                <w:sz w:val="13"/>
              </w:rPr>
              <w:t>Wykonanie 2017</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1 092 000,00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1 092 000,00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239 451,60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239 451,60</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3" w:right="0" w:firstLine="0"/>
              <w:jc w:val="left"/>
            </w:pPr>
            <w:r>
              <w:rPr>
                <w:rFonts w:ascii="Arial" w:eastAsia="Arial" w:hAnsi="Arial" w:cs="Arial"/>
                <w:sz w:val="13"/>
              </w:rPr>
              <w:t>Wykonanie 2018</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1 218 000,00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1 218 000,00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219 314,50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219 314,50</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3" w:right="0" w:firstLine="0"/>
              <w:jc w:val="left"/>
            </w:pPr>
            <w:r>
              <w:rPr>
                <w:rFonts w:ascii="Arial" w:eastAsia="Arial" w:hAnsi="Arial" w:cs="Arial"/>
                <w:sz w:val="13"/>
              </w:rPr>
              <w:t>Wykonanie 2019</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1 310 692,00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1 310 692,00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219 314,50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219 314,50</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3" w:right="0" w:firstLine="0"/>
              <w:jc w:val="left"/>
            </w:pPr>
            <w:r>
              <w:rPr>
                <w:rFonts w:ascii="Arial" w:eastAsia="Arial" w:hAnsi="Arial" w:cs="Arial"/>
                <w:sz w:val="13"/>
              </w:rPr>
              <w:t>Wykonanie 2020</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1 418 791,00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1 418 791,00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209 122,57</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209 122,57</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3" w:right="0" w:firstLine="0"/>
              <w:jc w:val="left"/>
            </w:pPr>
            <w:r>
              <w:rPr>
                <w:rFonts w:ascii="Arial" w:eastAsia="Arial" w:hAnsi="Arial" w:cs="Arial"/>
                <w:sz w:val="13"/>
              </w:rPr>
              <w:t>Wykonanie 2021</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2 466 333,80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2 466 333,80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410 408,02</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410 408,02</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3" w:right="0" w:firstLine="0"/>
              <w:jc w:val="left"/>
            </w:pPr>
            <w:r>
              <w:rPr>
                <w:rFonts w:ascii="Arial" w:eastAsia="Arial" w:hAnsi="Arial" w:cs="Arial"/>
                <w:sz w:val="13"/>
              </w:rPr>
              <w:t>Wykonanie 2022</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1 216 400,00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1 216 400,00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152 000,00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152 000,00</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3"/>
              </w:rPr>
              <w:t>Plan 3 kw. 2023</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1 291 400,00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1 291 400,00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162 000,00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162 000,00</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3" w:right="0" w:firstLine="0"/>
              <w:jc w:val="left"/>
            </w:pPr>
            <w:r>
              <w:rPr>
                <w:rFonts w:ascii="Arial" w:eastAsia="Arial" w:hAnsi="Arial" w:cs="Arial"/>
                <w:sz w:val="13"/>
              </w:rPr>
              <w:t>Wykonanie 2023</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1 291 400,00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1 291 400,00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162 000,00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162 000,00</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2024</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1 458 400,00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1 458 400,00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202 000,00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202 000,00</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2025</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1 226 400,00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1 226 400,00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237 000,00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237 000,00</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2026</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1 132 311,00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1 132 311,00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183 311,00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183 311,00</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2027</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1 069 000,00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1 069 000,00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125 000,00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125 000,00</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2028</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1 050 000,00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1 050 000,00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175 000,00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175 000,00</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2029</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1 121 994,00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1 121 994,00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220 760,00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220 760,00</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2030</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590 000,00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590 000,00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2031</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590 000,00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590 000,00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2032</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640 000,00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640 000,00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2033</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640 000,00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640 000,00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2034</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640 000,00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640 000,00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2035</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659 924,00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659 924,00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2036</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650 000,00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650 000,00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2037</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650 000,00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650 000,00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2038</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650 000,00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650 000,00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lastRenderedPageBreak/>
              <w:t>2039</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650 000,00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650 000,00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2040</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674 000,00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674 000,00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r>
    </w:tbl>
    <w:p w:rsidR="00A364EF" w:rsidRDefault="00000000">
      <w:pPr>
        <w:spacing w:after="0" w:line="259" w:lineRule="auto"/>
        <w:ind w:left="-1440" w:right="8966" w:firstLine="0"/>
        <w:jc w:val="left"/>
      </w:pPr>
      <w:r>
        <w:rPr>
          <w:noProof/>
        </w:rPr>
        <w:drawing>
          <wp:anchor distT="0" distB="0" distL="114300" distR="114300" simplePos="0" relativeHeight="251661312" behindDoc="0" locked="0" layoutInCell="1" allowOverlap="0">
            <wp:simplePos x="0" y="0"/>
            <wp:positionH relativeFrom="page">
              <wp:posOffset>354973</wp:posOffset>
            </wp:positionH>
            <wp:positionV relativeFrom="page">
              <wp:posOffset>6809232</wp:posOffset>
            </wp:positionV>
            <wp:extent cx="6601968" cy="185928"/>
            <wp:effectExtent l="0" t="0" r="0" b="0"/>
            <wp:wrapTopAndBottom/>
            <wp:docPr id="1208" name="Picture 1208"/>
            <wp:cNvGraphicFramePr/>
            <a:graphic xmlns:a="http://schemas.openxmlformats.org/drawingml/2006/main">
              <a:graphicData uri="http://schemas.openxmlformats.org/drawingml/2006/picture">
                <pic:pic xmlns:pic="http://schemas.openxmlformats.org/drawingml/2006/picture">
                  <pic:nvPicPr>
                    <pic:cNvPr id="1208" name="Picture 1208"/>
                    <pic:cNvPicPr/>
                  </pic:nvPicPr>
                  <pic:blipFill>
                    <a:blip r:embed="rId50"/>
                    <a:stretch>
                      <a:fillRect/>
                    </a:stretch>
                  </pic:blipFill>
                  <pic:spPr>
                    <a:xfrm>
                      <a:off x="0" y="0"/>
                      <a:ext cx="6601968" cy="185928"/>
                    </a:xfrm>
                    <a:prstGeom prst="rect">
                      <a:avLst/>
                    </a:prstGeom>
                  </pic:spPr>
                </pic:pic>
              </a:graphicData>
            </a:graphic>
          </wp:anchor>
        </w:drawing>
      </w:r>
      <w:r>
        <w:br w:type="page"/>
      </w:r>
    </w:p>
    <w:tbl>
      <w:tblPr>
        <w:tblStyle w:val="TableGrid"/>
        <w:tblpPr w:vertAnchor="text" w:tblpX="-869"/>
        <w:tblOverlap w:val="never"/>
        <w:tblW w:w="10133" w:type="dxa"/>
        <w:tblInd w:w="0" w:type="dxa"/>
        <w:tblCellMar>
          <w:top w:w="0" w:type="dxa"/>
          <w:left w:w="0" w:type="dxa"/>
          <w:bottom w:w="0" w:type="dxa"/>
          <w:right w:w="8" w:type="dxa"/>
        </w:tblCellMar>
        <w:tblLook w:val="04A0" w:firstRow="1" w:lastRow="0" w:firstColumn="1" w:lastColumn="0" w:noHBand="0" w:noVBand="1"/>
      </w:tblPr>
      <w:tblGrid>
        <w:gridCol w:w="1099"/>
        <w:gridCol w:w="934"/>
        <w:gridCol w:w="924"/>
        <w:gridCol w:w="921"/>
        <w:gridCol w:w="924"/>
        <w:gridCol w:w="934"/>
        <w:gridCol w:w="934"/>
        <w:gridCol w:w="934"/>
        <w:gridCol w:w="924"/>
        <w:gridCol w:w="921"/>
        <w:gridCol w:w="921"/>
      </w:tblGrid>
      <w:tr w:rsidR="00A364EF">
        <w:trPr>
          <w:trHeight w:val="250"/>
        </w:trPr>
        <w:tc>
          <w:tcPr>
            <w:tcW w:w="917" w:type="dxa"/>
            <w:vMerge w:val="restart"/>
            <w:tcBorders>
              <w:top w:val="single" w:sz="6" w:space="0" w:color="000000"/>
              <w:left w:val="single" w:sz="6" w:space="0" w:color="000000"/>
              <w:bottom w:val="single" w:sz="6" w:space="0" w:color="000000"/>
              <w:right w:val="double" w:sz="3" w:space="0" w:color="000000"/>
            </w:tcBorders>
            <w:vAlign w:val="center"/>
          </w:tcPr>
          <w:p w:rsidR="00A364EF" w:rsidRDefault="00000000">
            <w:pPr>
              <w:spacing w:after="0" w:line="259" w:lineRule="auto"/>
              <w:ind w:left="41" w:right="0" w:firstLine="0"/>
            </w:pPr>
            <w:r>
              <w:rPr>
                <w:rFonts w:ascii="Arial" w:eastAsia="Arial" w:hAnsi="Arial" w:cs="Arial"/>
                <w:sz w:val="13"/>
              </w:rPr>
              <w:lastRenderedPageBreak/>
              <w:t>Wyszczególnienie</w:t>
            </w:r>
          </w:p>
        </w:tc>
        <w:tc>
          <w:tcPr>
            <w:tcW w:w="5530" w:type="dxa"/>
            <w:gridSpan w:val="6"/>
            <w:tcBorders>
              <w:top w:val="single" w:sz="6" w:space="0" w:color="000000"/>
              <w:left w:val="single" w:sz="6" w:space="0" w:color="000000"/>
              <w:bottom w:val="double" w:sz="3" w:space="0" w:color="000000"/>
              <w:right w:val="double" w:sz="3" w:space="0" w:color="000000"/>
            </w:tcBorders>
          </w:tcPr>
          <w:p w:rsidR="00A364EF" w:rsidRDefault="00000000">
            <w:pPr>
              <w:spacing w:after="0" w:line="259" w:lineRule="auto"/>
              <w:ind w:left="17" w:right="0" w:firstLine="0"/>
              <w:jc w:val="center"/>
            </w:pPr>
            <w:r>
              <w:rPr>
                <w:rFonts w:ascii="Arial" w:eastAsia="Arial" w:hAnsi="Arial" w:cs="Arial"/>
                <w:sz w:val="13"/>
              </w:rPr>
              <w:t>Rozchody budżetu, z tego:</w:t>
            </w:r>
          </w:p>
        </w:tc>
        <w:tc>
          <w:tcPr>
            <w:tcW w:w="922" w:type="dxa"/>
            <w:vMerge w:val="restart"/>
            <w:tcBorders>
              <w:top w:val="nil"/>
              <w:left w:val="double" w:sz="3" w:space="0" w:color="000000"/>
              <w:bottom w:val="double" w:sz="3" w:space="0" w:color="000000"/>
              <w:right w:val="double" w:sz="3" w:space="0" w:color="000000"/>
            </w:tcBorders>
          </w:tcPr>
          <w:p w:rsidR="00A364EF" w:rsidRDefault="00000000">
            <w:pPr>
              <w:spacing w:after="0" w:line="259" w:lineRule="auto"/>
              <w:ind w:left="-8" w:right="0" w:firstLine="0"/>
              <w:jc w:val="left"/>
            </w:pPr>
            <w:r>
              <w:rPr>
                <w:noProof/>
              </w:rPr>
              <w:drawing>
                <wp:inline distT="0" distB="0" distL="0" distR="0">
                  <wp:extent cx="585216" cy="2154936"/>
                  <wp:effectExtent l="0" t="0" r="0" b="0"/>
                  <wp:docPr id="1344" name="Picture 1344"/>
                  <wp:cNvGraphicFramePr/>
                  <a:graphic xmlns:a="http://schemas.openxmlformats.org/drawingml/2006/main">
                    <a:graphicData uri="http://schemas.openxmlformats.org/drawingml/2006/picture">
                      <pic:pic xmlns:pic="http://schemas.openxmlformats.org/drawingml/2006/picture">
                        <pic:nvPicPr>
                          <pic:cNvPr id="1344" name="Picture 1344"/>
                          <pic:cNvPicPr/>
                        </pic:nvPicPr>
                        <pic:blipFill>
                          <a:blip r:embed="rId51"/>
                          <a:stretch>
                            <a:fillRect/>
                          </a:stretch>
                        </pic:blipFill>
                        <pic:spPr>
                          <a:xfrm>
                            <a:off x="0" y="0"/>
                            <a:ext cx="585216" cy="2154936"/>
                          </a:xfrm>
                          <a:prstGeom prst="rect">
                            <a:avLst/>
                          </a:prstGeom>
                        </pic:spPr>
                      </pic:pic>
                    </a:graphicData>
                  </a:graphic>
                </wp:inline>
              </w:drawing>
            </w:r>
          </w:p>
        </w:tc>
        <w:tc>
          <w:tcPr>
            <w:tcW w:w="922" w:type="dxa"/>
            <w:tcBorders>
              <w:top w:val="single" w:sz="6" w:space="0" w:color="000000"/>
              <w:left w:val="double" w:sz="3" w:space="0" w:color="000000"/>
              <w:bottom w:val="double" w:sz="3"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w tym:</w:t>
            </w:r>
          </w:p>
        </w:tc>
        <w:tc>
          <w:tcPr>
            <w:tcW w:w="1843" w:type="dxa"/>
            <w:gridSpan w:val="2"/>
            <w:tcBorders>
              <w:top w:val="single" w:sz="6" w:space="0" w:color="000000"/>
              <w:left w:val="single" w:sz="6" w:space="0" w:color="000000"/>
              <w:bottom w:val="double" w:sz="3" w:space="0" w:color="000000"/>
              <w:right w:val="single" w:sz="6" w:space="0" w:color="000000"/>
            </w:tcBorders>
          </w:tcPr>
          <w:p w:rsidR="00A364EF" w:rsidRDefault="00000000">
            <w:pPr>
              <w:spacing w:after="0" w:line="259" w:lineRule="auto"/>
              <w:ind w:left="0" w:right="0" w:firstLine="0"/>
              <w:jc w:val="center"/>
            </w:pPr>
            <w:r>
              <w:rPr>
                <w:rFonts w:ascii="Arial" w:eastAsia="Arial" w:hAnsi="Arial" w:cs="Arial"/>
                <w:sz w:val="10"/>
              </w:rPr>
              <w:t>Relacja zrównoważenia wydatków bieżących, o której mowa w art. 242 ustawy</w:t>
            </w:r>
          </w:p>
        </w:tc>
      </w:tr>
      <w:tr w:rsidR="00A364EF">
        <w:trPr>
          <w:trHeight w:val="250"/>
        </w:trPr>
        <w:tc>
          <w:tcPr>
            <w:tcW w:w="0" w:type="auto"/>
            <w:vMerge/>
            <w:tcBorders>
              <w:top w:val="nil"/>
              <w:left w:val="single" w:sz="6" w:space="0" w:color="000000"/>
              <w:bottom w:val="nil"/>
              <w:right w:val="double" w:sz="3" w:space="0" w:color="000000"/>
            </w:tcBorders>
          </w:tcPr>
          <w:p w:rsidR="00A364EF" w:rsidRDefault="00A364EF">
            <w:pPr>
              <w:spacing w:after="160" w:line="259" w:lineRule="auto"/>
              <w:ind w:left="0" w:right="0" w:firstLine="0"/>
              <w:jc w:val="left"/>
            </w:pPr>
          </w:p>
        </w:tc>
        <w:tc>
          <w:tcPr>
            <w:tcW w:w="4608" w:type="dxa"/>
            <w:gridSpan w:val="5"/>
            <w:tcBorders>
              <w:top w:val="single" w:sz="6" w:space="0" w:color="000000"/>
              <w:left w:val="single" w:sz="6" w:space="0" w:color="000000"/>
              <w:bottom w:val="double" w:sz="3" w:space="0" w:color="000000"/>
              <w:right w:val="double" w:sz="3" w:space="0" w:color="000000"/>
            </w:tcBorders>
          </w:tcPr>
          <w:p w:rsidR="00A364EF" w:rsidRDefault="00000000">
            <w:pPr>
              <w:spacing w:after="0" w:line="259" w:lineRule="auto"/>
              <w:ind w:left="18" w:right="0" w:firstLine="0"/>
              <w:jc w:val="center"/>
            </w:pPr>
            <w:r>
              <w:rPr>
                <w:rFonts w:ascii="Arial" w:eastAsia="Arial" w:hAnsi="Arial" w:cs="Arial"/>
                <w:sz w:val="9"/>
              </w:rPr>
              <w:t>łączna kwota przypadających na dany rok kwot ustawowych wyłączeń z limitu spłaty zobowiązań, z tego:</w:t>
            </w:r>
          </w:p>
        </w:tc>
        <w:tc>
          <w:tcPr>
            <w:tcW w:w="922" w:type="dxa"/>
            <w:vMerge w:val="restart"/>
            <w:tcBorders>
              <w:top w:val="double" w:sz="3" w:space="0" w:color="000000"/>
              <w:left w:val="double" w:sz="3" w:space="0" w:color="000000"/>
              <w:bottom w:val="double" w:sz="3" w:space="0" w:color="000000"/>
              <w:right w:val="nil"/>
            </w:tcBorders>
          </w:tcPr>
          <w:p w:rsidR="00A364EF" w:rsidRDefault="00000000">
            <w:pPr>
              <w:spacing w:after="0" w:line="259" w:lineRule="auto"/>
              <w:ind w:left="-8" w:right="0" w:firstLine="0"/>
              <w:jc w:val="left"/>
            </w:pPr>
            <w:r>
              <w:rPr>
                <w:noProof/>
              </w:rPr>
              <w:drawing>
                <wp:inline distT="0" distB="0" distL="0" distR="0">
                  <wp:extent cx="585216" cy="1996440"/>
                  <wp:effectExtent l="0" t="0" r="0" b="0"/>
                  <wp:docPr id="1347" name="Picture 1347"/>
                  <wp:cNvGraphicFramePr/>
                  <a:graphic xmlns:a="http://schemas.openxmlformats.org/drawingml/2006/main">
                    <a:graphicData uri="http://schemas.openxmlformats.org/drawingml/2006/picture">
                      <pic:pic xmlns:pic="http://schemas.openxmlformats.org/drawingml/2006/picture">
                        <pic:nvPicPr>
                          <pic:cNvPr id="1347" name="Picture 1347"/>
                          <pic:cNvPicPr/>
                        </pic:nvPicPr>
                        <pic:blipFill>
                          <a:blip r:embed="rId52"/>
                          <a:stretch>
                            <a:fillRect/>
                          </a:stretch>
                        </pic:blipFill>
                        <pic:spPr>
                          <a:xfrm>
                            <a:off x="0" y="0"/>
                            <a:ext cx="585216" cy="1996440"/>
                          </a:xfrm>
                          <a:prstGeom prst="rect">
                            <a:avLst/>
                          </a:prstGeom>
                        </pic:spPr>
                      </pic:pic>
                    </a:graphicData>
                  </a:graphic>
                </wp:inline>
              </w:drawing>
            </w:r>
          </w:p>
        </w:tc>
        <w:tc>
          <w:tcPr>
            <w:tcW w:w="0" w:type="auto"/>
            <w:vMerge/>
            <w:tcBorders>
              <w:top w:val="nil"/>
              <w:left w:val="double" w:sz="3" w:space="0" w:color="000000"/>
              <w:bottom w:val="nil"/>
              <w:right w:val="double" w:sz="3" w:space="0" w:color="000000"/>
            </w:tcBorders>
          </w:tcPr>
          <w:p w:rsidR="00A364EF" w:rsidRDefault="00A364EF">
            <w:pPr>
              <w:spacing w:after="160" w:line="259" w:lineRule="auto"/>
              <w:ind w:left="0" w:right="0" w:firstLine="0"/>
              <w:jc w:val="left"/>
            </w:pPr>
          </w:p>
        </w:tc>
        <w:tc>
          <w:tcPr>
            <w:tcW w:w="922" w:type="dxa"/>
            <w:vMerge w:val="restart"/>
            <w:tcBorders>
              <w:top w:val="double" w:sz="3" w:space="0" w:color="000000"/>
              <w:left w:val="nil"/>
              <w:bottom w:val="double" w:sz="3" w:space="0" w:color="000000"/>
              <w:right w:val="nil"/>
            </w:tcBorders>
          </w:tcPr>
          <w:p w:rsidR="00A364EF" w:rsidRDefault="00000000">
            <w:pPr>
              <w:spacing w:after="0" w:line="259" w:lineRule="auto"/>
              <w:ind w:left="-8" w:right="0" w:firstLine="0"/>
              <w:jc w:val="left"/>
            </w:pPr>
            <w:r>
              <w:rPr>
                <w:noProof/>
              </w:rPr>
              <w:drawing>
                <wp:inline distT="0" distB="0" distL="0" distR="0">
                  <wp:extent cx="585216" cy="1996440"/>
                  <wp:effectExtent l="0" t="0" r="0" b="0"/>
                  <wp:docPr id="1350" name="Picture 1350"/>
                  <wp:cNvGraphicFramePr/>
                  <a:graphic xmlns:a="http://schemas.openxmlformats.org/drawingml/2006/main">
                    <a:graphicData uri="http://schemas.openxmlformats.org/drawingml/2006/picture">
                      <pic:pic xmlns:pic="http://schemas.openxmlformats.org/drawingml/2006/picture">
                        <pic:nvPicPr>
                          <pic:cNvPr id="1350" name="Picture 1350"/>
                          <pic:cNvPicPr/>
                        </pic:nvPicPr>
                        <pic:blipFill>
                          <a:blip r:embed="rId53"/>
                          <a:stretch>
                            <a:fillRect/>
                          </a:stretch>
                        </pic:blipFill>
                        <pic:spPr>
                          <a:xfrm>
                            <a:off x="0" y="0"/>
                            <a:ext cx="585216" cy="1996440"/>
                          </a:xfrm>
                          <a:prstGeom prst="rect">
                            <a:avLst/>
                          </a:prstGeom>
                        </pic:spPr>
                      </pic:pic>
                    </a:graphicData>
                  </a:graphic>
                </wp:inline>
              </w:drawing>
            </w:r>
          </w:p>
        </w:tc>
        <w:tc>
          <w:tcPr>
            <w:tcW w:w="922" w:type="dxa"/>
            <w:vMerge w:val="restart"/>
            <w:tcBorders>
              <w:top w:val="double" w:sz="3" w:space="0" w:color="000000"/>
              <w:left w:val="nil"/>
              <w:bottom w:val="double" w:sz="3" w:space="0" w:color="000000"/>
              <w:right w:val="nil"/>
            </w:tcBorders>
          </w:tcPr>
          <w:p w:rsidR="00A364EF" w:rsidRDefault="00000000">
            <w:pPr>
              <w:spacing w:after="0" w:line="259" w:lineRule="auto"/>
              <w:ind w:left="-8" w:right="0" w:firstLine="0"/>
              <w:jc w:val="left"/>
            </w:pPr>
            <w:r>
              <w:rPr>
                <w:noProof/>
              </w:rPr>
              <w:drawing>
                <wp:inline distT="0" distB="0" distL="0" distR="0">
                  <wp:extent cx="585216" cy="1996440"/>
                  <wp:effectExtent l="0" t="0" r="0" b="0"/>
                  <wp:docPr id="1353" name="Picture 1353"/>
                  <wp:cNvGraphicFramePr/>
                  <a:graphic xmlns:a="http://schemas.openxmlformats.org/drawingml/2006/main">
                    <a:graphicData uri="http://schemas.openxmlformats.org/drawingml/2006/picture">
                      <pic:pic xmlns:pic="http://schemas.openxmlformats.org/drawingml/2006/picture">
                        <pic:nvPicPr>
                          <pic:cNvPr id="1353" name="Picture 1353"/>
                          <pic:cNvPicPr/>
                        </pic:nvPicPr>
                        <pic:blipFill>
                          <a:blip r:embed="rId54"/>
                          <a:stretch>
                            <a:fillRect/>
                          </a:stretch>
                        </pic:blipFill>
                        <pic:spPr>
                          <a:xfrm>
                            <a:off x="0" y="0"/>
                            <a:ext cx="585216" cy="1996440"/>
                          </a:xfrm>
                          <a:prstGeom prst="rect">
                            <a:avLst/>
                          </a:prstGeom>
                        </pic:spPr>
                      </pic:pic>
                    </a:graphicData>
                  </a:graphic>
                </wp:inline>
              </w:drawing>
            </w:r>
          </w:p>
        </w:tc>
        <w:tc>
          <w:tcPr>
            <w:tcW w:w="922" w:type="dxa"/>
            <w:vMerge w:val="restart"/>
            <w:tcBorders>
              <w:top w:val="double" w:sz="3" w:space="0" w:color="000000"/>
              <w:left w:val="nil"/>
              <w:bottom w:val="double" w:sz="3" w:space="0" w:color="000000"/>
              <w:right w:val="nil"/>
            </w:tcBorders>
          </w:tcPr>
          <w:p w:rsidR="00A364EF" w:rsidRDefault="00000000">
            <w:pPr>
              <w:spacing w:after="0" w:line="259" w:lineRule="auto"/>
              <w:ind w:left="-8" w:right="0" w:firstLine="0"/>
              <w:jc w:val="left"/>
            </w:pPr>
            <w:r>
              <w:rPr>
                <w:noProof/>
              </w:rPr>
              <w:drawing>
                <wp:inline distT="0" distB="0" distL="0" distR="0">
                  <wp:extent cx="585216" cy="1996440"/>
                  <wp:effectExtent l="0" t="0" r="0" b="0"/>
                  <wp:docPr id="1356" name="Picture 1356"/>
                  <wp:cNvGraphicFramePr/>
                  <a:graphic xmlns:a="http://schemas.openxmlformats.org/drawingml/2006/main">
                    <a:graphicData uri="http://schemas.openxmlformats.org/drawingml/2006/picture">
                      <pic:pic xmlns:pic="http://schemas.openxmlformats.org/drawingml/2006/picture">
                        <pic:nvPicPr>
                          <pic:cNvPr id="1356" name="Picture 1356"/>
                          <pic:cNvPicPr/>
                        </pic:nvPicPr>
                        <pic:blipFill>
                          <a:blip r:embed="rId55"/>
                          <a:stretch>
                            <a:fillRect/>
                          </a:stretch>
                        </pic:blipFill>
                        <pic:spPr>
                          <a:xfrm>
                            <a:off x="0" y="0"/>
                            <a:ext cx="585216" cy="1996440"/>
                          </a:xfrm>
                          <a:prstGeom prst="rect">
                            <a:avLst/>
                          </a:prstGeom>
                        </pic:spPr>
                      </pic:pic>
                    </a:graphicData>
                  </a:graphic>
                </wp:inline>
              </w:drawing>
            </w:r>
          </w:p>
        </w:tc>
      </w:tr>
      <w:tr w:rsidR="00A364EF">
        <w:trPr>
          <w:trHeight w:val="250"/>
        </w:trPr>
        <w:tc>
          <w:tcPr>
            <w:tcW w:w="0" w:type="auto"/>
            <w:vMerge/>
            <w:tcBorders>
              <w:top w:val="nil"/>
              <w:left w:val="single" w:sz="6" w:space="0" w:color="000000"/>
              <w:bottom w:val="nil"/>
              <w:right w:val="double" w:sz="3" w:space="0" w:color="000000"/>
            </w:tcBorders>
          </w:tcPr>
          <w:p w:rsidR="00A364EF" w:rsidRDefault="00A364EF">
            <w:pPr>
              <w:spacing w:after="160" w:line="259" w:lineRule="auto"/>
              <w:ind w:left="0" w:right="0" w:firstLine="0"/>
              <w:jc w:val="left"/>
            </w:pPr>
          </w:p>
        </w:tc>
        <w:tc>
          <w:tcPr>
            <w:tcW w:w="922" w:type="dxa"/>
            <w:vMerge w:val="restart"/>
            <w:tcBorders>
              <w:top w:val="double" w:sz="3" w:space="0" w:color="000000"/>
              <w:left w:val="double" w:sz="3" w:space="0" w:color="000000"/>
              <w:bottom w:val="double" w:sz="3" w:space="0" w:color="000000"/>
              <w:right w:val="double" w:sz="3" w:space="0" w:color="000000"/>
            </w:tcBorders>
          </w:tcPr>
          <w:p w:rsidR="00A364EF" w:rsidRDefault="00000000">
            <w:pPr>
              <w:spacing w:after="0" w:line="259" w:lineRule="auto"/>
              <w:ind w:left="-8" w:right="0" w:firstLine="0"/>
              <w:jc w:val="left"/>
            </w:pPr>
            <w:r>
              <w:rPr>
                <w:noProof/>
              </w:rPr>
              <w:drawing>
                <wp:inline distT="0" distB="0" distL="0" distR="0">
                  <wp:extent cx="585216" cy="1837944"/>
                  <wp:effectExtent l="0" t="0" r="0" b="0"/>
                  <wp:docPr id="1359" name="Picture 1359"/>
                  <wp:cNvGraphicFramePr/>
                  <a:graphic xmlns:a="http://schemas.openxmlformats.org/drawingml/2006/main">
                    <a:graphicData uri="http://schemas.openxmlformats.org/drawingml/2006/picture">
                      <pic:pic xmlns:pic="http://schemas.openxmlformats.org/drawingml/2006/picture">
                        <pic:nvPicPr>
                          <pic:cNvPr id="1359" name="Picture 1359"/>
                          <pic:cNvPicPr/>
                        </pic:nvPicPr>
                        <pic:blipFill>
                          <a:blip r:embed="rId56"/>
                          <a:stretch>
                            <a:fillRect/>
                          </a:stretch>
                        </pic:blipFill>
                        <pic:spPr>
                          <a:xfrm>
                            <a:off x="0" y="0"/>
                            <a:ext cx="585216" cy="1837944"/>
                          </a:xfrm>
                          <a:prstGeom prst="rect">
                            <a:avLst/>
                          </a:prstGeom>
                        </pic:spPr>
                      </pic:pic>
                    </a:graphicData>
                  </a:graphic>
                </wp:inline>
              </w:drawing>
            </w:r>
          </w:p>
        </w:tc>
        <w:tc>
          <w:tcPr>
            <w:tcW w:w="2765" w:type="dxa"/>
            <w:gridSpan w:val="3"/>
            <w:tcBorders>
              <w:top w:val="single" w:sz="6" w:space="0" w:color="000000"/>
              <w:left w:val="double" w:sz="3" w:space="0" w:color="000000"/>
              <w:bottom w:val="double" w:sz="3" w:space="0" w:color="000000"/>
              <w:right w:val="double" w:sz="3" w:space="0" w:color="000000"/>
            </w:tcBorders>
          </w:tcPr>
          <w:p w:rsidR="00A364EF" w:rsidRDefault="00000000">
            <w:pPr>
              <w:spacing w:after="0" w:line="259" w:lineRule="auto"/>
              <w:ind w:left="17" w:right="0" w:firstLine="0"/>
              <w:jc w:val="center"/>
            </w:pPr>
            <w:r>
              <w:rPr>
                <w:rFonts w:ascii="Arial" w:eastAsia="Arial" w:hAnsi="Arial" w:cs="Arial"/>
                <w:sz w:val="13"/>
              </w:rPr>
              <w:t>z tego:</w:t>
            </w:r>
          </w:p>
        </w:tc>
        <w:tc>
          <w:tcPr>
            <w:tcW w:w="922" w:type="dxa"/>
            <w:vMerge w:val="restart"/>
            <w:tcBorders>
              <w:top w:val="double" w:sz="3" w:space="0" w:color="000000"/>
              <w:left w:val="double" w:sz="3" w:space="0" w:color="000000"/>
              <w:bottom w:val="double" w:sz="3" w:space="0" w:color="000000"/>
              <w:right w:val="nil"/>
            </w:tcBorders>
          </w:tcPr>
          <w:p w:rsidR="00A364EF" w:rsidRDefault="00000000">
            <w:pPr>
              <w:spacing w:after="0" w:line="259" w:lineRule="auto"/>
              <w:ind w:left="-8" w:right="0" w:firstLine="0"/>
              <w:jc w:val="left"/>
            </w:pPr>
            <w:r>
              <w:rPr>
                <w:noProof/>
              </w:rPr>
              <w:drawing>
                <wp:inline distT="0" distB="0" distL="0" distR="0">
                  <wp:extent cx="585216" cy="1837944"/>
                  <wp:effectExtent l="0" t="0" r="0" b="0"/>
                  <wp:docPr id="1362" name="Picture 1362"/>
                  <wp:cNvGraphicFramePr/>
                  <a:graphic xmlns:a="http://schemas.openxmlformats.org/drawingml/2006/main">
                    <a:graphicData uri="http://schemas.openxmlformats.org/drawingml/2006/picture">
                      <pic:pic xmlns:pic="http://schemas.openxmlformats.org/drawingml/2006/picture">
                        <pic:nvPicPr>
                          <pic:cNvPr id="1362" name="Picture 1362"/>
                          <pic:cNvPicPr/>
                        </pic:nvPicPr>
                        <pic:blipFill>
                          <a:blip r:embed="rId57"/>
                          <a:stretch>
                            <a:fillRect/>
                          </a:stretch>
                        </pic:blipFill>
                        <pic:spPr>
                          <a:xfrm>
                            <a:off x="0" y="0"/>
                            <a:ext cx="585216" cy="1837944"/>
                          </a:xfrm>
                          <a:prstGeom prst="rect">
                            <a:avLst/>
                          </a:prstGeom>
                        </pic:spPr>
                      </pic:pic>
                    </a:graphicData>
                  </a:graphic>
                </wp:inline>
              </w:drawing>
            </w:r>
          </w:p>
        </w:tc>
        <w:tc>
          <w:tcPr>
            <w:tcW w:w="0" w:type="auto"/>
            <w:vMerge/>
            <w:tcBorders>
              <w:top w:val="nil"/>
              <w:left w:val="double" w:sz="3" w:space="0" w:color="000000"/>
              <w:bottom w:val="nil"/>
              <w:right w:val="nil"/>
            </w:tcBorders>
          </w:tcPr>
          <w:p w:rsidR="00A364EF" w:rsidRDefault="00A364EF">
            <w:pPr>
              <w:spacing w:after="160" w:line="259" w:lineRule="auto"/>
              <w:ind w:left="0" w:right="0" w:firstLine="0"/>
              <w:jc w:val="left"/>
            </w:pPr>
          </w:p>
        </w:tc>
        <w:tc>
          <w:tcPr>
            <w:tcW w:w="0" w:type="auto"/>
            <w:vMerge/>
            <w:tcBorders>
              <w:top w:val="nil"/>
              <w:left w:val="double" w:sz="3" w:space="0" w:color="000000"/>
              <w:bottom w:val="nil"/>
              <w:right w:val="double" w:sz="3" w:space="0" w:color="000000"/>
            </w:tcBorders>
          </w:tcPr>
          <w:p w:rsidR="00A364EF" w:rsidRDefault="00A364EF">
            <w:pPr>
              <w:spacing w:after="160" w:line="259" w:lineRule="auto"/>
              <w:ind w:left="0" w:right="0" w:firstLine="0"/>
              <w:jc w:val="left"/>
            </w:pPr>
          </w:p>
        </w:tc>
        <w:tc>
          <w:tcPr>
            <w:tcW w:w="0" w:type="auto"/>
            <w:vMerge/>
            <w:tcBorders>
              <w:top w:val="nil"/>
              <w:left w:val="nil"/>
              <w:bottom w:val="nil"/>
              <w:right w:val="nil"/>
            </w:tcBorders>
          </w:tcPr>
          <w:p w:rsidR="00A364EF" w:rsidRDefault="00A364EF">
            <w:pPr>
              <w:spacing w:after="160" w:line="259" w:lineRule="auto"/>
              <w:ind w:left="0" w:right="0" w:firstLine="0"/>
              <w:jc w:val="left"/>
            </w:pPr>
          </w:p>
        </w:tc>
        <w:tc>
          <w:tcPr>
            <w:tcW w:w="0" w:type="auto"/>
            <w:vMerge/>
            <w:tcBorders>
              <w:top w:val="nil"/>
              <w:left w:val="nil"/>
              <w:bottom w:val="nil"/>
              <w:right w:val="nil"/>
            </w:tcBorders>
          </w:tcPr>
          <w:p w:rsidR="00A364EF" w:rsidRDefault="00A364EF">
            <w:pPr>
              <w:spacing w:after="160" w:line="259" w:lineRule="auto"/>
              <w:ind w:left="0" w:right="0" w:firstLine="0"/>
              <w:jc w:val="left"/>
            </w:pPr>
          </w:p>
        </w:tc>
        <w:tc>
          <w:tcPr>
            <w:tcW w:w="0" w:type="auto"/>
            <w:vMerge/>
            <w:tcBorders>
              <w:top w:val="nil"/>
              <w:left w:val="nil"/>
              <w:bottom w:val="nil"/>
              <w:right w:val="nil"/>
            </w:tcBorders>
          </w:tcPr>
          <w:p w:rsidR="00A364EF" w:rsidRDefault="00A364EF">
            <w:pPr>
              <w:spacing w:after="160" w:line="259" w:lineRule="auto"/>
              <w:ind w:left="0" w:right="0" w:firstLine="0"/>
              <w:jc w:val="left"/>
            </w:pPr>
          </w:p>
        </w:tc>
      </w:tr>
      <w:tr w:rsidR="00A364EF">
        <w:trPr>
          <w:trHeight w:val="2645"/>
        </w:trPr>
        <w:tc>
          <w:tcPr>
            <w:tcW w:w="0" w:type="auto"/>
            <w:vMerge/>
            <w:tcBorders>
              <w:top w:val="nil"/>
              <w:left w:val="single" w:sz="6" w:space="0" w:color="000000"/>
              <w:bottom w:val="single" w:sz="6" w:space="0" w:color="000000"/>
              <w:right w:val="double" w:sz="3" w:space="0" w:color="000000"/>
            </w:tcBorders>
          </w:tcPr>
          <w:p w:rsidR="00A364EF" w:rsidRDefault="00A364EF">
            <w:pPr>
              <w:spacing w:after="160" w:line="259" w:lineRule="auto"/>
              <w:ind w:left="0" w:right="0" w:firstLine="0"/>
              <w:jc w:val="left"/>
            </w:pPr>
          </w:p>
        </w:tc>
        <w:tc>
          <w:tcPr>
            <w:tcW w:w="0" w:type="auto"/>
            <w:vMerge/>
            <w:tcBorders>
              <w:top w:val="nil"/>
              <w:left w:val="double" w:sz="3" w:space="0" w:color="000000"/>
              <w:bottom w:val="double" w:sz="3" w:space="0" w:color="000000"/>
              <w:right w:val="double" w:sz="3" w:space="0" w:color="000000"/>
            </w:tcBorders>
          </w:tcPr>
          <w:p w:rsidR="00A364EF" w:rsidRDefault="00A364EF">
            <w:pPr>
              <w:spacing w:after="160" w:line="259" w:lineRule="auto"/>
              <w:ind w:left="0" w:right="0" w:firstLine="0"/>
              <w:jc w:val="left"/>
            </w:pPr>
          </w:p>
        </w:tc>
        <w:tc>
          <w:tcPr>
            <w:tcW w:w="922" w:type="dxa"/>
            <w:tcBorders>
              <w:top w:val="double" w:sz="3" w:space="0" w:color="000000"/>
              <w:left w:val="nil"/>
              <w:bottom w:val="double" w:sz="3" w:space="0" w:color="000000"/>
              <w:right w:val="nil"/>
            </w:tcBorders>
          </w:tcPr>
          <w:p w:rsidR="00A364EF" w:rsidRDefault="00000000">
            <w:pPr>
              <w:spacing w:after="0" w:line="259" w:lineRule="auto"/>
              <w:ind w:left="-8" w:right="0" w:firstLine="0"/>
              <w:jc w:val="left"/>
            </w:pPr>
            <w:r>
              <w:rPr>
                <w:noProof/>
              </w:rPr>
              <w:drawing>
                <wp:inline distT="0" distB="0" distL="0" distR="0">
                  <wp:extent cx="585216" cy="1679448"/>
                  <wp:effectExtent l="0" t="0" r="0" b="0"/>
                  <wp:docPr id="1365" name="Picture 1365"/>
                  <wp:cNvGraphicFramePr/>
                  <a:graphic xmlns:a="http://schemas.openxmlformats.org/drawingml/2006/main">
                    <a:graphicData uri="http://schemas.openxmlformats.org/drawingml/2006/picture">
                      <pic:pic xmlns:pic="http://schemas.openxmlformats.org/drawingml/2006/picture">
                        <pic:nvPicPr>
                          <pic:cNvPr id="1365" name="Picture 1365"/>
                          <pic:cNvPicPr/>
                        </pic:nvPicPr>
                        <pic:blipFill>
                          <a:blip r:embed="rId58"/>
                          <a:stretch>
                            <a:fillRect/>
                          </a:stretch>
                        </pic:blipFill>
                        <pic:spPr>
                          <a:xfrm>
                            <a:off x="0" y="0"/>
                            <a:ext cx="585216" cy="1679448"/>
                          </a:xfrm>
                          <a:prstGeom prst="rect">
                            <a:avLst/>
                          </a:prstGeom>
                        </pic:spPr>
                      </pic:pic>
                    </a:graphicData>
                  </a:graphic>
                </wp:inline>
              </w:drawing>
            </w:r>
          </w:p>
        </w:tc>
        <w:tc>
          <w:tcPr>
            <w:tcW w:w="922" w:type="dxa"/>
            <w:tcBorders>
              <w:top w:val="double" w:sz="3" w:space="0" w:color="000000"/>
              <w:left w:val="nil"/>
              <w:bottom w:val="double" w:sz="3" w:space="0" w:color="000000"/>
              <w:right w:val="nil"/>
            </w:tcBorders>
          </w:tcPr>
          <w:p w:rsidR="00A364EF" w:rsidRDefault="00000000">
            <w:pPr>
              <w:spacing w:after="0" w:line="259" w:lineRule="auto"/>
              <w:ind w:left="-8" w:right="0" w:firstLine="0"/>
              <w:jc w:val="left"/>
            </w:pPr>
            <w:r>
              <w:rPr>
                <w:noProof/>
              </w:rPr>
              <w:drawing>
                <wp:inline distT="0" distB="0" distL="0" distR="0">
                  <wp:extent cx="585216" cy="1679448"/>
                  <wp:effectExtent l="0" t="0" r="0" b="0"/>
                  <wp:docPr id="1368" name="Picture 1368"/>
                  <wp:cNvGraphicFramePr/>
                  <a:graphic xmlns:a="http://schemas.openxmlformats.org/drawingml/2006/main">
                    <a:graphicData uri="http://schemas.openxmlformats.org/drawingml/2006/picture">
                      <pic:pic xmlns:pic="http://schemas.openxmlformats.org/drawingml/2006/picture">
                        <pic:nvPicPr>
                          <pic:cNvPr id="1368" name="Picture 1368"/>
                          <pic:cNvPicPr/>
                        </pic:nvPicPr>
                        <pic:blipFill>
                          <a:blip r:embed="rId59"/>
                          <a:stretch>
                            <a:fillRect/>
                          </a:stretch>
                        </pic:blipFill>
                        <pic:spPr>
                          <a:xfrm>
                            <a:off x="0" y="0"/>
                            <a:ext cx="585216" cy="1679448"/>
                          </a:xfrm>
                          <a:prstGeom prst="rect">
                            <a:avLst/>
                          </a:prstGeom>
                        </pic:spPr>
                      </pic:pic>
                    </a:graphicData>
                  </a:graphic>
                </wp:inline>
              </w:drawing>
            </w:r>
          </w:p>
        </w:tc>
        <w:tc>
          <w:tcPr>
            <w:tcW w:w="922" w:type="dxa"/>
            <w:tcBorders>
              <w:top w:val="double" w:sz="3" w:space="0" w:color="000000"/>
              <w:left w:val="nil"/>
              <w:bottom w:val="double" w:sz="3" w:space="0" w:color="000000"/>
              <w:right w:val="nil"/>
            </w:tcBorders>
          </w:tcPr>
          <w:p w:rsidR="00A364EF" w:rsidRDefault="00000000">
            <w:pPr>
              <w:spacing w:after="0" w:line="259" w:lineRule="auto"/>
              <w:ind w:left="-8" w:right="0" w:firstLine="0"/>
              <w:jc w:val="left"/>
            </w:pPr>
            <w:r>
              <w:rPr>
                <w:noProof/>
              </w:rPr>
              <w:drawing>
                <wp:inline distT="0" distB="0" distL="0" distR="0">
                  <wp:extent cx="585216" cy="1679448"/>
                  <wp:effectExtent l="0" t="0" r="0" b="0"/>
                  <wp:docPr id="1371" name="Picture 1371"/>
                  <wp:cNvGraphicFramePr/>
                  <a:graphic xmlns:a="http://schemas.openxmlformats.org/drawingml/2006/main">
                    <a:graphicData uri="http://schemas.openxmlformats.org/drawingml/2006/picture">
                      <pic:pic xmlns:pic="http://schemas.openxmlformats.org/drawingml/2006/picture">
                        <pic:nvPicPr>
                          <pic:cNvPr id="1371" name="Picture 1371"/>
                          <pic:cNvPicPr/>
                        </pic:nvPicPr>
                        <pic:blipFill>
                          <a:blip r:embed="rId60"/>
                          <a:stretch>
                            <a:fillRect/>
                          </a:stretch>
                        </pic:blipFill>
                        <pic:spPr>
                          <a:xfrm>
                            <a:off x="0" y="0"/>
                            <a:ext cx="585216" cy="1679448"/>
                          </a:xfrm>
                          <a:prstGeom prst="rect">
                            <a:avLst/>
                          </a:prstGeom>
                        </pic:spPr>
                      </pic:pic>
                    </a:graphicData>
                  </a:graphic>
                </wp:inline>
              </w:drawing>
            </w:r>
          </w:p>
        </w:tc>
        <w:tc>
          <w:tcPr>
            <w:tcW w:w="0" w:type="auto"/>
            <w:vMerge/>
            <w:tcBorders>
              <w:top w:val="nil"/>
              <w:left w:val="double" w:sz="3" w:space="0" w:color="000000"/>
              <w:bottom w:val="double" w:sz="3" w:space="0" w:color="000000"/>
              <w:right w:val="nil"/>
            </w:tcBorders>
          </w:tcPr>
          <w:p w:rsidR="00A364EF" w:rsidRDefault="00A364EF">
            <w:pPr>
              <w:spacing w:after="160" w:line="259" w:lineRule="auto"/>
              <w:ind w:left="0" w:right="0" w:firstLine="0"/>
              <w:jc w:val="left"/>
            </w:pPr>
          </w:p>
        </w:tc>
        <w:tc>
          <w:tcPr>
            <w:tcW w:w="0" w:type="auto"/>
            <w:vMerge/>
            <w:tcBorders>
              <w:top w:val="nil"/>
              <w:left w:val="double" w:sz="3" w:space="0" w:color="000000"/>
              <w:bottom w:val="double" w:sz="3" w:space="0" w:color="000000"/>
              <w:right w:val="nil"/>
            </w:tcBorders>
          </w:tcPr>
          <w:p w:rsidR="00A364EF" w:rsidRDefault="00A364EF">
            <w:pPr>
              <w:spacing w:after="160" w:line="259" w:lineRule="auto"/>
              <w:ind w:left="0" w:right="0" w:firstLine="0"/>
              <w:jc w:val="left"/>
            </w:pPr>
          </w:p>
        </w:tc>
        <w:tc>
          <w:tcPr>
            <w:tcW w:w="0" w:type="auto"/>
            <w:vMerge/>
            <w:tcBorders>
              <w:top w:val="nil"/>
              <w:left w:val="double" w:sz="3" w:space="0" w:color="000000"/>
              <w:bottom w:val="double" w:sz="3" w:space="0" w:color="000000"/>
              <w:right w:val="double" w:sz="3" w:space="0" w:color="000000"/>
            </w:tcBorders>
          </w:tcPr>
          <w:p w:rsidR="00A364EF" w:rsidRDefault="00A364EF">
            <w:pPr>
              <w:spacing w:after="160" w:line="259" w:lineRule="auto"/>
              <w:ind w:left="0" w:right="0" w:firstLine="0"/>
              <w:jc w:val="left"/>
            </w:pPr>
          </w:p>
        </w:tc>
        <w:tc>
          <w:tcPr>
            <w:tcW w:w="0" w:type="auto"/>
            <w:vMerge/>
            <w:tcBorders>
              <w:top w:val="nil"/>
              <w:left w:val="nil"/>
              <w:bottom w:val="double" w:sz="3" w:space="0" w:color="000000"/>
              <w:right w:val="nil"/>
            </w:tcBorders>
          </w:tcPr>
          <w:p w:rsidR="00A364EF" w:rsidRDefault="00A364EF">
            <w:pPr>
              <w:spacing w:after="160" w:line="259" w:lineRule="auto"/>
              <w:ind w:left="0" w:right="0" w:firstLine="0"/>
              <w:jc w:val="left"/>
            </w:pPr>
          </w:p>
        </w:tc>
        <w:tc>
          <w:tcPr>
            <w:tcW w:w="0" w:type="auto"/>
            <w:vMerge/>
            <w:tcBorders>
              <w:top w:val="nil"/>
              <w:left w:val="nil"/>
              <w:bottom w:val="double" w:sz="3" w:space="0" w:color="000000"/>
              <w:right w:val="nil"/>
            </w:tcBorders>
          </w:tcPr>
          <w:p w:rsidR="00A364EF" w:rsidRDefault="00A364EF">
            <w:pPr>
              <w:spacing w:after="160" w:line="259" w:lineRule="auto"/>
              <w:ind w:left="0" w:right="0" w:firstLine="0"/>
              <w:jc w:val="left"/>
            </w:pPr>
          </w:p>
        </w:tc>
        <w:tc>
          <w:tcPr>
            <w:tcW w:w="0" w:type="auto"/>
            <w:vMerge/>
            <w:tcBorders>
              <w:top w:val="nil"/>
              <w:left w:val="nil"/>
              <w:bottom w:val="double" w:sz="3" w:space="0" w:color="000000"/>
              <w:right w:val="nil"/>
            </w:tcBorders>
          </w:tcPr>
          <w:p w:rsidR="00A364EF" w:rsidRDefault="00A364EF">
            <w:pPr>
              <w:spacing w:after="160" w:line="259" w:lineRule="auto"/>
              <w:ind w:left="0" w:right="0" w:firstLine="0"/>
              <w:jc w:val="left"/>
            </w:pPr>
          </w:p>
        </w:tc>
      </w:tr>
      <w:tr w:rsidR="00A364EF">
        <w:trPr>
          <w:trHeight w:val="254"/>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9"/>
              </w:rPr>
              <w:t>Lp</w:t>
            </w:r>
          </w:p>
        </w:tc>
        <w:tc>
          <w:tcPr>
            <w:tcW w:w="922"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19" w:right="0" w:firstLine="0"/>
              <w:jc w:val="center"/>
            </w:pPr>
            <w:r>
              <w:rPr>
                <w:rFonts w:ascii="Arial" w:eastAsia="Arial" w:hAnsi="Arial" w:cs="Arial"/>
                <w:sz w:val="9"/>
              </w:rPr>
              <w:t>5.1.1.3</w:t>
            </w:r>
          </w:p>
        </w:tc>
        <w:tc>
          <w:tcPr>
            <w:tcW w:w="922"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9"/>
              </w:rPr>
              <w:t>5.1.1.3.1</w:t>
            </w:r>
          </w:p>
        </w:tc>
        <w:tc>
          <w:tcPr>
            <w:tcW w:w="922"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9"/>
              </w:rPr>
              <w:t>5.1.1.3.2</w:t>
            </w:r>
          </w:p>
        </w:tc>
        <w:tc>
          <w:tcPr>
            <w:tcW w:w="922"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9"/>
              </w:rPr>
              <w:t>5.1.1.3.3</w:t>
            </w:r>
          </w:p>
        </w:tc>
        <w:tc>
          <w:tcPr>
            <w:tcW w:w="922"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19" w:right="0" w:firstLine="0"/>
              <w:jc w:val="center"/>
            </w:pPr>
            <w:r>
              <w:rPr>
                <w:rFonts w:ascii="Arial" w:eastAsia="Arial" w:hAnsi="Arial" w:cs="Arial"/>
                <w:sz w:val="9"/>
              </w:rPr>
              <w:t>5.1.1.4</w:t>
            </w:r>
          </w:p>
        </w:tc>
        <w:tc>
          <w:tcPr>
            <w:tcW w:w="922"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19" w:right="0" w:firstLine="0"/>
              <w:jc w:val="center"/>
            </w:pPr>
            <w:r>
              <w:rPr>
                <w:rFonts w:ascii="Arial" w:eastAsia="Arial" w:hAnsi="Arial" w:cs="Arial"/>
                <w:sz w:val="9"/>
              </w:rPr>
              <w:t>5.2</w:t>
            </w:r>
          </w:p>
        </w:tc>
        <w:tc>
          <w:tcPr>
            <w:tcW w:w="922"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9"/>
              </w:rPr>
              <w:t>6</w:t>
            </w:r>
          </w:p>
        </w:tc>
        <w:tc>
          <w:tcPr>
            <w:tcW w:w="922"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19" w:right="0" w:firstLine="0"/>
              <w:jc w:val="center"/>
            </w:pPr>
            <w:r>
              <w:rPr>
                <w:rFonts w:ascii="Arial" w:eastAsia="Arial" w:hAnsi="Arial" w:cs="Arial"/>
                <w:sz w:val="9"/>
              </w:rPr>
              <w:t>6.1</w:t>
            </w:r>
          </w:p>
        </w:tc>
        <w:tc>
          <w:tcPr>
            <w:tcW w:w="922"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19" w:right="0" w:firstLine="0"/>
              <w:jc w:val="center"/>
            </w:pPr>
            <w:r>
              <w:rPr>
                <w:rFonts w:ascii="Arial" w:eastAsia="Arial" w:hAnsi="Arial" w:cs="Arial"/>
                <w:sz w:val="9"/>
              </w:rPr>
              <w:t>7.1</w:t>
            </w:r>
          </w:p>
        </w:tc>
        <w:tc>
          <w:tcPr>
            <w:tcW w:w="922"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20" w:right="0" w:firstLine="0"/>
              <w:jc w:val="center"/>
            </w:pPr>
            <w:r>
              <w:rPr>
                <w:rFonts w:ascii="Arial" w:eastAsia="Arial" w:hAnsi="Arial" w:cs="Arial"/>
                <w:sz w:val="9"/>
              </w:rPr>
              <w:t>7.2</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4" w:right="0" w:firstLine="0"/>
              <w:jc w:val="left"/>
            </w:pPr>
            <w:r>
              <w:rPr>
                <w:rFonts w:ascii="Arial" w:eastAsia="Arial" w:hAnsi="Arial" w:cs="Arial"/>
                <w:sz w:val="13"/>
              </w:rPr>
              <w:t>Wykonanie 2017</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9 198 111,00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3 387 197,65</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6 446 181,34</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4" w:right="0" w:firstLine="0"/>
              <w:jc w:val="left"/>
            </w:pPr>
            <w:r>
              <w:rPr>
                <w:rFonts w:ascii="Arial" w:eastAsia="Arial" w:hAnsi="Arial" w:cs="Arial"/>
                <w:sz w:val="13"/>
              </w:rPr>
              <w:t>Wykonanie 2018</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10 442 182,32</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4 151 450,35</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7 242 521,92</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4" w:right="0" w:firstLine="0"/>
              <w:jc w:val="left"/>
            </w:pPr>
            <w:r>
              <w:rPr>
                <w:rFonts w:ascii="Arial" w:eastAsia="Arial" w:hAnsi="Arial" w:cs="Arial"/>
                <w:sz w:val="13"/>
              </w:rPr>
              <w:t>Wykonanie 2019</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11 240 774,32</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6 078 013,13</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9 621 308,20</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4" w:right="0" w:firstLine="0"/>
              <w:jc w:val="left"/>
            </w:pPr>
            <w:r>
              <w:rPr>
                <w:rFonts w:ascii="Arial" w:eastAsia="Arial" w:hAnsi="Arial" w:cs="Arial"/>
                <w:sz w:val="13"/>
              </w:rPr>
              <w:t>Wykonanie 2020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13 821 983,32</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5 197 291,68</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11 884 369,17</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4" w:right="0" w:firstLine="0"/>
              <w:jc w:val="left"/>
            </w:pPr>
            <w:r>
              <w:rPr>
                <w:rFonts w:ascii="Arial" w:eastAsia="Arial" w:hAnsi="Arial" w:cs="Arial"/>
                <w:sz w:val="13"/>
              </w:rPr>
              <w:t>Wykonanie 2021</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13 199 829,00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6 652 840,07</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17 827 595,97</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4" w:right="0" w:firstLine="0"/>
              <w:jc w:val="left"/>
            </w:pPr>
            <w:r>
              <w:rPr>
                <w:rFonts w:ascii="Arial" w:eastAsia="Arial" w:hAnsi="Arial" w:cs="Arial"/>
                <w:sz w:val="13"/>
              </w:rPr>
              <w:t>Wykonanie 2022</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11 983 429,00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5 653 573,14</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18 033 915,19</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9" w:right="0" w:firstLine="0"/>
              <w:jc w:val="left"/>
            </w:pPr>
            <w:r>
              <w:rPr>
                <w:rFonts w:ascii="Arial" w:eastAsia="Arial" w:hAnsi="Arial" w:cs="Arial"/>
                <w:sz w:val="13"/>
              </w:rPr>
              <w:t>Plan 3 kw. 2023</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10 692 029,00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-553 565,85</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8 754 827,09</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4" w:right="0" w:firstLine="0"/>
              <w:jc w:val="left"/>
            </w:pPr>
            <w:r>
              <w:rPr>
                <w:rFonts w:ascii="Arial" w:eastAsia="Arial" w:hAnsi="Arial" w:cs="Arial"/>
                <w:sz w:val="13"/>
              </w:rPr>
              <w:t>Wykonanie 2023</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10 692 029,00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2 424 368,90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12 302 045,36</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2024</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12 633 629,00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3 186 823,99</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5 382 971,39</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2025</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11 407 229,00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3 542 924,43</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3 542 924,43</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2026</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10 274 918,00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4 026 604,25</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4 026 604,25</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2027</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9 205 918,00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4 320 982,45</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4 320 982,45</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2028</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8 155 918,00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4 611 635,79</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4 611 635,79</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2029</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7 033 924,00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4 913 567,83</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4 913 567,83</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2030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6 443 924,00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5 221 111,40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5 221 111,40</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2031</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5 853 924,00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5 528 610,71</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5 528 610,71</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2032</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5 213 924,00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5 849 421,63</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5 849 421,63</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2033</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4 573 924,00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6 181 912,20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6 181 912,20</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2034</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3 933 924,00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6 526 462,93</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6 526 462,93</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2035</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3 274 000,00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6 881 467,27</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6 881 467,27</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2036</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2 624 000,00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7 250 332,00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7 250 332,00</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2037</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1 974 000,00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7 632 477,69</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7 632 477,69</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2038</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1 324 000,00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8 026 339,15</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8 026 339,15</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lastRenderedPageBreak/>
              <w:t>2039</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674 000,00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8 433 365,88</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8 433 365,88</w:t>
            </w:r>
          </w:p>
        </w:tc>
      </w:tr>
      <w:tr w:rsidR="00A364EF">
        <w:trPr>
          <w:trHeight w:val="250"/>
        </w:trPr>
        <w:tc>
          <w:tcPr>
            <w:tcW w:w="91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8" w:right="0" w:firstLine="0"/>
              <w:jc w:val="center"/>
            </w:pPr>
            <w:r>
              <w:rPr>
                <w:rFonts w:ascii="Arial" w:eastAsia="Arial" w:hAnsi="Arial" w:cs="Arial"/>
                <w:sz w:val="13"/>
              </w:rPr>
              <w:t>2040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7" w:right="0" w:firstLine="0"/>
              <w:jc w:val="center"/>
            </w:pPr>
            <w:r>
              <w:rPr>
                <w:rFonts w:ascii="Arial" w:eastAsia="Arial" w:hAnsi="Arial" w:cs="Arial"/>
                <w:sz w:val="13"/>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2" w:right="0" w:firstLine="0"/>
              <w:jc w:val="center"/>
            </w:pPr>
            <w:r>
              <w:rPr>
                <w:rFonts w:ascii="Arial" w:eastAsia="Arial" w:hAnsi="Arial" w:cs="Arial"/>
                <w:sz w:val="13"/>
              </w:rPr>
              <w:t>8 855 022,57</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3" w:right="0" w:firstLine="0"/>
              <w:jc w:val="center"/>
            </w:pPr>
            <w:r>
              <w:rPr>
                <w:rFonts w:ascii="Arial" w:eastAsia="Arial" w:hAnsi="Arial" w:cs="Arial"/>
                <w:sz w:val="13"/>
              </w:rPr>
              <w:t>8 855 022,57</w:t>
            </w:r>
          </w:p>
        </w:tc>
      </w:tr>
    </w:tbl>
    <w:p w:rsidR="00A364EF" w:rsidRDefault="00000000">
      <w:pPr>
        <w:spacing w:after="0" w:line="259" w:lineRule="auto"/>
        <w:ind w:left="-1440" w:right="7468" w:firstLine="0"/>
        <w:jc w:val="left"/>
      </w:pPr>
      <w:r>
        <w:rPr>
          <w:noProof/>
        </w:rPr>
        <w:drawing>
          <wp:anchor distT="0" distB="0" distL="114300" distR="114300" simplePos="0" relativeHeight="251662336" behindDoc="0" locked="0" layoutInCell="1" allowOverlap="0">
            <wp:simplePos x="0" y="0"/>
            <wp:positionH relativeFrom="column">
              <wp:posOffset>-559426</wp:posOffset>
            </wp:positionH>
            <wp:positionV relativeFrom="paragraph">
              <wp:posOffset>6270879</wp:posOffset>
            </wp:positionV>
            <wp:extent cx="7461504" cy="271272"/>
            <wp:effectExtent l="0" t="0" r="0" b="0"/>
            <wp:wrapSquare wrapText="bothSides"/>
            <wp:docPr id="1374" name="Picture 1374"/>
            <wp:cNvGraphicFramePr/>
            <a:graphic xmlns:a="http://schemas.openxmlformats.org/drawingml/2006/main">
              <a:graphicData uri="http://schemas.openxmlformats.org/drawingml/2006/picture">
                <pic:pic xmlns:pic="http://schemas.openxmlformats.org/drawingml/2006/picture">
                  <pic:nvPicPr>
                    <pic:cNvPr id="1374" name="Picture 1374"/>
                    <pic:cNvPicPr/>
                  </pic:nvPicPr>
                  <pic:blipFill>
                    <a:blip r:embed="rId61"/>
                    <a:stretch>
                      <a:fillRect/>
                    </a:stretch>
                  </pic:blipFill>
                  <pic:spPr>
                    <a:xfrm>
                      <a:off x="0" y="0"/>
                      <a:ext cx="7461504" cy="271272"/>
                    </a:xfrm>
                    <a:prstGeom prst="rect">
                      <a:avLst/>
                    </a:prstGeom>
                  </pic:spPr>
                </pic:pic>
              </a:graphicData>
            </a:graphic>
          </wp:anchor>
        </w:drawing>
      </w:r>
      <w:r>
        <w:br w:type="page"/>
      </w:r>
    </w:p>
    <w:tbl>
      <w:tblPr>
        <w:tblStyle w:val="TableGrid"/>
        <w:tblpPr w:vertAnchor="text" w:tblpX="-874"/>
        <w:tblOverlap w:val="never"/>
        <w:tblW w:w="7832" w:type="dxa"/>
        <w:tblInd w:w="0" w:type="dxa"/>
        <w:tblCellMar>
          <w:top w:w="0" w:type="dxa"/>
          <w:left w:w="0" w:type="dxa"/>
          <w:bottom w:w="0" w:type="dxa"/>
          <w:right w:w="5" w:type="dxa"/>
        </w:tblCellMar>
        <w:tblLook w:val="04A0" w:firstRow="1" w:lastRow="0" w:firstColumn="1" w:lastColumn="0" w:noHBand="0" w:noVBand="1"/>
      </w:tblPr>
      <w:tblGrid>
        <w:gridCol w:w="1125"/>
        <w:gridCol w:w="980"/>
        <w:gridCol w:w="981"/>
        <w:gridCol w:w="977"/>
        <w:gridCol w:w="979"/>
        <w:gridCol w:w="979"/>
        <w:gridCol w:w="979"/>
        <w:gridCol w:w="979"/>
      </w:tblGrid>
      <w:tr w:rsidR="00A364EF">
        <w:trPr>
          <w:trHeight w:val="250"/>
        </w:trPr>
        <w:tc>
          <w:tcPr>
            <w:tcW w:w="979" w:type="dxa"/>
            <w:vMerge w:val="restart"/>
            <w:tcBorders>
              <w:top w:val="single" w:sz="6" w:space="0" w:color="000000"/>
              <w:left w:val="single" w:sz="6" w:space="0" w:color="000000"/>
              <w:bottom w:val="single" w:sz="6" w:space="0" w:color="000000"/>
              <w:right w:val="single" w:sz="6" w:space="0" w:color="000000"/>
            </w:tcBorders>
            <w:vAlign w:val="center"/>
          </w:tcPr>
          <w:p w:rsidR="00A364EF" w:rsidRDefault="00000000">
            <w:pPr>
              <w:spacing w:after="0" w:line="259" w:lineRule="auto"/>
              <w:ind w:left="70" w:right="0" w:firstLine="0"/>
              <w:jc w:val="left"/>
            </w:pPr>
            <w:r>
              <w:rPr>
                <w:rFonts w:ascii="Arial" w:eastAsia="Arial" w:hAnsi="Arial" w:cs="Arial"/>
                <w:sz w:val="13"/>
              </w:rPr>
              <w:lastRenderedPageBreak/>
              <w:t>Wyszczególnienie</w:t>
            </w:r>
          </w:p>
        </w:tc>
        <w:tc>
          <w:tcPr>
            <w:tcW w:w="6853" w:type="dxa"/>
            <w:gridSpan w:val="7"/>
            <w:tcBorders>
              <w:top w:val="single" w:sz="6" w:space="0" w:color="000000"/>
              <w:left w:val="single" w:sz="6" w:space="0" w:color="000000"/>
              <w:bottom w:val="double" w:sz="3"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Wskaźnik spłaty zobowiązań</w:t>
            </w:r>
          </w:p>
        </w:tc>
      </w:tr>
      <w:tr w:rsidR="00A364EF">
        <w:trPr>
          <w:trHeight w:val="3230"/>
        </w:trPr>
        <w:tc>
          <w:tcPr>
            <w:tcW w:w="0" w:type="auto"/>
            <w:vMerge/>
            <w:tcBorders>
              <w:top w:val="nil"/>
              <w:left w:val="single" w:sz="6" w:space="0" w:color="000000"/>
              <w:bottom w:val="single" w:sz="6" w:space="0" w:color="000000"/>
              <w:right w:val="single" w:sz="6" w:space="0" w:color="000000"/>
            </w:tcBorders>
          </w:tcPr>
          <w:p w:rsidR="00A364EF" w:rsidRDefault="00A364EF">
            <w:pPr>
              <w:spacing w:after="160" w:line="259" w:lineRule="auto"/>
              <w:ind w:left="0" w:right="0" w:firstLine="0"/>
              <w:jc w:val="left"/>
            </w:pPr>
          </w:p>
        </w:tc>
        <w:tc>
          <w:tcPr>
            <w:tcW w:w="977" w:type="dxa"/>
            <w:tcBorders>
              <w:top w:val="double" w:sz="3" w:space="0" w:color="000000"/>
              <w:left w:val="single" w:sz="6" w:space="0" w:color="000000"/>
              <w:bottom w:val="double" w:sz="3" w:space="0" w:color="000000"/>
              <w:right w:val="nil"/>
            </w:tcBorders>
          </w:tcPr>
          <w:p w:rsidR="00A364EF" w:rsidRDefault="00000000">
            <w:pPr>
              <w:spacing w:after="0" w:line="259" w:lineRule="auto"/>
              <w:ind w:left="-7" w:right="0" w:firstLine="0"/>
              <w:jc w:val="left"/>
            </w:pPr>
            <w:r>
              <w:rPr>
                <w:noProof/>
              </w:rPr>
              <w:drawing>
                <wp:inline distT="0" distB="0" distL="0" distR="0">
                  <wp:extent cx="621792" cy="2051304"/>
                  <wp:effectExtent l="0" t="0" r="0" b="0"/>
                  <wp:docPr id="1599" name="Picture 1599"/>
                  <wp:cNvGraphicFramePr/>
                  <a:graphic xmlns:a="http://schemas.openxmlformats.org/drawingml/2006/main">
                    <a:graphicData uri="http://schemas.openxmlformats.org/drawingml/2006/picture">
                      <pic:pic xmlns:pic="http://schemas.openxmlformats.org/drawingml/2006/picture">
                        <pic:nvPicPr>
                          <pic:cNvPr id="1599" name="Picture 1599"/>
                          <pic:cNvPicPr/>
                        </pic:nvPicPr>
                        <pic:blipFill>
                          <a:blip r:embed="rId62"/>
                          <a:stretch>
                            <a:fillRect/>
                          </a:stretch>
                        </pic:blipFill>
                        <pic:spPr>
                          <a:xfrm>
                            <a:off x="0" y="0"/>
                            <a:ext cx="621792" cy="2051304"/>
                          </a:xfrm>
                          <a:prstGeom prst="rect">
                            <a:avLst/>
                          </a:prstGeom>
                        </pic:spPr>
                      </pic:pic>
                    </a:graphicData>
                  </a:graphic>
                </wp:inline>
              </w:drawing>
            </w:r>
          </w:p>
        </w:tc>
        <w:tc>
          <w:tcPr>
            <w:tcW w:w="1958" w:type="dxa"/>
            <w:gridSpan w:val="2"/>
            <w:tcBorders>
              <w:top w:val="double" w:sz="3" w:space="0" w:color="000000"/>
              <w:left w:val="nil"/>
              <w:bottom w:val="double" w:sz="3" w:space="0" w:color="000000"/>
              <w:right w:val="nil"/>
            </w:tcBorders>
          </w:tcPr>
          <w:p w:rsidR="00A364EF" w:rsidRDefault="00000000">
            <w:pPr>
              <w:spacing w:after="0" w:line="259" w:lineRule="auto"/>
              <w:ind w:left="-5" w:right="0" w:firstLine="0"/>
              <w:jc w:val="left"/>
            </w:pPr>
            <w:r>
              <w:rPr>
                <w:noProof/>
              </w:rPr>
              <w:drawing>
                <wp:inline distT="0" distB="0" distL="0" distR="0">
                  <wp:extent cx="1243584" cy="2051304"/>
                  <wp:effectExtent l="0" t="0" r="0" b="0"/>
                  <wp:docPr id="1602" name="Picture 1602"/>
                  <wp:cNvGraphicFramePr/>
                  <a:graphic xmlns:a="http://schemas.openxmlformats.org/drawingml/2006/main">
                    <a:graphicData uri="http://schemas.openxmlformats.org/drawingml/2006/picture">
                      <pic:pic xmlns:pic="http://schemas.openxmlformats.org/drawingml/2006/picture">
                        <pic:nvPicPr>
                          <pic:cNvPr id="1602" name="Picture 1602"/>
                          <pic:cNvPicPr/>
                        </pic:nvPicPr>
                        <pic:blipFill>
                          <a:blip r:embed="rId63"/>
                          <a:stretch>
                            <a:fillRect/>
                          </a:stretch>
                        </pic:blipFill>
                        <pic:spPr>
                          <a:xfrm>
                            <a:off x="0" y="0"/>
                            <a:ext cx="1243584" cy="2051304"/>
                          </a:xfrm>
                          <a:prstGeom prst="rect">
                            <a:avLst/>
                          </a:prstGeom>
                        </pic:spPr>
                      </pic:pic>
                    </a:graphicData>
                  </a:graphic>
                </wp:inline>
              </w:drawing>
            </w:r>
          </w:p>
        </w:tc>
        <w:tc>
          <w:tcPr>
            <w:tcW w:w="979" w:type="dxa"/>
            <w:tcBorders>
              <w:top w:val="double" w:sz="3" w:space="0" w:color="000000"/>
              <w:left w:val="nil"/>
              <w:bottom w:val="double" w:sz="3" w:space="0" w:color="000000"/>
              <w:right w:val="single" w:sz="2" w:space="0" w:color="000000"/>
            </w:tcBorders>
          </w:tcPr>
          <w:p w:rsidR="00A364EF" w:rsidRDefault="00000000">
            <w:pPr>
              <w:spacing w:after="0" w:line="259" w:lineRule="auto"/>
              <w:ind w:left="-5" w:right="0" w:firstLine="0"/>
              <w:jc w:val="left"/>
            </w:pPr>
            <w:r>
              <w:rPr>
                <w:noProof/>
              </w:rPr>
              <w:drawing>
                <wp:inline distT="0" distB="0" distL="0" distR="0">
                  <wp:extent cx="621792" cy="2051304"/>
                  <wp:effectExtent l="0" t="0" r="0" b="0"/>
                  <wp:docPr id="1605" name="Picture 1605"/>
                  <wp:cNvGraphicFramePr/>
                  <a:graphic xmlns:a="http://schemas.openxmlformats.org/drawingml/2006/main">
                    <a:graphicData uri="http://schemas.openxmlformats.org/drawingml/2006/picture">
                      <pic:pic xmlns:pic="http://schemas.openxmlformats.org/drawingml/2006/picture">
                        <pic:nvPicPr>
                          <pic:cNvPr id="1605" name="Picture 1605"/>
                          <pic:cNvPicPr/>
                        </pic:nvPicPr>
                        <pic:blipFill>
                          <a:blip r:embed="rId64"/>
                          <a:stretch>
                            <a:fillRect/>
                          </a:stretch>
                        </pic:blipFill>
                        <pic:spPr>
                          <a:xfrm>
                            <a:off x="0" y="0"/>
                            <a:ext cx="621792" cy="2051304"/>
                          </a:xfrm>
                          <a:prstGeom prst="rect">
                            <a:avLst/>
                          </a:prstGeom>
                        </pic:spPr>
                      </pic:pic>
                    </a:graphicData>
                  </a:graphic>
                </wp:inline>
              </w:drawing>
            </w:r>
          </w:p>
        </w:tc>
        <w:tc>
          <w:tcPr>
            <w:tcW w:w="979" w:type="dxa"/>
            <w:tcBorders>
              <w:top w:val="double" w:sz="3" w:space="0" w:color="000000"/>
              <w:left w:val="single" w:sz="2" w:space="0" w:color="000000"/>
              <w:bottom w:val="double" w:sz="3" w:space="0" w:color="000000"/>
              <w:right w:val="nil"/>
            </w:tcBorders>
          </w:tcPr>
          <w:p w:rsidR="00A364EF" w:rsidRDefault="00000000">
            <w:pPr>
              <w:spacing w:after="0" w:line="259" w:lineRule="auto"/>
              <w:ind w:left="-5" w:right="0" w:firstLine="0"/>
              <w:jc w:val="left"/>
            </w:pPr>
            <w:r>
              <w:rPr>
                <w:noProof/>
              </w:rPr>
              <w:drawing>
                <wp:inline distT="0" distB="0" distL="0" distR="0">
                  <wp:extent cx="621792" cy="2051304"/>
                  <wp:effectExtent l="0" t="0" r="0" b="0"/>
                  <wp:docPr id="1608" name="Picture 1608"/>
                  <wp:cNvGraphicFramePr/>
                  <a:graphic xmlns:a="http://schemas.openxmlformats.org/drawingml/2006/main">
                    <a:graphicData uri="http://schemas.openxmlformats.org/drawingml/2006/picture">
                      <pic:pic xmlns:pic="http://schemas.openxmlformats.org/drawingml/2006/picture">
                        <pic:nvPicPr>
                          <pic:cNvPr id="1608" name="Picture 1608"/>
                          <pic:cNvPicPr/>
                        </pic:nvPicPr>
                        <pic:blipFill>
                          <a:blip r:embed="rId65"/>
                          <a:stretch>
                            <a:fillRect/>
                          </a:stretch>
                        </pic:blipFill>
                        <pic:spPr>
                          <a:xfrm>
                            <a:off x="0" y="0"/>
                            <a:ext cx="621792" cy="2051304"/>
                          </a:xfrm>
                          <a:prstGeom prst="rect">
                            <a:avLst/>
                          </a:prstGeom>
                        </pic:spPr>
                      </pic:pic>
                    </a:graphicData>
                  </a:graphic>
                </wp:inline>
              </w:drawing>
            </w:r>
          </w:p>
        </w:tc>
        <w:tc>
          <w:tcPr>
            <w:tcW w:w="979" w:type="dxa"/>
            <w:tcBorders>
              <w:top w:val="double" w:sz="3" w:space="0" w:color="000000"/>
              <w:left w:val="nil"/>
              <w:bottom w:val="double" w:sz="3" w:space="0" w:color="000000"/>
              <w:right w:val="nil"/>
            </w:tcBorders>
          </w:tcPr>
          <w:p w:rsidR="00A364EF" w:rsidRDefault="00000000">
            <w:pPr>
              <w:spacing w:after="0" w:line="259" w:lineRule="auto"/>
              <w:ind w:left="-5" w:right="0" w:firstLine="0"/>
              <w:jc w:val="left"/>
            </w:pPr>
            <w:r>
              <w:rPr>
                <w:noProof/>
              </w:rPr>
              <w:drawing>
                <wp:inline distT="0" distB="0" distL="0" distR="0">
                  <wp:extent cx="621792" cy="2051304"/>
                  <wp:effectExtent l="0" t="0" r="0" b="0"/>
                  <wp:docPr id="1611" name="Picture 1611"/>
                  <wp:cNvGraphicFramePr/>
                  <a:graphic xmlns:a="http://schemas.openxmlformats.org/drawingml/2006/main">
                    <a:graphicData uri="http://schemas.openxmlformats.org/drawingml/2006/picture">
                      <pic:pic xmlns:pic="http://schemas.openxmlformats.org/drawingml/2006/picture">
                        <pic:nvPicPr>
                          <pic:cNvPr id="1611" name="Picture 1611"/>
                          <pic:cNvPicPr/>
                        </pic:nvPicPr>
                        <pic:blipFill>
                          <a:blip r:embed="rId66"/>
                          <a:stretch>
                            <a:fillRect/>
                          </a:stretch>
                        </pic:blipFill>
                        <pic:spPr>
                          <a:xfrm>
                            <a:off x="0" y="0"/>
                            <a:ext cx="621792" cy="2051304"/>
                          </a:xfrm>
                          <a:prstGeom prst="rect">
                            <a:avLst/>
                          </a:prstGeom>
                        </pic:spPr>
                      </pic:pic>
                    </a:graphicData>
                  </a:graphic>
                </wp:inline>
              </w:drawing>
            </w:r>
          </w:p>
        </w:tc>
        <w:tc>
          <w:tcPr>
            <w:tcW w:w="979" w:type="dxa"/>
            <w:tcBorders>
              <w:top w:val="double" w:sz="3" w:space="0" w:color="000000"/>
              <w:left w:val="nil"/>
              <w:bottom w:val="double" w:sz="3" w:space="0" w:color="000000"/>
              <w:right w:val="nil"/>
            </w:tcBorders>
          </w:tcPr>
          <w:p w:rsidR="00A364EF" w:rsidRDefault="00000000">
            <w:pPr>
              <w:spacing w:after="0" w:line="259" w:lineRule="auto"/>
              <w:ind w:left="-5" w:right="0" w:firstLine="0"/>
              <w:jc w:val="left"/>
            </w:pPr>
            <w:r>
              <w:rPr>
                <w:noProof/>
              </w:rPr>
              <w:drawing>
                <wp:inline distT="0" distB="0" distL="0" distR="0">
                  <wp:extent cx="621792" cy="2051304"/>
                  <wp:effectExtent l="0" t="0" r="0" b="0"/>
                  <wp:docPr id="1614" name="Picture 1614"/>
                  <wp:cNvGraphicFramePr/>
                  <a:graphic xmlns:a="http://schemas.openxmlformats.org/drawingml/2006/main">
                    <a:graphicData uri="http://schemas.openxmlformats.org/drawingml/2006/picture">
                      <pic:pic xmlns:pic="http://schemas.openxmlformats.org/drawingml/2006/picture">
                        <pic:nvPicPr>
                          <pic:cNvPr id="1614" name="Picture 1614"/>
                          <pic:cNvPicPr/>
                        </pic:nvPicPr>
                        <pic:blipFill>
                          <a:blip r:embed="rId67"/>
                          <a:stretch>
                            <a:fillRect/>
                          </a:stretch>
                        </pic:blipFill>
                        <pic:spPr>
                          <a:xfrm>
                            <a:off x="0" y="0"/>
                            <a:ext cx="621792" cy="2051304"/>
                          </a:xfrm>
                          <a:prstGeom prst="rect">
                            <a:avLst/>
                          </a:prstGeom>
                        </pic:spPr>
                      </pic:pic>
                    </a:graphicData>
                  </a:graphic>
                </wp:inline>
              </w:drawing>
            </w:r>
          </w:p>
        </w:tc>
      </w:tr>
      <w:tr w:rsidR="00A364EF">
        <w:trPr>
          <w:trHeight w:val="25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9"/>
              </w:rPr>
              <w:t>Lp</w:t>
            </w:r>
          </w:p>
        </w:tc>
        <w:tc>
          <w:tcPr>
            <w:tcW w:w="977"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9"/>
              </w:rPr>
              <w:t>8.1</w:t>
            </w:r>
          </w:p>
        </w:tc>
        <w:tc>
          <w:tcPr>
            <w:tcW w:w="1958" w:type="dxa"/>
            <w:gridSpan w:val="2"/>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9"/>
              </w:rPr>
              <w:t>8.2</w:t>
            </w:r>
          </w:p>
        </w:tc>
        <w:tc>
          <w:tcPr>
            <w:tcW w:w="979"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9"/>
              </w:rPr>
              <w:t>8.3</w:t>
            </w:r>
          </w:p>
        </w:tc>
        <w:tc>
          <w:tcPr>
            <w:tcW w:w="979"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9"/>
              </w:rPr>
              <w:t>8.3.1</w:t>
            </w:r>
          </w:p>
        </w:tc>
        <w:tc>
          <w:tcPr>
            <w:tcW w:w="979"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9"/>
              </w:rPr>
              <w:t>8.4</w:t>
            </w:r>
          </w:p>
        </w:tc>
        <w:tc>
          <w:tcPr>
            <w:tcW w:w="979"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9"/>
              </w:rPr>
              <w:t>8.4.1</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3" w:right="0" w:firstLine="0"/>
              <w:jc w:val="left"/>
            </w:pPr>
            <w:r>
              <w:rPr>
                <w:rFonts w:ascii="Arial" w:eastAsia="Arial" w:hAnsi="Arial" w:cs="Arial"/>
                <w:sz w:val="13"/>
              </w:rPr>
              <w:t>Wykonanie 2017</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3"/>
              </w:rPr>
              <w:t>x</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17,49%</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x</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3" w:right="0" w:firstLine="0"/>
              <w:jc w:val="left"/>
            </w:pPr>
            <w:r>
              <w:rPr>
                <w:rFonts w:ascii="Arial" w:eastAsia="Arial" w:hAnsi="Arial" w:cs="Arial"/>
                <w:sz w:val="13"/>
              </w:rPr>
              <w:t>Wykonanie 2018</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3"/>
              </w:rPr>
              <w:t>x</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23,33%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x</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3" w:right="0" w:firstLine="0"/>
              <w:jc w:val="left"/>
            </w:pPr>
            <w:r>
              <w:rPr>
                <w:rFonts w:ascii="Arial" w:eastAsia="Arial" w:hAnsi="Arial" w:cs="Arial"/>
                <w:sz w:val="13"/>
              </w:rPr>
              <w:t>Wykonanie 2019</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3"/>
              </w:rPr>
              <w:t>x</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20,01%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x</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3" w:right="0" w:firstLine="0"/>
              <w:jc w:val="left"/>
            </w:pPr>
            <w:r>
              <w:rPr>
                <w:rFonts w:ascii="Arial" w:eastAsia="Arial" w:hAnsi="Arial" w:cs="Arial"/>
                <w:sz w:val="13"/>
              </w:rPr>
              <w:t>Wykonanie 2020</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3"/>
              </w:rPr>
              <w:t>x</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23,19%</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x</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3" w:right="0" w:firstLine="0"/>
              <w:jc w:val="left"/>
            </w:pPr>
            <w:r>
              <w:rPr>
                <w:rFonts w:ascii="Arial" w:eastAsia="Arial" w:hAnsi="Arial" w:cs="Arial"/>
                <w:sz w:val="13"/>
              </w:rPr>
              <w:t>Wykonanie 2021</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3"/>
              </w:rPr>
              <w:t>x</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22,76%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x</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3" w:right="0" w:firstLine="0"/>
              <w:jc w:val="left"/>
            </w:pPr>
            <w:r>
              <w:rPr>
                <w:rFonts w:ascii="Arial" w:eastAsia="Arial" w:hAnsi="Arial" w:cs="Arial"/>
                <w:sz w:val="13"/>
              </w:rPr>
              <w:t>Wykonanie 2022</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3"/>
              </w:rPr>
              <w:t>x</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20,19%</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x</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3"/>
              </w:rPr>
              <w:t>Plan 3 kw. 2023</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1,38%</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2,57%</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x</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3" w:right="0" w:firstLine="0"/>
              <w:jc w:val="left"/>
            </w:pPr>
            <w:r>
              <w:rPr>
                <w:rFonts w:ascii="Arial" w:eastAsia="Arial" w:hAnsi="Arial" w:cs="Arial"/>
                <w:sz w:val="13"/>
              </w:rPr>
              <w:t>Wykonanie 2023</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10,19%</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10,82%</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x</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2024</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4,88%</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10,16%</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12,72%</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18,51%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19,68%</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TAK</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TAK</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2025</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4,40%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10,98%</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17,82%</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19,00%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TAK</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TAK</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2026</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4,06%</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11,70%</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14,85%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16,11%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TAK</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TAK</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2027</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3,81%</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11,91%</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13,72%</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14,98%</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TAK</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TAK</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2028</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3,53%</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12,51%</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12,36%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13,62%</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TAK</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TAK</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2029</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3,37%</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12,71%</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11,04%</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12,29%</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TAK</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TAK</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2030</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2,46%</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12,92%</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10,19%</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11,45%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TAK</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TAK</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2031</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2,30%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13,13%</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11,84%</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11,84%</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TAK</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TAK</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2032</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2,24%</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13,33%</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12,27%</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12,27%</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TAK</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TAK</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2033</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2,08%</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13,53%</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12,60%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12,60%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TAK</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TAK</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2034</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1,93%</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13,74%</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12,86%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12,86%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TAK</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TAK</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2035</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1,82%</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13,94%</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13,12%</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13,12%</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TAK</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TAK</w:t>
            </w:r>
          </w:p>
        </w:tc>
      </w:tr>
      <w:tr w:rsidR="00A364EF">
        <w:trPr>
          <w:trHeight w:val="25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2036</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1,66%</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14,14%</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13,33%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13,33%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TAK</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TAK</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2037</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1,52%</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14,34%</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13,53%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13,53%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TAK</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TAK</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2038</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1,39%</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14,54%</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13,74%</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13,74%</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TAK</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TAK</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lastRenderedPageBreak/>
              <w:t>2039</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1,27%</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14,74%</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13,94%</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13,94%</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TAK</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TAK</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2040</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1,19%</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14,93%</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3"/>
              </w:rPr>
              <w:t>x</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14,14%</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2" w:right="0" w:firstLine="0"/>
              <w:jc w:val="center"/>
            </w:pPr>
            <w:r>
              <w:rPr>
                <w:rFonts w:ascii="Arial" w:eastAsia="Arial" w:hAnsi="Arial" w:cs="Arial"/>
                <w:sz w:val="13"/>
              </w:rPr>
              <w:t>14,14%</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TAK</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TAK</w:t>
            </w:r>
          </w:p>
        </w:tc>
      </w:tr>
    </w:tbl>
    <w:p w:rsidR="00A364EF" w:rsidRDefault="00000000">
      <w:pPr>
        <w:spacing w:after="0" w:line="259" w:lineRule="auto"/>
        <w:ind w:left="-1440" w:right="7002" w:firstLine="0"/>
        <w:jc w:val="left"/>
      </w:pPr>
      <w:r>
        <w:rPr>
          <w:noProof/>
        </w:rPr>
        <w:drawing>
          <wp:anchor distT="0" distB="0" distL="114300" distR="114300" simplePos="0" relativeHeight="251663360" behindDoc="0" locked="0" layoutInCell="1" allowOverlap="0">
            <wp:simplePos x="0" y="0"/>
            <wp:positionH relativeFrom="page">
              <wp:posOffset>354973</wp:posOffset>
            </wp:positionH>
            <wp:positionV relativeFrom="page">
              <wp:posOffset>6815328</wp:posOffset>
            </wp:positionV>
            <wp:extent cx="6431280" cy="155448"/>
            <wp:effectExtent l="0" t="0" r="0" b="0"/>
            <wp:wrapTopAndBottom/>
            <wp:docPr id="1617" name="Picture 1617"/>
            <wp:cNvGraphicFramePr/>
            <a:graphic xmlns:a="http://schemas.openxmlformats.org/drawingml/2006/main">
              <a:graphicData uri="http://schemas.openxmlformats.org/drawingml/2006/picture">
                <pic:pic xmlns:pic="http://schemas.openxmlformats.org/drawingml/2006/picture">
                  <pic:nvPicPr>
                    <pic:cNvPr id="1617" name="Picture 1617"/>
                    <pic:cNvPicPr/>
                  </pic:nvPicPr>
                  <pic:blipFill>
                    <a:blip r:embed="rId68"/>
                    <a:stretch>
                      <a:fillRect/>
                    </a:stretch>
                  </pic:blipFill>
                  <pic:spPr>
                    <a:xfrm>
                      <a:off x="0" y="0"/>
                      <a:ext cx="6431280" cy="155448"/>
                    </a:xfrm>
                    <a:prstGeom prst="rect">
                      <a:avLst/>
                    </a:prstGeom>
                  </pic:spPr>
                </pic:pic>
              </a:graphicData>
            </a:graphic>
          </wp:anchor>
        </w:drawing>
      </w:r>
      <w:r>
        <w:br w:type="page"/>
      </w:r>
    </w:p>
    <w:p w:rsidR="00A364EF" w:rsidRDefault="00A364EF">
      <w:pPr>
        <w:spacing w:after="0" w:line="259" w:lineRule="auto"/>
        <w:ind w:left="-1440" w:right="5037" w:firstLine="0"/>
        <w:jc w:val="left"/>
      </w:pPr>
    </w:p>
    <w:tbl>
      <w:tblPr>
        <w:tblStyle w:val="TableGrid"/>
        <w:tblW w:w="9792" w:type="dxa"/>
        <w:tblInd w:w="-869" w:type="dxa"/>
        <w:tblCellMar>
          <w:top w:w="0" w:type="dxa"/>
          <w:left w:w="0" w:type="dxa"/>
          <w:bottom w:w="0" w:type="dxa"/>
          <w:right w:w="5" w:type="dxa"/>
        </w:tblCellMar>
        <w:tblLook w:val="04A0" w:firstRow="1" w:lastRow="0" w:firstColumn="1" w:lastColumn="0" w:noHBand="0" w:noVBand="1"/>
      </w:tblPr>
      <w:tblGrid>
        <w:gridCol w:w="1120"/>
        <w:gridCol w:w="987"/>
        <w:gridCol w:w="989"/>
        <w:gridCol w:w="934"/>
        <w:gridCol w:w="950"/>
        <w:gridCol w:w="950"/>
        <w:gridCol w:w="931"/>
        <w:gridCol w:w="989"/>
        <w:gridCol w:w="989"/>
        <w:gridCol w:w="953"/>
      </w:tblGrid>
      <w:tr w:rsidR="00A364EF">
        <w:trPr>
          <w:trHeight w:val="267"/>
        </w:trPr>
        <w:tc>
          <w:tcPr>
            <w:tcW w:w="979" w:type="dxa"/>
            <w:vMerge w:val="restart"/>
            <w:tcBorders>
              <w:top w:val="single" w:sz="6" w:space="0" w:color="000000"/>
              <w:left w:val="single" w:sz="6" w:space="0" w:color="000000"/>
              <w:bottom w:val="single" w:sz="6" w:space="0" w:color="000000"/>
              <w:right w:val="single" w:sz="6" w:space="0" w:color="000000"/>
            </w:tcBorders>
            <w:vAlign w:val="center"/>
          </w:tcPr>
          <w:p w:rsidR="00A364EF" w:rsidRDefault="00000000">
            <w:pPr>
              <w:spacing w:after="0" w:line="259" w:lineRule="auto"/>
              <w:ind w:left="65" w:right="0" w:firstLine="0"/>
              <w:jc w:val="left"/>
            </w:pPr>
            <w:r>
              <w:rPr>
                <w:rFonts w:ascii="Arial" w:eastAsia="Arial" w:hAnsi="Arial" w:cs="Arial"/>
                <w:sz w:val="13"/>
              </w:rPr>
              <w:t>Wyszczególnienie</w:t>
            </w:r>
          </w:p>
        </w:tc>
        <w:tc>
          <w:tcPr>
            <w:tcW w:w="8813" w:type="dxa"/>
            <w:gridSpan w:val="9"/>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Finansowanie programów, projektów lub zadań realizowanych z udziałem środków, o których mowa w art. 5 ust. 1 pkt 2 i 3 ustawy</w:t>
            </w:r>
          </w:p>
        </w:tc>
      </w:tr>
      <w:tr w:rsidR="00A364EF">
        <w:trPr>
          <w:trHeight w:val="269"/>
        </w:trPr>
        <w:tc>
          <w:tcPr>
            <w:tcW w:w="0" w:type="auto"/>
            <w:vMerge/>
            <w:tcBorders>
              <w:top w:val="nil"/>
              <w:left w:val="single" w:sz="6" w:space="0" w:color="000000"/>
              <w:bottom w:val="nil"/>
              <w:right w:val="single" w:sz="6" w:space="0" w:color="000000"/>
            </w:tcBorders>
          </w:tcPr>
          <w:p w:rsidR="00A364EF" w:rsidRDefault="00A364EF">
            <w:pPr>
              <w:spacing w:after="160" w:line="259" w:lineRule="auto"/>
              <w:ind w:left="0" w:right="0" w:firstLine="0"/>
              <w:jc w:val="left"/>
            </w:pPr>
          </w:p>
        </w:tc>
        <w:tc>
          <w:tcPr>
            <w:tcW w:w="977" w:type="dxa"/>
            <w:vMerge w:val="restart"/>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left"/>
            </w:pPr>
            <w:r>
              <w:rPr>
                <w:noProof/>
              </w:rPr>
              <w:drawing>
                <wp:inline distT="0" distB="0" distL="0" distR="0">
                  <wp:extent cx="621792" cy="2148840"/>
                  <wp:effectExtent l="0" t="0" r="0" b="0"/>
                  <wp:docPr id="1788" name="Picture 1788"/>
                  <wp:cNvGraphicFramePr/>
                  <a:graphic xmlns:a="http://schemas.openxmlformats.org/drawingml/2006/main">
                    <a:graphicData uri="http://schemas.openxmlformats.org/drawingml/2006/picture">
                      <pic:pic xmlns:pic="http://schemas.openxmlformats.org/drawingml/2006/picture">
                        <pic:nvPicPr>
                          <pic:cNvPr id="1788" name="Picture 1788"/>
                          <pic:cNvPicPr/>
                        </pic:nvPicPr>
                        <pic:blipFill>
                          <a:blip r:embed="rId69"/>
                          <a:stretch>
                            <a:fillRect/>
                          </a:stretch>
                        </pic:blipFill>
                        <pic:spPr>
                          <a:xfrm>
                            <a:off x="0" y="0"/>
                            <a:ext cx="621792" cy="2148840"/>
                          </a:xfrm>
                          <a:prstGeom prst="rect">
                            <a:avLst/>
                          </a:prstGeom>
                        </pic:spPr>
                      </pic:pic>
                    </a:graphicData>
                  </a:graphic>
                </wp:inline>
              </w:drawing>
            </w:r>
          </w:p>
        </w:tc>
        <w:tc>
          <w:tcPr>
            <w:tcW w:w="1960" w:type="dxa"/>
            <w:gridSpan w:val="2"/>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3"/>
              </w:rPr>
              <w:t>w tym:</w:t>
            </w:r>
          </w:p>
        </w:tc>
        <w:tc>
          <w:tcPr>
            <w:tcW w:w="979" w:type="dxa"/>
            <w:vMerge w:val="restart"/>
            <w:tcBorders>
              <w:top w:val="single" w:sz="6" w:space="0" w:color="000000"/>
              <w:left w:val="single" w:sz="6" w:space="0" w:color="000000"/>
              <w:bottom w:val="single" w:sz="6" w:space="0" w:color="000000"/>
              <w:right w:val="single" w:sz="6" w:space="0" w:color="000000"/>
            </w:tcBorders>
            <w:vAlign w:val="center"/>
          </w:tcPr>
          <w:p w:rsidR="00A364EF" w:rsidRDefault="00000000">
            <w:pPr>
              <w:spacing w:after="0" w:line="268" w:lineRule="auto"/>
              <w:ind w:left="15" w:right="0" w:firstLine="0"/>
              <w:jc w:val="center"/>
            </w:pPr>
            <w:r>
              <w:rPr>
                <w:rFonts w:ascii="Arial" w:eastAsia="Arial" w:hAnsi="Arial" w:cs="Arial"/>
                <w:sz w:val="13"/>
              </w:rPr>
              <w:t xml:space="preserve">Dochody majątkowe na </w:t>
            </w:r>
          </w:p>
          <w:p w:rsidR="00A364EF" w:rsidRDefault="00000000">
            <w:pPr>
              <w:spacing w:after="0" w:line="268" w:lineRule="auto"/>
              <w:ind w:left="0" w:right="0" w:firstLine="0"/>
              <w:jc w:val="center"/>
            </w:pPr>
            <w:r>
              <w:rPr>
                <w:rFonts w:ascii="Arial" w:eastAsia="Arial" w:hAnsi="Arial" w:cs="Arial"/>
                <w:sz w:val="13"/>
              </w:rPr>
              <w:t xml:space="preserve">programy, projekty lub zadania </w:t>
            </w:r>
          </w:p>
          <w:p w:rsidR="00A364EF" w:rsidRDefault="00000000">
            <w:pPr>
              <w:spacing w:after="6" w:line="259" w:lineRule="auto"/>
              <w:ind w:left="13" w:right="0" w:firstLine="0"/>
              <w:jc w:val="center"/>
            </w:pPr>
            <w:r>
              <w:rPr>
                <w:rFonts w:ascii="Arial" w:eastAsia="Arial" w:hAnsi="Arial" w:cs="Arial"/>
                <w:sz w:val="13"/>
              </w:rPr>
              <w:t xml:space="preserve">finansowane z </w:t>
            </w:r>
          </w:p>
          <w:p w:rsidR="00A364EF" w:rsidRDefault="00000000">
            <w:pPr>
              <w:spacing w:after="0" w:line="268" w:lineRule="auto"/>
              <w:ind w:left="55" w:right="34" w:hanging="14"/>
            </w:pPr>
            <w:r>
              <w:rPr>
                <w:rFonts w:ascii="Arial" w:eastAsia="Arial" w:hAnsi="Arial" w:cs="Arial"/>
                <w:sz w:val="13"/>
              </w:rPr>
              <w:t xml:space="preserve">udziałem środków, o których mowa w art. 5 ust. 1 pkt 2 i </w:t>
            </w:r>
          </w:p>
          <w:p w:rsidR="00A364EF" w:rsidRDefault="00000000">
            <w:pPr>
              <w:spacing w:after="0" w:line="259" w:lineRule="auto"/>
              <w:ind w:left="8" w:right="0" w:firstLine="0"/>
              <w:jc w:val="center"/>
            </w:pPr>
            <w:r>
              <w:rPr>
                <w:rFonts w:ascii="Arial" w:eastAsia="Arial" w:hAnsi="Arial" w:cs="Arial"/>
                <w:sz w:val="13"/>
              </w:rPr>
              <w:t>3 ustawy</w:t>
            </w:r>
          </w:p>
        </w:tc>
        <w:tc>
          <w:tcPr>
            <w:tcW w:w="1957" w:type="dxa"/>
            <w:gridSpan w:val="2"/>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3"/>
              </w:rPr>
              <w:t>w tym:</w:t>
            </w:r>
          </w:p>
        </w:tc>
        <w:tc>
          <w:tcPr>
            <w:tcW w:w="979" w:type="dxa"/>
            <w:vMerge w:val="restart"/>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5" w:right="0" w:firstLine="0"/>
              <w:jc w:val="left"/>
            </w:pPr>
            <w:r>
              <w:rPr>
                <w:noProof/>
              </w:rPr>
              <w:drawing>
                <wp:inline distT="0" distB="0" distL="0" distR="0">
                  <wp:extent cx="621792" cy="2148840"/>
                  <wp:effectExtent l="0" t="0" r="0" b="0"/>
                  <wp:docPr id="1791" name="Picture 1791"/>
                  <wp:cNvGraphicFramePr/>
                  <a:graphic xmlns:a="http://schemas.openxmlformats.org/drawingml/2006/main">
                    <a:graphicData uri="http://schemas.openxmlformats.org/drawingml/2006/picture">
                      <pic:pic xmlns:pic="http://schemas.openxmlformats.org/drawingml/2006/picture">
                        <pic:nvPicPr>
                          <pic:cNvPr id="1791" name="Picture 1791"/>
                          <pic:cNvPicPr/>
                        </pic:nvPicPr>
                        <pic:blipFill>
                          <a:blip r:embed="rId70"/>
                          <a:stretch>
                            <a:fillRect/>
                          </a:stretch>
                        </pic:blipFill>
                        <pic:spPr>
                          <a:xfrm>
                            <a:off x="0" y="0"/>
                            <a:ext cx="621792" cy="2148840"/>
                          </a:xfrm>
                          <a:prstGeom prst="rect">
                            <a:avLst/>
                          </a:prstGeom>
                        </pic:spPr>
                      </pic:pic>
                    </a:graphicData>
                  </a:graphic>
                </wp:inline>
              </w:drawing>
            </w:r>
          </w:p>
        </w:tc>
        <w:tc>
          <w:tcPr>
            <w:tcW w:w="1960" w:type="dxa"/>
            <w:gridSpan w:val="2"/>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3"/>
              </w:rPr>
              <w:t>w tym:</w:t>
            </w:r>
          </w:p>
        </w:tc>
      </w:tr>
      <w:tr w:rsidR="00A364EF">
        <w:trPr>
          <w:trHeight w:val="271"/>
        </w:trPr>
        <w:tc>
          <w:tcPr>
            <w:tcW w:w="0" w:type="auto"/>
            <w:vMerge/>
            <w:tcBorders>
              <w:top w:val="nil"/>
              <w:left w:val="single" w:sz="6" w:space="0" w:color="000000"/>
              <w:bottom w:val="nil"/>
              <w:right w:val="single" w:sz="6" w:space="0" w:color="000000"/>
            </w:tcBorders>
          </w:tcPr>
          <w:p w:rsidR="00A364EF" w:rsidRDefault="00A364EF">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rsidR="00A364EF" w:rsidRDefault="00A364EF">
            <w:pPr>
              <w:spacing w:after="160" w:line="259" w:lineRule="auto"/>
              <w:ind w:left="0" w:right="0" w:firstLine="0"/>
              <w:jc w:val="left"/>
            </w:pPr>
          </w:p>
        </w:tc>
        <w:tc>
          <w:tcPr>
            <w:tcW w:w="979" w:type="dxa"/>
            <w:vMerge w:val="restart"/>
            <w:tcBorders>
              <w:top w:val="single" w:sz="6" w:space="0" w:color="000000"/>
              <w:left w:val="nil"/>
              <w:bottom w:val="single" w:sz="6" w:space="0" w:color="000000"/>
              <w:right w:val="single" w:sz="6" w:space="0" w:color="000000"/>
            </w:tcBorders>
          </w:tcPr>
          <w:p w:rsidR="00A364EF" w:rsidRDefault="00000000">
            <w:pPr>
              <w:spacing w:after="0" w:line="259" w:lineRule="auto"/>
              <w:ind w:left="-5" w:right="0" w:firstLine="0"/>
              <w:jc w:val="left"/>
            </w:pPr>
            <w:r>
              <w:rPr>
                <w:noProof/>
              </w:rPr>
              <w:drawing>
                <wp:inline distT="0" distB="0" distL="0" distR="0">
                  <wp:extent cx="621792" cy="1978152"/>
                  <wp:effectExtent l="0" t="0" r="0" b="0"/>
                  <wp:docPr id="1794" name="Picture 1794"/>
                  <wp:cNvGraphicFramePr/>
                  <a:graphic xmlns:a="http://schemas.openxmlformats.org/drawingml/2006/main">
                    <a:graphicData uri="http://schemas.openxmlformats.org/drawingml/2006/picture">
                      <pic:pic xmlns:pic="http://schemas.openxmlformats.org/drawingml/2006/picture">
                        <pic:nvPicPr>
                          <pic:cNvPr id="1794" name="Picture 1794"/>
                          <pic:cNvPicPr/>
                        </pic:nvPicPr>
                        <pic:blipFill>
                          <a:blip r:embed="rId71"/>
                          <a:stretch>
                            <a:fillRect/>
                          </a:stretch>
                        </pic:blipFill>
                        <pic:spPr>
                          <a:xfrm>
                            <a:off x="0" y="0"/>
                            <a:ext cx="621792" cy="1978152"/>
                          </a:xfrm>
                          <a:prstGeom prst="rect">
                            <a:avLst/>
                          </a:prstGeom>
                        </pic:spPr>
                      </pic:pic>
                    </a:graphicData>
                  </a:graphic>
                </wp:inline>
              </w:drawing>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3"/>
              </w:rPr>
              <w:t>w tym:</w:t>
            </w:r>
          </w:p>
        </w:tc>
        <w:tc>
          <w:tcPr>
            <w:tcW w:w="0" w:type="auto"/>
            <w:vMerge/>
            <w:tcBorders>
              <w:top w:val="nil"/>
              <w:left w:val="single" w:sz="6" w:space="0" w:color="000000"/>
              <w:bottom w:val="nil"/>
              <w:right w:val="single" w:sz="6" w:space="0" w:color="000000"/>
            </w:tcBorders>
          </w:tcPr>
          <w:p w:rsidR="00A364EF" w:rsidRDefault="00A364EF">
            <w:pPr>
              <w:spacing w:after="160" w:line="259" w:lineRule="auto"/>
              <w:ind w:left="0" w:right="0" w:firstLine="0"/>
              <w:jc w:val="left"/>
            </w:pPr>
          </w:p>
        </w:tc>
        <w:tc>
          <w:tcPr>
            <w:tcW w:w="979" w:type="dxa"/>
            <w:vMerge w:val="restart"/>
            <w:tcBorders>
              <w:top w:val="single" w:sz="6" w:space="0" w:color="000000"/>
              <w:left w:val="single" w:sz="6" w:space="0" w:color="000000"/>
              <w:bottom w:val="single" w:sz="6" w:space="0" w:color="000000"/>
              <w:right w:val="single" w:sz="6" w:space="0" w:color="000000"/>
            </w:tcBorders>
            <w:vAlign w:val="center"/>
          </w:tcPr>
          <w:p w:rsidR="00A364EF" w:rsidRDefault="00000000">
            <w:pPr>
              <w:spacing w:after="0" w:line="268" w:lineRule="auto"/>
              <w:ind w:left="15" w:right="0" w:firstLine="0"/>
              <w:jc w:val="center"/>
            </w:pPr>
            <w:r>
              <w:rPr>
                <w:rFonts w:ascii="Arial" w:eastAsia="Arial" w:hAnsi="Arial" w:cs="Arial"/>
                <w:sz w:val="13"/>
              </w:rPr>
              <w:t xml:space="preserve">Dochody majątkowe  na </w:t>
            </w:r>
          </w:p>
          <w:p w:rsidR="00A364EF" w:rsidRDefault="00000000">
            <w:pPr>
              <w:spacing w:after="0" w:line="268" w:lineRule="auto"/>
              <w:ind w:left="0" w:right="0" w:firstLine="0"/>
              <w:jc w:val="center"/>
            </w:pPr>
            <w:r>
              <w:rPr>
                <w:rFonts w:ascii="Arial" w:eastAsia="Arial" w:hAnsi="Arial" w:cs="Arial"/>
                <w:sz w:val="13"/>
              </w:rPr>
              <w:t xml:space="preserve">programy, projekty lub zadania </w:t>
            </w:r>
          </w:p>
          <w:p w:rsidR="00A364EF" w:rsidRDefault="00000000">
            <w:pPr>
              <w:spacing w:after="6" w:line="259" w:lineRule="auto"/>
              <w:ind w:left="13" w:right="0" w:firstLine="0"/>
              <w:jc w:val="center"/>
            </w:pPr>
            <w:r>
              <w:rPr>
                <w:rFonts w:ascii="Arial" w:eastAsia="Arial" w:hAnsi="Arial" w:cs="Arial"/>
                <w:sz w:val="13"/>
              </w:rPr>
              <w:t xml:space="preserve">finansowane z </w:t>
            </w:r>
          </w:p>
          <w:p w:rsidR="00A364EF" w:rsidRDefault="00000000">
            <w:pPr>
              <w:spacing w:after="0" w:line="268" w:lineRule="auto"/>
              <w:ind w:left="55" w:right="34" w:hanging="14"/>
            </w:pPr>
            <w:r>
              <w:rPr>
                <w:rFonts w:ascii="Arial" w:eastAsia="Arial" w:hAnsi="Arial" w:cs="Arial"/>
                <w:sz w:val="13"/>
              </w:rPr>
              <w:t xml:space="preserve">udziałem środków, o których mowa w art. 5 ust. 1 pkt 2 </w:t>
            </w:r>
          </w:p>
          <w:p w:rsidR="00A364EF" w:rsidRDefault="00000000">
            <w:pPr>
              <w:spacing w:after="0" w:line="259" w:lineRule="auto"/>
              <w:ind w:left="13" w:right="0" w:firstLine="0"/>
              <w:jc w:val="center"/>
            </w:pPr>
            <w:r>
              <w:rPr>
                <w:rFonts w:ascii="Arial" w:eastAsia="Arial" w:hAnsi="Arial" w:cs="Arial"/>
                <w:sz w:val="13"/>
              </w:rPr>
              <w:t>ustawy</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3"/>
              </w:rPr>
              <w:t>w tym:</w:t>
            </w:r>
          </w:p>
        </w:tc>
        <w:tc>
          <w:tcPr>
            <w:tcW w:w="0" w:type="auto"/>
            <w:vMerge/>
            <w:tcBorders>
              <w:top w:val="nil"/>
              <w:left w:val="single" w:sz="6" w:space="0" w:color="000000"/>
              <w:bottom w:val="nil"/>
              <w:right w:val="single" w:sz="6" w:space="0" w:color="000000"/>
            </w:tcBorders>
          </w:tcPr>
          <w:p w:rsidR="00A364EF" w:rsidRDefault="00A364EF">
            <w:pPr>
              <w:spacing w:after="160" w:line="259" w:lineRule="auto"/>
              <w:ind w:left="0" w:right="0" w:firstLine="0"/>
              <w:jc w:val="left"/>
            </w:pPr>
          </w:p>
        </w:tc>
        <w:tc>
          <w:tcPr>
            <w:tcW w:w="979" w:type="dxa"/>
            <w:vMerge w:val="restart"/>
            <w:tcBorders>
              <w:top w:val="single" w:sz="6" w:space="0" w:color="000000"/>
              <w:left w:val="nil"/>
              <w:bottom w:val="single" w:sz="6" w:space="0" w:color="000000"/>
              <w:right w:val="single" w:sz="6" w:space="0" w:color="000000"/>
            </w:tcBorders>
          </w:tcPr>
          <w:p w:rsidR="00A364EF" w:rsidRDefault="00000000">
            <w:pPr>
              <w:spacing w:after="0" w:line="259" w:lineRule="auto"/>
              <w:ind w:left="-5" w:right="0" w:firstLine="0"/>
              <w:jc w:val="left"/>
            </w:pPr>
            <w:r>
              <w:rPr>
                <w:noProof/>
              </w:rPr>
              <w:drawing>
                <wp:inline distT="0" distB="0" distL="0" distR="0">
                  <wp:extent cx="621792" cy="1978152"/>
                  <wp:effectExtent l="0" t="0" r="0" b="0"/>
                  <wp:docPr id="1797" name="Picture 1797"/>
                  <wp:cNvGraphicFramePr/>
                  <a:graphic xmlns:a="http://schemas.openxmlformats.org/drawingml/2006/main">
                    <a:graphicData uri="http://schemas.openxmlformats.org/drawingml/2006/picture">
                      <pic:pic xmlns:pic="http://schemas.openxmlformats.org/drawingml/2006/picture">
                        <pic:nvPicPr>
                          <pic:cNvPr id="1797" name="Picture 1797"/>
                          <pic:cNvPicPr/>
                        </pic:nvPicPr>
                        <pic:blipFill>
                          <a:blip r:embed="rId72"/>
                          <a:stretch>
                            <a:fillRect/>
                          </a:stretch>
                        </pic:blipFill>
                        <pic:spPr>
                          <a:xfrm>
                            <a:off x="0" y="0"/>
                            <a:ext cx="621792" cy="1978152"/>
                          </a:xfrm>
                          <a:prstGeom prst="rect">
                            <a:avLst/>
                          </a:prstGeom>
                        </pic:spPr>
                      </pic:pic>
                    </a:graphicData>
                  </a:graphic>
                </wp:inline>
              </w:drawing>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3"/>
              </w:rPr>
              <w:t>w tym:</w:t>
            </w:r>
          </w:p>
        </w:tc>
      </w:tr>
      <w:tr w:rsidR="00A364EF">
        <w:trPr>
          <w:trHeight w:val="2846"/>
        </w:trPr>
        <w:tc>
          <w:tcPr>
            <w:tcW w:w="0" w:type="auto"/>
            <w:vMerge/>
            <w:tcBorders>
              <w:top w:val="nil"/>
              <w:left w:val="single" w:sz="6" w:space="0" w:color="000000"/>
              <w:bottom w:val="single" w:sz="6" w:space="0" w:color="000000"/>
              <w:right w:val="single" w:sz="6" w:space="0" w:color="000000"/>
            </w:tcBorders>
          </w:tcPr>
          <w:p w:rsidR="00A364EF" w:rsidRDefault="00A364EF">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A364EF" w:rsidRDefault="00A364EF">
            <w:pPr>
              <w:spacing w:after="160" w:line="259" w:lineRule="auto"/>
              <w:ind w:left="0" w:right="0" w:firstLine="0"/>
              <w:jc w:val="left"/>
            </w:pPr>
          </w:p>
        </w:tc>
        <w:tc>
          <w:tcPr>
            <w:tcW w:w="0" w:type="auto"/>
            <w:vMerge/>
            <w:tcBorders>
              <w:top w:val="nil"/>
              <w:left w:val="nil"/>
              <w:bottom w:val="single" w:sz="6" w:space="0" w:color="000000"/>
              <w:right w:val="single" w:sz="6" w:space="0" w:color="000000"/>
            </w:tcBorders>
          </w:tcPr>
          <w:p w:rsidR="00A364EF" w:rsidRDefault="00A364EF">
            <w:pPr>
              <w:spacing w:after="160" w:line="259" w:lineRule="auto"/>
              <w:ind w:left="0" w:right="0" w:firstLine="0"/>
              <w:jc w:val="left"/>
            </w:pPr>
          </w:p>
        </w:tc>
        <w:tc>
          <w:tcPr>
            <w:tcW w:w="981" w:type="dxa"/>
            <w:tcBorders>
              <w:top w:val="single" w:sz="6" w:space="0" w:color="000000"/>
              <w:left w:val="single" w:sz="6" w:space="0" w:color="000000"/>
              <w:bottom w:val="single" w:sz="6" w:space="0" w:color="000000"/>
              <w:right w:val="single" w:sz="6" w:space="0" w:color="000000"/>
            </w:tcBorders>
            <w:vAlign w:val="center"/>
          </w:tcPr>
          <w:p w:rsidR="00A364EF" w:rsidRDefault="00000000">
            <w:pPr>
              <w:spacing w:after="6" w:line="259" w:lineRule="auto"/>
              <w:ind w:left="47" w:right="0" w:firstLine="0"/>
            </w:pPr>
            <w:r>
              <w:rPr>
                <w:rFonts w:ascii="Arial" w:eastAsia="Arial" w:hAnsi="Arial" w:cs="Arial"/>
                <w:sz w:val="13"/>
              </w:rPr>
              <w:t xml:space="preserve">środki określone w </w:t>
            </w:r>
          </w:p>
          <w:p w:rsidR="00A364EF" w:rsidRDefault="00000000">
            <w:pPr>
              <w:spacing w:after="6" w:line="259" w:lineRule="auto"/>
              <w:ind w:left="11" w:right="0" w:firstLine="0"/>
              <w:jc w:val="center"/>
            </w:pPr>
            <w:r>
              <w:rPr>
                <w:rFonts w:ascii="Arial" w:eastAsia="Arial" w:hAnsi="Arial" w:cs="Arial"/>
                <w:sz w:val="13"/>
              </w:rPr>
              <w:t xml:space="preserve">art. 5 ust. 1 pkt 2 </w:t>
            </w:r>
          </w:p>
          <w:p w:rsidR="00A364EF" w:rsidRDefault="00000000">
            <w:pPr>
              <w:spacing w:after="0" w:line="259" w:lineRule="auto"/>
              <w:ind w:left="14" w:right="0" w:firstLine="0"/>
              <w:jc w:val="center"/>
            </w:pPr>
            <w:r>
              <w:rPr>
                <w:rFonts w:ascii="Arial" w:eastAsia="Arial" w:hAnsi="Arial" w:cs="Arial"/>
                <w:sz w:val="13"/>
              </w:rPr>
              <w:t>ustawy</w:t>
            </w:r>
          </w:p>
        </w:tc>
        <w:tc>
          <w:tcPr>
            <w:tcW w:w="0" w:type="auto"/>
            <w:vMerge/>
            <w:tcBorders>
              <w:top w:val="nil"/>
              <w:left w:val="single" w:sz="6" w:space="0" w:color="000000"/>
              <w:bottom w:val="single" w:sz="6" w:space="0" w:color="000000"/>
              <w:right w:val="single" w:sz="6" w:space="0" w:color="000000"/>
            </w:tcBorders>
          </w:tcPr>
          <w:p w:rsidR="00A364EF" w:rsidRDefault="00A364EF">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A364EF" w:rsidRDefault="00A364EF">
            <w:pPr>
              <w:spacing w:after="160" w:line="259" w:lineRule="auto"/>
              <w:ind w:left="0" w:right="0" w:firstLine="0"/>
              <w:jc w:val="left"/>
            </w:pPr>
          </w:p>
        </w:tc>
        <w:tc>
          <w:tcPr>
            <w:tcW w:w="977" w:type="dxa"/>
            <w:tcBorders>
              <w:top w:val="single" w:sz="6" w:space="0" w:color="000000"/>
              <w:left w:val="single" w:sz="6" w:space="0" w:color="000000"/>
              <w:bottom w:val="single" w:sz="6" w:space="0" w:color="000000"/>
              <w:right w:val="single" w:sz="6" w:space="0" w:color="000000"/>
            </w:tcBorders>
            <w:vAlign w:val="center"/>
          </w:tcPr>
          <w:p w:rsidR="00A364EF" w:rsidRDefault="00000000">
            <w:pPr>
              <w:spacing w:after="6" w:line="259" w:lineRule="auto"/>
              <w:ind w:left="46" w:right="0" w:firstLine="0"/>
            </w:pPr>
            <w:r>
              <w:rPr>
                <w:rFonts w:ascii="Arial" w:eastAsia="Arial" w:hAnsi="Arial" w:cs="Arial"/>
                <w:sz w:val="13"/>
              </w:rPr>
              <w:t xml:space="preserve">środki określone w </w:t>
            </w:r>
          </w:p>
          <w:p w:rsidR="00A364EF" w:rsidRDefault="00000000">
            <w:pPr>
              <w:spacing w:after="6" w:line="259" w:lineRule="auto"/>
              <w:ind w:left="11" w:right="0" w:firstLine="0"/>
              <w:jc w:val="center"/>
            </w:pPr>
            <w:r>
              <w:rPr>
                <w:rFonts w:ascii="Arial" w:eastAsia="Arial" w:hAnsi="Arial" w:cs="Arial"/>
                <w:sz w:val="13"/>
              </w:rPr>
              <w:t xml:space="preserve">art. 5 ust. 1 pkt 2 </w:t>
            </w:r>
          </w:p>
          <w:p w:rsidR="00A364EF" w:rsidRDefault="00000000">
            <w:pPr>
              <w:spacing w:after="0" w:line="259" w:lineRule="auto"/>
              <w:ind w:left="14" w:right="0" w:firstLine="0"/>
              <w:jc w:val="center"/>
            </w:pPr>
            <w:r>
              <w:rPr>
                <w:rFonts w:ascii="Arial" w:eastAsia="Arial" w:hAnsi="Arial" w:cs="Arial"/>
                <w:sz w:val="13"/>
              </w:rPr>
              <w:t>ustawy</w:t>
            </w:r>
          </w:p>
        </w:tc>
        <w:tc>
          <w:tcPr>
            <w:tcW w:w="0" w:type="auto"/>
            <w:vMerge/>
            <w:tcBorders>
              <w:top w:val="nil"/>
              <w:left w:val="single" w:sz="6" w:space="0" w:color="000000"/>
              <w:bottom w:val="single" w:sz="6" w:space="0" w:color="000000"/>
              <w:right w:val="single" w:sz="6" w:space="0" w:color="000000"/>
            </w:tcBorders>
          </w:tcPr>
          <w:p w:rsidR="00A364EF" w:rsidRDefault="00A364EF">
            <w:pPr>
              <w:spacing w:after="160" w:line="259" w:lineRule="auto"/>
              <w:ind w:left="0" w:right="0" w:firstLine="0"/>
              <w:jc w:val="left"/>
            </w:pPr>
          </w:p>
        </w:tc>
        <w:tc>
          <w:tcPr>
            <w:tcW w:w="0" w:type="auto"/>
            <w:vMerge/>
            <w:tcBorders>
              <w:top w:val="nil"/>
              <w:left w:val="nil"/>
              <w:bottom w:val="single" w:sz="6" w:space="0" w:color="000000"/>
              <w:right w:val="single" w:sz="6" w:space="0" w:color="000000"/>
            </w:tcBorders>
          </w:tcPr>
          <w:p w:rsidR="00A364EF" w:rsidRDefault="00A364EF">
            <w:pPr>
              <w:spacing w:after="160" w:line="259" w:lineRule="auto"/>
              <w:ind w:left="0" w:right="0" w:firstLine="0"/>
              <w:jc w:val="left"/>
            </w:pPr>
          </w:p>
        </w:tc>
        <w:tc>
          <w:tcPr>
            <w:tcW w:w="981" w:type="dxa"/>
            <w:tcBorders>
              <w:top w:val="single" w:sz="6" w:space="0" w:color="000000"/>
              <w:left w:val="single" w:sz="6" w:space="0" w:color="000000"/>
              <w:bottom w:val="single" w:sz="6" w:space="0" w:color="000000"/>
              <w:right w:val="single" w:sz="6" w:space="0" w:color="000000"/>
            </w:tcBorders>
            <w:vAlign w:val="center"/>
          </w:tcPr>
          <w:p w:rsidR="00A364EF" w:rsidRDefault="00000000">
            <w:pPr>
              <w:spacing w:after="0" w:line="268" w:lineRule="auto"/>
              <w:ind w:left="0" w:right="0" w:firstLine="0"/>
              <w:jc w:val="center"/>
            </w:pPr>
            <w:r>
              <w:rPr>
                <w:rFonts w:ascii="Arial" w:eastAsia="Arial" w:hAnsi="Arial" w:cs="Arial"/>
                <w:sz w:val="13"/>
              </w:rPr>
              <w:t xml:space="preserve">finansowane środkami </w:t>
            </w:r>
          </w:p>
          <w:p w:rsidR="00A364EF" w:rsidRDefault="00000000">
            <w:pPr>
              <w:spacing w:after="6" w:line="259" w:lineRule="auto"/>
              <w:ind w:left="57" w:right="0" w:firstLine="0"/>
              <w:jc w:val="left"/>
            </w:pPr>
            <w:r>
              <w:rPr>
                <w:rFonts w:ascii="Arial" w:eastAsia="Arial" w:hAnsi="Arial" w:cs="Arial"/>
                <w:sz w:val="13"/>
              </w:rPr>
              <w:t xml:space="preserve">określonymi w art. </w:t>
            </w:r>
          </w:p>
          <w:p w:rsidR="00A364EF" w:rsidRDefault="00000000">
            <w:pPr>
              <w:spacing w:after="0" w:line="259" w:lineRule="auto"/>
              <w:ind w:left="17" w:right="0" w:firstLine="0"/>
              <w:jc w:val="center"/>
            </w:pPr>
            <w:r>
              <w:rPr>
                <w:rFonts w:ascii="Arial" w:eastAsia="Arial" w:hAnsi="Arial" w:cs="Arial"/>
                <w:sz w:val="13"/>
              </w:rPr>
              <w:t>5 ust. 1 pkt 2 ustawy</w:t>
            </w:r>
          </w:p>
        </w:tc>
      </w:tr>
      <w:tr w:rsidR="00A364EF">
        <w:trPr>
          <w:trHeight w:val="26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0"/>
              </w:rPr>
              <w:t>Lp</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0"/>
              </w:rPr>
              <w:t>9.1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0"/>
              </w:rPr>
              <w:t>9.1.1</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0"/>
              </w:rPr>
              <w:t>9.1.1.1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0"/>
              </w:rPr>
              <w:t>9.2</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0"/>
              </w:rPr>
              <w:t>9.2.1</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0"/>
              </w:rPr>
              <w:t>9.2.1.1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0"/>
              </w:rPr>
              <w:t>9.3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0"/>
              </w:rPr>
              <w:t>9.3.1</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0"/>
              </w:rPr>
              <w:t>9.3.1.1</w:t>
            </w:r>
          </w:p>
        </w:tc>
      </w:tr>
      <w:tr w:rsidR="00A364EF">
        <w:trPr>
          <w:trHeight w:val="26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9" w:right="0" w:firstLine="0"/>
              <w:jc w:val="left"/>
            </w:pPr>
            <w:r>
              <w:rPr>
                <w:rFonts w:ascii="Arial" w:eastAsia="Arial" w:hAnsi="Arial" w:cs="Arial"/>
                <w:sz w:val="13"/>
              </w:rPr>
              <w:t>Wykonanie 2017</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0,00</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19 830,37</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19 830,37</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16 855,81</w:t>
            </w:r>
          </w:p>
        </w:tc>
      </w:tr>
      <w:tr w:rsidR="00A364EF">
        <w:trPr>
          <w:trHeight w:val="26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9" w:right="0" w:firstLine="0"/>
              <w:jc w:val="left"/>
            </w:pPr>
            <w:r>
              <w:rPr>
                <w:rFonts w:ascii="Arial" w:eastAsia="Arial" w:hAnsi="Arial" w:cs="Arial"/>
                <w:sz w:val="13"/>
              </w:rPr>
              <w:t>Wykonanie 2018</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23 169,40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23 169,40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23 169,40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1 229 269,00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1 229 269,00</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1 229 269,00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1 156 100,89</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1 156 100,89</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982 865,82</w:t>
            </w:r>
          </w:p>
        </w:tc>
      </w:tr>
      <w:tr w:rsidR="00A364EF">
        <w:trPr>
          <w:trHeight w:val="26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9" w:right="0" w:firstLine="0"/>
              <w:jc w:val="left"/>
            </w:pPr>
            <w:r>
              <w:rPr>
                <w:rFonts w:ascii="Arial" w:eastAsia="Arial" w:hAnsi="Arial" w:cs="Arial"/>
                <w:sz w:val="13"/>
              </w:rPr>
              <w:t>Wykonanie 2019</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1 853 577,53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1 853 577,53</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1 769 845,63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863 350,75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863 350,75</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862 164,41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825 410,85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825 410,85</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743 148,38</w:t>
            </w:r>
          </w:p>
        </w:tc>
      </w:tr>
      <w:tr w:rsidR="00A364EF">
        <w:trPr>
          <w:trHeight w:val="26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9" w:right="0" w:firstLine="0"/>
              <w:jc w:val="left"/>
            </w:pPr>
            <w:r>
              <w:rPr>
                <w:rFonts w:ascii="Arial" w:eastAsia="Arial" w:hAnsi="Arial" w:cs="Arial"/>
                <w:sz w:val="13"/>
              </w:rPr>
              <w:t>Wykonanie 2020</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565 458,43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565 458,43</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517 867,51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0,00</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622 731,58</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622 731,58</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573 671,04</w:t>
            </w:r>
          </w:p>
        </w:tc>
      </w:tr>
      <w:tr w:rsidR="00A364EF">
        <w:trPr>
          <w:trHeight w:val="26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9" w:right="0" w:firstLine="0"/>
              <w:jc w:val="left"/>
            </w:pPr>
            <w:r>
              <w:rPr>
                <w:rFonts w:ascii="Arial" w:eastAsia="Arial" w:hAnsi="Arial" w:cs="Arial"/>
                <w:sz w:val="13"/>
              </w:rPr>
              <w:t>Wykonanie 2021</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663 954,55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656 854,55</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639 418,91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165 976,00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209 976,00</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209 976,00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593 038,56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593 038,56</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547 484,53</w:t>
            </w:r>
          </w:p>
        </w:tc>
      </w:tr>
      <w:tr w:rsidR="00A364EF">
        <w:trPr>
          <w:trHeight w:val="26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9" w:right="0" w:firstLine="0"/>
              <w:jc w:val="left"/>
            </w:pPr>
            <w:r>
              <w:rPr>
                <w:rFonts w:ascii="Arial" w:eastAsia="Arial" w:hAnsi="Arial" w:cs="Arial"/>
                <w:sz w:val="13"/>
              </w:rPr>
              <w:t>Wykonanie 2022</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1 451 326,35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1 451 326,35</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1 451 326,35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368 815,02</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368 815,02</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368 815,02</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1 209 927,57</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1 209 927,57</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1 176 575,49</w:t>
            </w:r>
          </w:p>
        </w:tc>
      </w:tr>
      <w:tr w:rsidR="00A364EF">
        <w:trPr>
          <w:trHeight w:val="26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Plan 3 kw. 2023</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723 226,59</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630 764,82</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629 194,06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1 120 613,00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1 120 613,00</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1 120 613,00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987 499,05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987 499,05</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963 253,35</w:t>
            </w:r>
          </w:p>
        </w:tc>
      </w:tr>
      <w:tr w:rsidR="00A364EF">
        <w:trPr>
          <w:trHeight w:val="26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9" w:right="0" w:firstLine="0"/>
              <w:jc w:val="left"/>
            </w:pPr>
            <w:r>
              <w:rPr>
                <w:rFonts w:ascii="Arial" w:eastAsia="Arial" w:hAnsi="Arial" w:cs="Arial"/>
                <w:sz w:val="13"/>
              </w:rPr>
              <w:t>Wykonanie 2023</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581 776,53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581 776,53</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580 931,98</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422 031,27</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422 031,27</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422 031,27</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1 025 588,73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1 025 588,73</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913 167,56</w:t>
            </w:r>
          </w:p>
        </w:tc>
      </w:tr>
      <w:tr w:rsidR="00A364EF">
        <w:trPr>
          <w:trHeight w:val="26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2024</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562 938,32</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562 938,32</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498 307,55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1 512 113,55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1 512 113,55</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1 498 071,68</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659 891,74</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659 891,74</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498 307,55</w:t>
            </w:r>
          </w:p>
        </w:tc>
      </w:tr>
      <w:tr w:rsidR="00A364EF">
        <w:trPr>
          <w:trHeight w:val="26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2025</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313 587,22</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313 587,22</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269 260,74</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1 591 216,00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1 591 216,00</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1 591 216,00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330 050,37</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330 050,37</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269 260,74</w:t>
            </w:r>
          </w:p>
        </w:tc>
      </w:tr>
      <w:tr w:rsidR="00A364EF">
        <w:trPr>
          <w:trHeight w:val="26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2026</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163 279,36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163 279,36</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141 116,32</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0,00</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171 961,06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3" w:right="0" w:firstLine="0"/>
              <w:jc w:val="center"/>
            </w:pPr>
            <w:r>
              <w:rPr>
                <w:rFonts w:ascii="Arial" w:eastAsia="Arial" w:hAnsi="Arial" w:cs="Arial"/>
                <w:sz w:val="13"/>
              </w:rPr>
              <w:t>171 961,06</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1" w:right="0" w:firstLine="0"/>
              <w:jc w:val="center"/>
            </w:pPr>
            <w:r>
              <w:rPr>
                <w:rFonts w:ascii="Arial" w:eastAsia="Arial" w:hAnsi="Arial" w:cs="Arial"/>
                <w:sz w:val="13"/>
              </w:rPr>
              <w:t>141 116,32</w:t>
            </w:r>
          </w:p>
        </w:tc>
      </w:tr>
      <w:tr w:rsidR="00A364EF">
        <w:trPr>
          <w:trHeight w:val="26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2027</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0,00</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r>
      <w:tr w:rsidR="00A364EF">
        <w:trPr>
          <w:trHeight w:val="26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2028</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0,00</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r>
      <w:tr w:rsidR="00A364EF">
        <w:trPr>
          <w:trHeight w:val="26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2029</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0,00</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r>
      <w:tr w:rsidR="00A364EF">
        <w:trPr>
          <w:trHeight w:val="26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2030</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0,00</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r>
      <w:tr w:rsidR="00A364EF">
        <w:trPr>
          <w:trHeight w:val="26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2031</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0,00</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r>
      <w:tr w:rsidR="00A364EF">
        <w:trPr>
          <w:trHeight w:val="26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2032</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0,00</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r>
      <w:tr w:rsidR="00A364EF">
        <w:trPr>
          <w:trHeight w:val="26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2033</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0,00</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r>
      <w:tr w:rsidR="00A364EF">
        <w:trPr>
          <w:trHeight w:val="26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2034</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0,00</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r>
      <w:tr w:rsidR="00A364EF">
        <w:trPr>
          <w:trHeight w:val="26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2035</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0,00</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r>
      <w:tr w:rsidR="00A364EF">
        <w:trPr>
          <w:trHeight w:val="26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lastRenderedPageBreak/>
              <w:t>2036</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0,00</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r>
      <w:tr w:rsidR="00A364EF">
        <w:trPr>
          <w:trHeight w:val="26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2037</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0,00</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r>
      <w:tr w:rsidR="00A364EF">
        <w:trPr>
          <w:trHeight w:val="26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2038</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0,00</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r>
      <w:tr w:rsidR="00A364EF">
        <w:trPr>
          <w:trHeight w:val="26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2039</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0,00</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r>
      <w:tr w:rsidR="00A364EF">
        <w:trPr>
          <w:trHeight w:val="26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3"/>
              </w:rPr>
              <w:t>2040</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3"/>
              </w:rPr>
              <w:t>0,00</w:t>
            </w:r>
          </w:p>
        </w:tc>
        <w:tc>
          <w:tcPr>
            <w:tcW w:w="977"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13"/>
              </w:rPr>
              <w:t>0,00</w:t>
            </w:r>
          </w:p>
        </w:tc>
        <w:tc>
          <w:tcPr>
            <w:tcW w:w="981"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r>
    </w:tbl>
    <w:p w:rsidR="00A364EF" w:rsidRDefault="00A364EF">
      <w:pPr>
        <w:spacing w:after="0" w:line="259" w:lineRule="auto"/>
        <w:ind w:left="-1440" w:right="4058" w:firstLine="0"/>
        <w:jc w:val="left"/>
      </w:pPr>
    </w:p>
    <w:tbl>
      <w:tblPr>
        <w:tblStyle w:val="TableGrid"/>
        <w:tblW w:w="10771" w:type="dxa"/>
        <w:tblInd w:w="-869" w:type="dxa"/>
        <w:tblCellMar>
          <w:top w:w="0" w:type="dxa"/>
          <w:left w:w="0" w:type="dxa"/>
          <w:bottom w:w="0" w:type="dxa"/>
          <w:right w:w="0" w:type="dxa"/>
        </w:tblCellMar>
        <w:tblLook w:val="04A0" w:firstRow="1" w:lastRow="0" w:firstColumn="1" w:lastColumn="0" w:noHBand="0" w:noVBand="1"/>
      </w:tblPr>
      <w:tblGrid>
        <w:gridCol w:w="1126"/>
        <w:gridCol w:w="950"/>
        <w:gridCol w:w="950"/>
        <w:gridCol w:w="952"/>
        <w:gridCol w:w="922"/>
        <w:gridCol w:w="916"/>
        <w:gridCol w:w="938"/>
        <w:gridCol w:w="969"/>
        <w:gridCol w:w="1039"/>
        <w:gridCol w:w="993"/>
        <w:gridCol w:w="1016"/>
      </w:tblGrid>
      <w:tr w:rsidR="00A364EF">
        <w:trPr>
          <w:trHeight w:val="250"/>
        </w:trPr>
        <w:tc>
          <w:tcPr>
            <w:tcW w:w="979" w:type="dxa"/>
            <w:vMerge w:val="restart"/>
            <w:tcBorders>
              <w:top w:val="single" w:sz="6" w:space="0" w:color="000000"/>
              <w:left w:val="single" w:sz="6" w:space="0" w:color="000000"/>
              <w:bottom w:val="single" w:sz="6" w:space="0" w:color="000000"/>
              <w:right w:val="single" w:sz="6" w:space="0" w:color="000000"/>
            </w:tcBorders>
            <w:vAlign w:val="center"/>
          </w:tcPr>
          <w:p w:rsidR="00A364EF" w:rsidRDefault="00000000">
            <w:pPr>
              <w:spacing w:after="0" w:line="259" w:lineRule="auto"/>
              <w:ind w:left="70" w:right="0" w:firstLine="0"/>
              <w:jc w:val="left"/>
            </w:pPr>
            <w:r>
              <w:rPr>
                <w:rFonts w:ascii="Arial" w:eastAsia="Arial" w:hAnsi="Arial" w:cs="Arial"/>
                <w:sz w:val="13"/>
              </w:rPr>
              <w:t>Wyszczególnienie</w:t>
            </w:r>
          </w:p>
        </w:tc>
        <w:tc>
          <w:tcPr>
            <w:tcW w:w="2938" w:type="dxa"/>
            <w:gridSpan w:val="3"/>
            <w:tcBorders>
              <w:top w:val="single" w:sz="6" w:space="0" w:color="000000"/>
              <w:left w:val="single" w:sz="6" w:space="0" w:color="000000"/>
              <w:bottom w:val="single" w:sz="6" w:space="0" w:color="000000"/>
              <w:right w:val="single" w:sz="6" w:space="0" w:color="000000"/>
            </w:tcBorders>
          </w:tcPr>
          <w:p w:rsidR="00A364EF" w:rsidRDefault="00A364EF">
            <w:pPr>
              <w:spacing w:after="160" w:line="259" w:lineRule="auto"/>
              <w:ind w:left="0" w:right="0" w:firstLine="0"/>
              <w:jc w:val="left"/>
            </w:pPr>
          </w:p>
        </w:tc>
        <w:tc>
          <w:tcPr>
            <w:tcW w:w="6854" w:type="dxa"/>
            <w:gridSpan w:val="7"/>
            <w:tcBorders>
              <w:top w:val="single" w:sz="6" w:space="0" w:color="000000"/>
              <w:left w:val="single" w:sz="6" w:space="0" w:color="000000"/>
              <w:bottom w:val="double" w:sz="3"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Informacje uzupełniające o wybranych kategoriach finansowych</w:t>
            </w:r>
          </w:p>
        </w:tc>
      </w:tr>
      <w:tr w:rsidR="00A364EF">
        <w:trPr>
          <w:trHeight w:val="259"/>
        </w:trPr>
        <w:tc>
          <w:tcPr>
            <w:tcW w:w="0" w:type="auto"/>
            <w:vMerge/>
            <w:tcBorders>
              <w:top w:val="nil"/>
              <w:left w:val="single" w:sz="6" w:space="0" w:color="000000"/>
              <w:bottom w:val="nil"/>
              <w:right w:val="single" w:sz="6" w:space="0" w:color="000000"/>
            </w:tcBorders>
          </w:tcPr>
          <w:p w:rsidR="00A364EF" w:rsidRDefault="00A364EF">
            <w:pPr>
              <w:spacing w:after="160" w:line="259" w:lineRule="auto"/>
              <w:ind w:left="0" w:right="0" w:firstLine="0"/>
              <w:jc w:val="left"/>
            </w:pPr>
          </w:p>
        </w:tc>
        <w:tc>
          <w:tcPr>
            <w:tcW w:w="979" w:type="dxa"/>
            <w:vMerge w:val="restart"/>
            <w:tcBorders>
              <w:top w:val="single" w:sz="6" w:space="0" w:color="000000"/>
              <w:left w:val="single" w:sz="6" w:space="0" w:color="000000"/>
              <w:bottom w:val="single" w:sz="6" w:space="0" w:color="000000"/>
              <w:right w:val="single" w:sz="6" w:space="0" w:color="000000"/>
            </w:tcBorders>
            <w:vAlign w:val="center"/>
          </w:tcPr>
          <w:p w:rsidR="00A364EF" w:rsidRDefault="00000000">
            <w:pPr>
              <w:spacing w:after="0" w:line="263" w:lineRule="auto"/>
              <w:ind w:left="0" w:right="0" w:firstLine="0"/>
              <w:jc w:val="center"/>
            </w:pPr>
            <w:r>
              <w:rPr>
                <w:rFonts w:ascii="Arial" w:eastAsia="Arial" w:hAnsi="Arial" w:cs="Arial"/>
                <w:sz w:val="13"/>
              </w:rPr>
              <w:t xml:space="preserve">Wydatki majątkowe na programy, </w:t>
            </w:r>
          </w:p>
          <w:p w:rsidR="00A364EF" w:rsidRDefault="00000000">
            <w:pPr>
              <w:spacing w:after="0" w:line="263" w:lineRule="auto"/>
              <w:ind w:left="0" w:right="0" w:firstLine="0"/>
              <w:jc w:val="center"/>
            </w:pPr>
            <w:r>
              <w:rPr>
                <w:rFonts w:ascii="Arial" w:eastAsia="Arial" w:hAnsi="Arial" w:cs="Arial"/>
                <w:sz w:val="13"/>
              </w:rPr>
              <w:t xml:space="preserve">projekty lub zadania finansowane z </w:t>
            </w:r>
          </w:p>
          <w:p w:rsidR="00A364EF" w:rsidRDefault="00000000">
            <w:pPr>
              <w:spacing w:after="0" w:line="263" w:lineRule="auto"/>
              <w:ind w:left="30" w:right="0" w:firstLine="0"/>
              <w:jc w:val="center"/>
            </w:pPr>
            <w:r>
              <w:rPr>
                <w:rFonts w:ascii="Arial" w:eastAsia="Arial" w:hAnsi="Arial" w:cs="Arial"/>
                <w:sz w:val="13"/>
              </w:rPr>
              <w:t xml:space="preserve">udziałem środków, o których mowa w </w:t>
            </w:r>
          </w:p>
          <w:p w:rsidR="00A364EF" w:rsidRDefault="00000000">
            <w:pPr>
              <w:spacing w:after="2" w:line="259" w:lineRule="auto"/>
              <w:ind w:left="36" w:right="0" w:firstLine="0"/>
            </w:pPr>
            <w:r>
              <w:rPr>
                <w:rFonts w:ascii="Arial" w:eastAsia="Arial" w:hAnsi="Arial" w:cs="Arial"/>
                <w:sz w:val="13"/>
              </w:rPr>
              <w:t xml:space="preserve">art. 5 ust. 1 pkt 2 i 3 </w:t>
            </w:r>
          </w:p>
          <w:p w:rsidR="00A364EF" w:rsidRDefault="00000000">
            <w:pPr>
              <w:spacing w:after="0" w:line="259" w:lineRule="auto"/>
              <w:ind w:left="5" w:right="0" w:firstLine="0"/>
              <w:jc w:val="center"/>
            </w:pPr>
            <w:r>
              <w:rPr>
                <w:rFonts w:ascii="Arial" w:eastAsia="Arial" w:hAnsi="Arial" w:cs="Arial"/>
                <w:sz w:val="13"/>
              </w:rPr>
              <w:t>ustawy</w:t>
            </w:r>
          </w:p>
        </w:tc>
        <w:tc>
          <w:tcPr>
            <w:tcW w:w="1958" w:type="dxa"/>
            <w:gridSpan w:val="2"/>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 w:right="0" w:firstLine="0"/>
              <w:jc w:val="center"/>
            </w:pPr>
            <w:r>
              <w:rPr>
                <w:rFonts w:ascii="Arial" w:eastAsia="Arial" w:hAnsi="Arial" w:cs="Arial"/>
                <w:sz w:val="13"/>
              </w:rPr>
              <w:t>w tym:</w:t>
            </w:r>
          </w:p>
        </w:tc>
        <w:tc>
          <w:tcPr>
            <w:tcW w:w="979" w:type="dxa"/>
            <w:vMerge w:val="restart"/>
            <w:tcBorders>
              <w:top w:val="single" w:sz="6" w:space="0" w:color="000000"/>
              <w:left w:val="single" w:sz="6" w:space="0" w:color="000000"/>
              <w:bottom w:val="single" w:sz="6" w:space="0" w:color="000000"/>
              <w:right w:val="single" w:sz="6" w:space="0" w:color="000000"/>
            </w:tcBorders>
            <w:vAlign w:val="center"/>
          </w:tcPr>
          <w:p w:rsidR="00A364EF" w:rsidRDefault="00000000">
            <w:pPr>
              <w:spacing w:after="0" w:line="259" w:lineRule="auto"/>
              <w:ind w:left="28" w:right="0" w:firstLine="8"/>
              <w:jc w:val="center"/>
            </w:pPr>
            <w:r>
              <w:rPr>
                <w:rFonts w:ascii="Arial" w:eastAsia="Arial" w:hAnsi="Arial" w:cs="Arial"/>
                <w:sz w:val="13"/>
              </w:rPr>
              <w:t>Wydatki objęte limitem, o którym mowa w art. 226 ust. 3 pkt 4 ustawy</w:t>
            </w:r>
          </w:p>
        </w:tc>
        <w:tc>
          <w:tcPr>
            <w:tcW w:w="1958" w:type="dxa"/>
            <w:gridSpan w:val="2"/>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 w:right="0" w:firstLine="0"/>
              <w:jc w:val="center"/>
            </w:pPr>
            <w:r>
              <w:rPr>
                <w:rFonts w:ascii="Arial" w:eastAsia="Arial" w:hAnsi="Arial" w:cs="Arial"/>
                <w:sz w:val="13"/>
              </w:rPr>
              <w:t>z tego:</w:t>
            </w:r>
          </w:p>
        </w:tc>
        <w:tc>
          <w:tcPr>
            <w:tcW w:w="979" w:type="dxa"/>
            <w:vMerge w:val="restart"/>
            <w:tcBorders>
              <w:top w:val="single" w:sz="6" w:space="0" w:color="000000"/>
              <w:left w:val="single" w:sz="6" w:space="0" w:color="000000"/>
              <w:bottom w:val="single" w:sz="6" w:space="0" w:color="000000"/>
              <w:right w:val="single" w:sz="6" w:space="0" w:color="000000"/>
            </w:tcBorders>
            <w:vAlign w:val="center"/>
          </w:tcPr>
          <w:p w:rsidR="00A364EF" w:rsidRDefault="00000000">
            <w:pPr>
              <w:spacing w:after="0" w:line="263" w:lineRule="auto"/>
              <w:ind w:left="55" w:right="0" w:hanging="19"/>
            </w:pPr>
            <w:r>
              <w:rPr>
                <w:rFonts w:ascii="Arial" w:eastAsia="Arial" w:hAnsi="Arial" w:cs="Arial"/>
                <w:sz w:val="13"/>
              </w:rPr>
              <w:t xml:space="preserve">Wydatki bieżące na pokrycie ujemnego </w:t>
            </w:r>
          </w:p>
          <w:p w:rsidR="00A364EF" w:rsidRDefault="00000000">
            <w:pPr>
              <w:spacing w:after="0" w:line="263" w:lineRule="auto"/>
              <w:ind w:left="7" w:right="0" w:hanging="7"/>
              <w:jc w:val="center"/>
            </w:pPr>
            <w:r>
              <w:rPr>
                <w:rFonts w:ascii="Arial" w:eastAsia="Arial" w:hAnsi="Arial" w:cs="Arial"/>
                <w:sz w:val="13"/>
              </w:rPr>
              <w:t xml:space="preserve">wyniku finansowego samodzielnego publicznego </w:t>
            </w:r>
          </w:p>
          <w:p w:rsidR="00A364EF" w:rsidRDefault="00000000">
            <w:pPr>
              <w:spacing w:after="2" w:line="259" w:lineRule="auto"/>
              <w:ind w:left="4" w:right="0" w:firstLine="0"/>
              <w:jc w:val="center"/>
            </w:pPr>
            <w:r>
              <w:rPr>
                <w:rFonts w:ascii="Arial" w:eastAsia="Arial" w:hAnsi="Arial" w:cs="Arial"/>
                <w:sz w:val="13"/>
              </w:rPr>
              <w:t xml:space="preserve">zakładu opieki </w:t>
            </w:r>
          </w:p>
          <w:p w:rsidR="00A364EF" w:rsidRDefault="00000000">
            <w:pPr>
              <w:spacing w:after="0" w:line="259" w:lineRule="auto"/>
              <w:ind w:left="0" w:right="0" w:firstLine="0"/>
              <w:jc w:val="center"/>
            </w:pPr>
            <w:r>
              <w:rPr>
                <w:rFonts w:ascii="Arial" w:eastAsia="Arial" w:hAnsi="Arial" w:cs="Arial"/>
                <w:sz w:val="13"/>
              </w:rPr>
              <w:t>zdrowotnej</w:t>
            </w:r>
          </w:p>
        </w:tc>
        <w:tc>
          <w:tcPr>
            <w:tcW w:w="975" w:type="dxa"/>
            <w:vMerge w:val="restart"/>
            <w:tcBorders>
              <w:top w:val="single" w:sz="6" w:space="0" w:color="000000"/>
              <w:left w:val="single" w:sz="6" w:space="0" w:color="000000"/>
              <w:bottom w:val="single" w:sz="6" w:space="0" w:color="000000"/>
              <w:right w:val="double" w:sz="3" w:space="0" w:color="000000"/>
            </w:tcBorders>
            <w:vAlign w:val="center"/>
          </w:tcPr>
          <w:p w:rsidR="00A364EF" w:rsidRDefault="00000000">
            <w:pPr>
              <w:spacing w:after="0" w:line="263" w:lineRule="auto"/>
              <w:ind w:left="0" w:right="0" w:firstLine="0"/>
              <w:jc w:val="center"/>
            </w:pPr>
            <w:r>
              <w:rPr>
                <w:rFonts w:ascii="Arial" w:eastAsia="Arial" w:hAnsi="Arial" w:cs="Arial"/>
                <w:sz w:val="13"/>
              </w:rPr>
              <w:t xml:space="preserve">Wydatki na spłatę zobowiązań </w:t>
            </w:r>
          </w:p>
          <w:p w:rsidR="00A364EF" w:rsidRDefault="00000000">
            <w:pPr>
              <w:spacing w:after="2" w:line="259" w:lineRule="auto"/>
              <w:ind w:left="74" w:right="0" w:firstLine="0"/>
              <w:jc w:val="left"/>
            </w:pPr>
            <w:r>
              <w:rPr>
                <w:rFonts w:ascii="Arial" w:eastAsia="Arial" w:hAnsi="Arial" w:cs="Arial"/>
                <w:sz w:val="13"/>
              </w:rPr>
              <w:t xml:space="preserve">przejmowanych w </w:t>
            </w:r>
          </w:p>
          <w:p w:rsidR="00A364EF" w:rsidRDefault="00000000">
            <w:pPr>
              <w:spacing w:after="0" w:line="263" w:lineRule="auto"/>
              <w:ind w:left="16" w:right="0" w:firstLine="0"/>
              <w:jc w:val="center"/>
            </w:pPr>
            <w:r>
              <w:rPr>
                <w:rFonts w:ascii="Arial" w:eastAsia="Arial" w:hAnsi="Arial" w:cs="Arial"/>
                <w:sz w:val="13"/>
              </w:rPr>
              <w:t xml:space="preserve">związku z likwidacją lub przekształceniem </w:t>
            </w:r>
          </w:p>
          <w:p w:rsidR="00A364EF" w:rsidRDefault="00000000">
            <w:pPr>
              <w:spacing w:after="0" w:line="263" w:lineRule="auto"/>
              <w:ind w:left="0" w:right="0" w:firstLine="0"/>
              <w:jc w:val="center"/>
            </w:pPr>
            <w:r>
              <w:rPr>
                <w:rFonts w:ascii="Arial" w:eastAsia="Arial" w:hAnsi="Arial" w:cs="Arial"/>
                <w:sz w:val="13"/>
              </w:rPr>
              <w:t xml:space="preserve">samodzielnego publicznego </w:t>
            </w:r>
          </w:p>
          <w:p w:rsidR="00A364EF" w:rsidRDefault="00000000">
            <w:pPr>
              <w:spacing w:after="2" w:line="259" w:lineRule="auto"/>
              <w:ind w:left="9" w:right="0" w:firstLine="0"/>
              <w:jc w:val="center"/>
            </w:pPr>
            <w:r>
              <w:rPr>
                <w:rFonts w:ascii="Arial" w:eastAsia="Arial" w:hAnsi="Arial" w:cs="Arial"/>
                <w:sz w:val="13"/>
              </w:rPr>
              <w:t xml:space="preserve">zakładu opieki </w:t>
            </w:r>
          </w:p>
          <w:p w:rsidR="00A364EF" w:rsidRDefault="00000000">
            <w:pPr>
              <w:spacing w:after="0" w:line="259" w:lineRule="auto"/>
              <w:ind w:left="4" w:right="0" w:firstLine="0"/>
              <w:jc w:val="center"/>
            </w:pPr>
            <w:r>
              <w:rPr>
                <w:rFonts w:ascii="Arial" w:eastAsia="Arial" w:hAnsi="Arial" w:cs="Arial"/>
                <w:sz w:val="13"/>
              </w:rPr>
              <w:t>zdrowotnej</w:t>
            </w:r>
          </w:p>
        </w:tc>
        <w:tc>
          <w:tcPr>
            <w:tcW w:w="979" w:type="dxa"/>
            <w:vMerge w:val="restart"/>
            <w:tcBorders>
              <w:top w:val="double" w:sz="3" w:space="0" w:color="000000"/>
              <w:left w:val="double" w:sz="3" w:space="0" w:color="000000"/>
              <w:bottom w:val="double" w:sz="3" w:space="0" w:color="000000"/>
              <w:right w:val="double" w:sz="3" w:space="0" w:color="000000"/>
            </w:tcBorders>
          </w:tcPr>
          <w:p w:rsidR="00A364EF" w:rsidRDefault="00000000">
            <w:pPr>
              <w:spacing w:after="0" w:line="259" w:lineRule="auto"/>
              <w:ind w:left="-8" w:right="0" w:firstLine="0"/>
              <w:jc w:val="left"/>
            </w:pPr>
            <w:r>
              <w:rPr>
                <w:noProof/>
              </w:rPr>
              <w:drawing>
                <wp:inline distT="0" distB="0" distL="0" distR="0">
                  <wp:extent cx="621792" cy="2045208"/>
                  <wp:effectExtent l="0" t="0" r="0" b="0"/>
                  <wp:docPr id="1998" name="Picture 1998"/>
                  <wp:cNvGraphicFramePr/>
                  <a:graphic xmlns:a="http://schemas.openxmlformats.org/drawingml/2006/main">
                    <a:graphicData uri="http://schemas.openxmlformats.org/drawingml/2006/picture">
                      <pic:pic xmlns:pic="http://schemas.openxmlformats.org/drawingml/2006/picture">
                        <pic:nvPicPr>
                          <pic:cNvPr id="1998" name="Picture 1998"/>
                          <pic:cNvPicPr/>
                        </pic:nvPicPr>
                        <pic:blipFill>
                          <a:blip r:embed="rId73"/>
                          <a:stretch>
                            <a:fillRect/>
                          </a:stretch>
                        </pic:blipFill>
                        <pic:spPr>
                          <a:xfrm>
                            <a:off x="0" y="0"/>
                            <a:ext cx="621792" cy="2045208"/>
                          </a:xfrm>
                          <a:prstGeom prst="rect">
                            <a:avLst/>
                          </a:prstGeom>
                        </pic:spPr>
                      </pic:pic>
                    </a:graphicData>
                  </a:graphic>
                </wp:inline>
              </w:drawing>
            </w:r>
          </w:p>
        </w:tc>
        <w:tc>
          <w:tcPr>
            <w:tcW w:w="983" w:type="dxa"/>
            <w:vMerge w:val="restart"/>
            <w:tcBorders>
              <w:top w:val="single" w:sz="6" w:space="0" w:color="000000"/>
              <w:left w:val="double" w:sz="3" w:space="0" w:color="000000"/>
              <w:bottom w:val="single" w:sz="6" w:space="0" w:color="000000"/>
              <w:right w:val="single" w:sz="6" w:space="0" w:color="000000"/>
            </w:tcBorders>
            <w:vAlign w:val="center"/>
          </w:tcPr>
          <w:p w:rsidR="00A364EF" w:rsidRDefault="00000000">
            <w:pPr>
              <w:spacing w:after="0" w:line="263" w:lineRule="auto"/>
              <w:ind w:left="8" w:right="0" w:hanging="8"/>
              <w:jc w:val="center"/>
            </w:pPr>
            <w:r>
              <w:rPr>
                <w:rFonts w:ascii="Arial" w:eastAsia="Arial" w:hAnsi="Arial" w:cs="Arial"/>
                <w:sz w:val="13"/>
              </w:rPr>
              <w:t xml:space="preserve">Kwota zobowiązań wynikających z przejęcia przez jednostkę </w:t>
            </w:r>
          </w:p>
          <w:p w:rsidR="00A364EF" w:rsidRDefault="00000000">
            <w:pPr>
              <w:spacing w:after="2" w:line="259" w:lineRule="auto"/>
              <w:ind w:left="15" w:right="0" w:firstLine="0"/>
              <w:jc w:val="center"/>
            </w:pPr>
            <w:r>
              <w:rPr>
                <w:rFonts w:ascii="Arial" w:eastAsia="Arial" w:hAnsi="Arial" w:cs="Arial"/>
                <w:sz w:val="13"/>
              </w:rPr>
              <w:t xml:space="preserve">samorządu </w:t>
            </w:r>
          </w:p>
          <w:p w:rsidR="00A364EF" w:rsidRDefault="00000000">
            <w:pPr>
              <w:spacing w:after="2" w:line="259" w:lineRule="auto"/>
              <w:ind w:left="15" w:right="0" w:firstLine="0"/>
              <w:jc w:val="center"/>
            </w:pPr>
            <w:r>
              <w:rPr>
                <w:rFonts w:ascii="Arial" w:eastAsia="Arial" w:hAnsi="Arial" w:cs="Arial"/>
                <w:sz w:val="13"/>
              </w:rPr>
              <w:t xml:space="preserve">terytorialnego </w:t>
            </w:r>
          </w:p>
          <w:p w:rsidR="00A364EF" w:rsidRDefault="00000000">
            <w:pPr>
              <w:spacing w:after="2" w:line="259" w:lineRule="auto"/>
              <w:ind w:left="15" w:right="0" w:firstLine="0"/>
              <w:jc w:val="center"/>
            </w:pPr>
            <w:r>
              <w:rPr>
                <w:rFonts w:ascii="Arial" w:eastAsia="Arial" w:hAnsi="Arial" w:cs="Arial"/>
                <w:sz w:val="13"/>
              </w:rPr>
              <w:t xml:space="preserve">zobowiązań po </w:t>
            </w:r>
          </w:p>
          <w:p w:rsidR="00A364EF" w:rsidRDefault="00000000">
            <w:pPr>
              <w:spacing w:after="2" w:line="259" w:lineRule="auto"/>
              <w:ind w:left="13" w:right="0" w:firstLine="0"/>
              <w:jc w:val="center"/>
            </w:pPr>
            <w:r>
              <w:rPr>
                <w:rFonts w:ascii="Arial" w:eastAsia="Arial" w:hAnsi="Arial" w:cs="Arial"/>
                <w:sz w:val="13"/>
              </w:rPr>
              <w:t xml:space="preserve">likwidowanych i </w:t>
            </w:r>
          </w:p>
          <w:p w:rsidR="00A364EF" w:rsidRDefault="00000000">
            <w:pPr>
              <w:spacing w:after="0" w:line="259" w:lineRule="auto"/>
              <w:ind w:left="0" w:right="0" w:firstLine="0"/>
              <w:jc w:val="center"/>
            </w:pPr>
            <w:r>
              <w:rPr>
                <w:rFonts w:ascii="Arial" w:eastAsia="Arial" w:hAnsi="Arial" w:cs="Arial"/>
                <w:sz w:val="13"/>
              </w:rPr>
              <w:t>przekształcanych samorządowych osobach prawnych</w:t>
            </w:r>
          </w:p>
        </w:tc>
      </w:tr>
      <w:tr w:rsidR="00A364EF">
        <w:trPr>
          <w:trHeight w:val="254"/>
        </w:trPr>
        <w:tc>
          <w:tcPr>
            <w:tcW w:w="0" w:type="auto"/>
            <w:vMerge/>
            <w:tcBorders>
              <w:top w:val="nil"/>
              <w:left w:val="single" w:sz="6" w:space="0" w:color="000000"/>
              <w:bottom w:val="nil"/>
              <w:right w:val="single" w:sz="6" w:space="0" w:color="000000"/>
            </w:tcBorders>
          </w:tcPr>
          <w:p w:rsidR="00A364EF" w:rsidRDefault="00A364EF">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rsidR="00A364EF" w:rsidRDefault="00A364EF">
            <w:pPr>
              <w:spacing w:after="160" w:line="259" w:lineRule="auto"/>
              <w:ind w:left="0" w:right="0" w:firstLine="0"/>
              <w:jc w:val="left"/>
            </w:pPr>
          </w:p>
        </w:tc>
        <w:tc>
          <w:tcPr>
            <w:tcW w:w="979" w:type="dxa"/>
            <w:vMerge w:val="restart"/>
            <w:tcBorders>
              <w:top w:val="single" w:sz="6" w:space="0" w:color="000000"/>
              <w:left w:val="single" w:sz="6" w:space="0" w:color="000000"/>
              <w:bottom w:val="single" w:sz="6" w:space="0" w:color="000000"/>
              <w:right w:val="single" w:sz="6" w:space="0" w:color="000000"/>
            </w:tcBorders>
            <w:vAlign w:val="center"/>
          </w:tcPr>
          <w:p w:rsidR="00A364EF" w:rsidRDefault="00000000">
            <w:pPr>
              <w:spacing w:after="0" w:line="263" w:lineRule="auto"/>
              <w:ind w:left="0" w:right="0" w:firstLine="0"/>
              <w:jc w:val="center"/>
            </w:pPr>
            <w:r>
              <w:rPr>
                <w:rFonts w:ascii="Arial" w:eastAsia="Arial" w:hAnsi="Arial" w:cs="Arial"/>
                <w:sz w:val="13"/>
              </w:rPr>
              <w:t xml:space="preserve">Wydatki majątkowe na programy, </w:t>
            </w:r>
          </w:p>
          <w:p w:rsidR="00A364EF" w:rsidRDefault="00000000">
            <w:pPr>
              <w:spacing w:after="0" w:line="263" w:lineRule="auto"/>
              <w:ind w:left="0" w:right="0" w:firstLine="0"/>
              <w:jc w:val="center"/>
            </w:pPr>
            <w:r>
              <w:rPr>
                <w:rFonts w:ascii="Arial" w:eastAsia="Arial" w:hAnsi="Arial" w:cs="Arial"/>
                <w:sz w:val="13"/>
              </w:rPr>
              <w:t xml:space="preserve">projekty lub zadania finansowane z </w:t>
            </w:r>
          </w:p>
          <w:p w:rsidR="00A364EF" w:rsidRDefault="00000000">
            <w:pPr>
              <w:spacing w:after="0" w:line="263" w:lineRule="auto"/>
              <w:ind w:left="31" w:right="0" w:firstLine="0"/>
              <w:jc w:val="center"/>
            </w:pPr>
            <w:r>
              <w:rPr>
                <w:rFonts w:ascii="Arial" w:eastAsia="Arial" w:hAnsi="Arial" w:cs="Arial"/>
                <w:sz w:val="13"/>
              </w:rPr>
              <w:t xml:space="preserve">udziałem środków, o których mowa w art. 5 ust. 1 pkt 2 </w:t>
            </w:r>
          </w:p>
          <w:p w:rsidR="00A364EF" w:rsidRDefault="00000000">
            <w:pPr>
              <w:spacing w:after="0" w:line="259" w:lineRule="auto"/>
              <w:ind w:left="5" w:right="0" w:firstLine="0"/>
              <w:jc w:val="center"/>
            </w:pPr>
            <w:r>
              <w:rPr>
                <w:rFonts w:ascii="Arial" w:eastAsia="Arial" w:hAnsi="Arial" w:cs="Arial"/>
                <w:sz w:val="13"/>
              </w:rPr>
              <w:t>ustawy</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 w:right="0" w:firstLine="0"/>
              <w:jc w:val="center"/>
            </w:pPr>
            <w:r>
              <w:rPr>
                <w:rFonts w:ascii="Arial" w:eastAsia="Arial" w:hAnsi="Arial" w:cs="Arial"/>
                <w:sz w:val="13"/>
              </w:rPr>
              <w:t>w tym:</w:t>
            </w:r>
          </w:p>
        </w:tc>
        <w:tc>
          <w:tcPr>
            <w:tcW w:w="0" w:type="auto"/>
            <w:vMerge/>
            <w:tcBorders>
              <w:top w:val="nil"/>
              <w:left w:val="single" w:sz="6" w:space="0" w:color="000000"/>
              <w:bottom w:val="nil"/>
              <w:right w:val="single" w:sz="6" w:space="0" w:color="000000"/>
            </w:tcBorders>
          </w:tcPr>
          <w:p w:rsidR="00A364EF" w:rsidRDefault="00A364EF">
            <w:pPr>
              <w:spacing w:after="160" w:line="259" w:lineRule="auto"/>
              <w:ind w:left="0" w:right="0" w:firstLine="0"/>
              <w:jc w:val="left"/>
            </w:pPr>
          </w:p>
        </w:tc>
        <w:tc>
          <w:tcPr>
            <w:tcW w:w="979" w:type="dxa"/>
            <w:vMerge w:val="restart"/>
            <w:tcBorders>
              <w:top w:val="single" w:sz="6" w:space="0" w:color="000000"/>
              <w:left w:val="single" w:sz="6" w:space="0" w:color="000000"/>
              <w:bottom w:val="single" w:sz="6" w:space="0" w:color="000000"/>
              <w:right w:val="single" w:sz="6" w:space="0" w:color="000000"/>
            </w:tcBorders>
            <w:vAlign w:val="center"/>
          </w:tcPr>
          <w:p w:rsidR="00A364EF" w:rsidRDefault="00000000">
            <w:pPr>
              <w:spacing w:after="0" w:line="259" w:lineRule="auto"/>
              <w:ind w:left="1" w:right="0" w:firstLine="0"/>
              <w:jc w:val="center"/>
            </w:pPr>
            <w:r>
              <w:rPr>
                <w:rFonts w:ascii="Arial" w:eastAsia="Arial" w:hAnsi="Arial" w:cs="Arial"/>
                <w:sz w:val="13"/>
              </w:rPr>
              <w:t>bieżące</w:t>
            </w:r>
          </w:p>
        </w:tc>
        <w:tc>
          <w:tcPr>
            <w:tcW w:w="979" w:type="dxa"/>
            <w:vMerge w:val="restart"/>
            <w:tcBorders>
              <w:top w:val="single" w:sz="6" w:space="0" w:color="000000"/>
              <w:left w:val="single" w:sz="6" w:space="0" w:color="000000"/>
              <w:bottom w:val="single" w:sz="6" w:space="0" w:color="000000"/>
              <w:right w:val="single" w:sz="6" w:space="0" w:color="000000"/>
            </w:tcBorders>
            <w:vAlign w:val="center"/>
          </w:tcPr>
          <w:p w:rsidR="00A364EF" w:rsidRDefault="00000000">
            <w:pPr>
              <w:spacing w:after="0" w:line="259" w:lineRule="auto"/>
              <w:ind w:left="6" w:right="0" w:firstLine="0"/>
              <w:jc w:val="center"/>
            </w:pPr>
            <w:r>
              <w:rPr>
                <w:rFonts w:ascii="Arial" w:eastAsia="Arial" w:hAnsi="Arial" w:cs="Arial"/>
                <w:sz w:val="13"/>
              </w:rPr>
              <w:t>majątkowe</w:t>
            </w:r>
          </w:p>
        </w:tc>
        <w:tc>
          <w:tcPr>
            <w:tcW w:w="0" w:type="auto"/>
            <w:vMerge/>
            <w:tcBorders>
              <w:top w:val="nil"/>
              <w:left w:val="single" w:sz="6" w:space="0" w:color="000000"/>
              <w:bottom w:val="nil"/>
              <w:right w:val="single" w:sz="6" w:space="0" w:color="000000"/>
            </w:tcBorders>
          </w:tcPr>
          <w:p w:rsidR="00A364EF" w:rsidRDefault="00A364EF">
            <w:pPr>
              <w:spacing w:after="160" w:line="259" w:lineRule="auto"/>
              <w:ind w:left="0" w:right="0" w:firstLine="0"/>
              <w:jc w:val="left"/>
            </w:pPr>
          </w:p>
        </w:tc>
        <w:tc>
          <w:tcPr>
            <w:tcW w:w="0" w:type="auto"/>
            <w:vMerge/>
            <w:tcBorders>
              <w:top w:val="nil"/>
              <w:left w:val="single" w:sz="6" w:space="0" w:color="000000"/>
              <w:bottom w:val="nil"/>
              <w:right w:val="double" w:sz="3" w:space="0" w:color="000000"/>
            </w:tcBorders>
          </w:tcPr>
          <w:p w:rsidR="00A364EF" w:rsidRDefault="00A364EF">
            <w:pPr>
              <w:spacing w:after="160" w:line="259" w:lineRule="auto"/>
              <w:ind w:left="0" w:right="0" w:firstLine="0"/>
              <w:jc w:val="left"/>
            </w:pPr>
          </w:p>
        </w:tc>
        <w:tc>
          <w:tcPr>
            <w:tcW w:w="0" w:type="auto"/>
            <w:vMerge/>
            <w:tcBorders>
              <w:top w:val="nil"/>
              <w:left w:val="double" w:sz="3" w:space="0" w:color="000000"/>
              <w:bottom w:val="nil"/>
              <w:right w:val="double" w:sz="3" w:space="0" w:color="000000"/>
            </w:tcBorders>
          </w:tcPr>
          <w:p w:rsidR="00A364EF" w:rsidRDefault="00A364EF">
            <w:pPr>
              <w:spacing w:after="160" w:line="259" w:lineRule="auto"/>
              <w:ind w:left="0" w:right="0" w:firstLine="0"/>
              <w:jc w:val="left"/>
            </w:pPr>
          </w:p>
        </w:tc>
        <w:tc>
          <w:tcPr>
            <w:tcW w:w="0" w:type="auto"/>
            <w:vMerge/>
            <w:tcBorders>
              <w:top w:val="nil"/>
              <w:left w:val="double" w:sz="3" w:space="0" w:color="000000"/>
              <w:bottom w:val="nil"/>
              <w:right w:val="single" w:sz="6" w:space="0" w:color="000000"/>
            </w:tcBorders>
          </w:tcPr>
          <w:p w:rsidR="00A364EF" w:rsidRDefault="00A364EF">
            <w:pPr>
              <w:spacing w:after="160" w:line="259" w:lineRule="auto"/>
              <w:ind w:left="0" w:right="0" w:firstLine="0"/>
              <w:jc w:val="left"/>
            </w:pPr>
          </w:p>
        </w:tc>
      </w:tr>
      <w:tr w:rsidR="00A364EF">
        <w:trPr>
          <w:trHeight w:val="2708"/>
        </w:trPr>
        <w:tc>
          <w:tcPr>
            <w:tcW w:w="0" w:type="auto"/>
            <w:vMerge/>
            <w:tcBorders>
              <w:top w:val="nil"/>
              <w:left w:val="single" w:sz="6" w:space="0" w:color="000000"/>
              <w:bottom w:val="single" w:sz="6" w:space="0" w:color="000000"/>
              <w:right w:val="single" w:sz="6" w:space="0" w:color="000000"/>
            </w:tcBorders>
          </w:tcPr>
          <w:p w:rsidR="00A364EF" w:rsidRDefault="00A364EF">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A364EF" w:rsidRDefault="00A364EF">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A364EF" w:rsidRDefault="00A364EF">
            <w:pPr>
              <w:spacing w:after="160" w:line="259" w:lineRule="auto"/>
              <w:ind w:left="0" w:right="0" w:firstLine="0"/>
              <w:jc w:val="left"/>
            </w:pPr>
          </w:p>
        </w:tc>
        <w:tc>
          <w:tcPr>
            <w:tcW w:w="979" w:type="dxa"/>
            <w:tcBorders>
              <w:top w:val="single" w:sz="6" w:space="0" w:color="000000"/>
              <w:left w:val="single" w:sz="6" w:space="0" w:color="000000"/>
              <w:bottom w:val="single" w:sz="6" w:space="0" w:color="000000"/>
              <w:right w:val="single" w:sz="6" w:space="0" w:color="000000"/>
            </w:tcBorders>
            <w:vAlign w:val="center"/>
          </w:tcPr>
          <w:p w:rsidR="00A364EF" w:rsidRDefault="00000000">
            <w:pPr>
              <w:spacing w:after="2" w:line="259" w:lineRule="auto"/>
              <w:ind w:left="6" w:right="0" w:firstLine="0"/>
              <w:jc w:val="center"/>
            </w:pPr>
            <w:r>
              <w:rPr>
                <w:rFonts w:ascii="Arial" w:eastAsia="Arial" w:hAnsi="Arial" w:cs="Arial"/>
                <w:sz w:val="13"/>
              </w:rPr>
              <w:t xml:space="preserve">finansowane </w:t>
            </w:r>
          </w:p>
          <w:p w:rsidR="00A364EF" w:rsidRDefault="00000000">
            <w:pPr>
              <w:spacing w:after="2" w:line="259" w:lineRule="auto"/>
              <w:ind w:left="4" w:right="0" w:firstLine="0"/>
              <w:jc w:val="center"/>
            </w:pPr>
            <w:r>
              <w:rPr>
                <w:rFonts w:ascii="Arial" w:eastAsia="Arial" w:hAnsi="Arial" w:cs="Arial"/>
                <w:sz w:val="13"/>
              </w:rPr>
              <w:t xml:space="preserve">środkami </w:t>
            </w:r>
          </w:p>
          <w:p w:rsidR="00A364EF" w:rsidRDefault="00000000">
            <w:pPr>
              <w:spacing w:after="0" w:line="259" w:lineRule="auto"/>
              <w:ind w:left="0" w:right="0" w:firstLine="0"/>
              <w:jc w:val="center"/>
            </w:pPr>
            <w:r>
              <w:rPr>
                <w:rFonts w:ascii="Arial" w:eastAsia="Arial" w:hAnsi="Arial" w:cs="Arial"/>
                <w:sz w:val="13"/>
              </w:rPr>
              <w:t>określonymi w art. 5 ust. 1 pkt 2 ustawy</w:t>
            </w:r>
          </w:p>
        </w:tc>
        <w:tc>
          <w:tcPr>
            <w:tcW w:w="0" w:type="auto"/>
            <w:vMerge/>
            <w:tcBorders>
              <w:top w:val="nil"/>
              <w:left w:val="single" w:sz="6" w:space="0" w:color="000000"/>
              <w:bottom w:val="single" w:sz="6" w:space="0" w:color="000000"/>
              <w:right w:val="single" w:sz="6" w:space="0" w:color="000000"/>
            </w:tcBorders>
          </w:tcPr>
          <w:p w:rsidR="00A364EF" w:rsidRDefault="00A364EF">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A364EF" w:rsidRDefault="00A364EF">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A364EF" w:rsidRDefault="00A364EF">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A364EF" w:rsidRDefault="00A364EF">
            <w:pPr>
              <w:spacing w:after="160" w:line="259" w:lineRule="auto"/>
              <w:ind w:left="0" w:right="0" w:firstLine="0"/>
              <w:jc w:val="left"/>
            </w:pPr>
          </w:p>
        </w:tc>
        <w:tc>
          <w:tcPr>
            <w:tcW w:w="0" w:type="auto"/>
            <w:vMerge/>
            <w:tcBorders>
              <w:top w:val="nil"/>
              <w:left w:val="single" w:sz="6" w:space="0" w:color="000000"/>
              <w:bottom w:val="single" w:sz="6" w:space="0" w:color="000000"/>
              <w:right w:val="double" w:sz="3" w:space="0" w:color="000000"/>
            </w:tcBorders>
          </w:tcPr>
          <w:p w:rsidR="00A364EF" w:rsidRDefault="00A364EF">
            <w:pPr>
              <w:spacing w:after="160" w:line="259" w:lineRule="auto"/>
              <w:ind w:left="0" w:right="0" w:firstLine="0"/>
              <w:jc w:val="left"/>
            </w:pPr>
          </w:p>
        </w:tc>
        <w:tc>
          <w:tcPr>
            <w:tcW w:w="0" w:type="auto"/>
            <w:vMerge/>
            <w:tcBorders>
              <w:top w:val="nil"/>
              <w:left w:val="double" w:sz="3" w:space="0" w:color="000000"/>
              <w:bottom w:val="double" w:sz="3" w:space="0" w:color="000000"/>
              <w:right w:val="double" w:sz="3" w:space="0" w:color="000000"/>
            </w:tcBorders>
          </w:tcPr>
          <w:p w:rsidR="00A364EF" w:rsidRDefault="00A364EF">
            <w:pPr>
              <w:spacing w:after="160" w:line="259" w:lineRule="auto"/>
              <w:ind w:left="0" w:right="0" w:firstLine="0"/>
              <w:jc w:val="left"/>
            </w:pPr>
          </w:p>
        </w:tc>
        <w:tc>
          <w:tcPr>
            <w:tcW w:w="0" w:type="auto"/>
            <w:vMerge/>
            <w:tcBorders>
              <w:top w:val="nil"/>
              <w:left w:val="double" w:sz="3" w:space="0" w:color="000000"/>
              <w:bottom w:val="single" w:sz="6" w:space="0" w:color="000000"/>
              <w:right w:val="single" w:sz="6" w:space="0" w:color="000000"/>
            </w:tcBorders>
          </w:tcPr>
          <w:p w:rsidR="00A364EF" w:rsidRDefault="00A364EF">
            <w:pPr>
              <w:spacing w:after="160" w:line="259" w:lineRule="auto"/>
              <w:ind w:left="0" w:right="0" w:firstLine="0"/>
              <w:jc w:val="left"/>
            </w:pPr>
          </w:p>
        </w:tc>
      </w:tr>
      <w:tr w:rsidR="00A364EF">
        <w:trPr>
          <w:trHeight w:val="25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5" w:right="0" w:firstLine="0"/>
              <w:jc w:val="center"/>
            </w:pPr>
            <w:r>
              <w:rPr>
                <w:rFonts w:ascii="Arial" w:eastAsia="Arial" w:hAnsi="Arial" w:cs="Arial"/>
                <w:sz w:val="10"/>
              </w:rPr>
              <w:t>Lp</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 w:right="0" w:firstLine="0"/>
              <w:jc w:val="center"/>
            </w:pPr>
            <w:r>
              <w:rPr>
                <w:rFonts w:ascii="Arial" w:eastAsia="Arial" w:hAnsi="Arial" w:cs="Arial"/>
                <w:sz w:val="10"/>
              </w:rPr>
              <w:t>9.4</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 w:right="0" w:firstLine="0"/>
              <w:jc w:val="center"/>
            </w:pPr>
            <w:r>
              <w:rPr>
                <w:rFonts w:ascii="Arial" w:eastAsia="Arial" w:hAnsi="Arial" w:cs="Arial"/>
                <w:sz w:val="10"/>
              </w:rPr>
              <w:t>9.4.1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 w:right="0" w:firstLine="0"/>
              <w:jc w:val="center"/>
            </w:pPr>
            <w:r>
              <w:rPr>
                <w:rFonts w:ascii="Arial" w:eastAsia="Arial" w:hAnsi="Arial" w:cs="Arial"/>
                <w:sz w:val="10"/>
              </w:rPr>
              <w:t>9.4.1.1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5" w:right="0" w:firstLine="0"/>
              <w:jc w:val="center"/>
            </w:pPr>
            <w:r>
              <w:rPr>
                <w:rFonts w:ascii="Arial" w:eastAsia="Arial" w:hAnsi="Arial" w:cs="Arial"/>
                <w:sz w:val="10"/>
              </w:rPr>
              <w:t>10.1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5" w:right="0" w:firstLine="0"/>
              <w:jc w:val="center"/>
            </w:pPr>
            <w:r>
              <w:rPr>
                <w:rFonts w:ascii="Arial" w:eastAsia="Arial" w:hAnsi="Arial" w:cs="Arial"/>
                <w:sz w:val="10"/>
              </w:rPr>
              <w:t>10.1.1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5" w:right="0" w:firstLine="0"/>
              <w:jc w:val="center"/>
            </w:pPr>
            <w:r>
              <w:rPr>
                <w:rFonts w:ascii="Arial" w:eastAsia="Arial" w:hAnsi="Arial" w:cs="Arial"/>
                <w:sz w:val="10"/>
              </w:rPr>
              <w:t>10.1.2</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5" w:right="0" w:firstLine="0"/>
              <w:jc w:val="center"/>
            </w:pPr>
            <w:r>
              <w:rPr>
                <w:rFonts w:ascii="Arial" w:eastAsia="Arial" w:hAnsi="Arial" w:cs="Arial"/>
                <w:sz w:val="10"/>
              </w:rPr>
              <w:t>10.2</w:t>
            </w:r>
          </w:p>
        </w:tc>
        <w:tc>
          <w:tcPr>
            <w:tcW w:w="97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0"/>
              </w:rPr>
              <w:t>10.3</w:t>
            </w:r>
          </w:p>
        </w:tc>
        <w:tc>
          <w:tcPr>
            <w:tcW w:w="979" w:type="dxa"/>
            <w:tcBorders>
              <w:top w:val="double" w:sz="3" w:space="0" w:color="000000"/>
              <w:left w:val="single" w:sz="6" w:space="0" w:color="000000"/>
              <w:bottom w:val="single" w:sz="6" w:space="0" w:color="000000"/>
              <w:right w:val="single" w:sz="6" w:space="0" w:color="000000"/>
            </w:tcBorders>
          </w:tcPr>
          <w:p w:rsidR="00A364EF" w:rsidRDefault="00000000">
            <w:pPr>
              <w:spacing w:after="0" w:line="259" w:lineRule="auto"/>
              <w:ind w:left="14" w:right="0" w:firstLine="0"/>
              <w:jc w:val="center"/>
            </w:pPr>
            <w:r>
              <w:rPr>
                <w:rFonts w:ascii="Arial" w:eastAsia="Arial" w:hAnsi="Arial" w:cs="Arial"/>
                <w:sz w:val="10"/>
              </w:rPr>
              <w:t>10.4</w:t>
            </w:r>
          </w:p>
        </w:tc>
        <w:tc>
          <w:tcPr>
            <w:tcW w:w="983"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0"/>
              </w:rPr>
              <w:t>10.5</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3" w:right="0" w:firstLine="0"/>
              <w:jc w:val="left"/>
            </w:pPr>
            <w:r>
              <w:rPr>
                <w:rFonts w:ascii="Arial" w:eastAsia="Arial" w:hAnsi="Arial" w:cs="Arial"/>
                <w:sz w:val="13"/>
              </w:rPr>
              <w:t>Wykonanie 2017</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1 686 077,85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110 915,00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1 575 162,85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83"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r>
      <w:tr w:rsidR="00A364EF">
        <w:trPr>
          <w:trHeight w:val="25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3" w:right="0" w:firstLine="0"/>
              <w:jc w:val="left"/>
            </w:pPr>
            <w:r>
              <w:rPr>
                <w:rFonts w:ascii="Arial" w:eastAsia="Arial" w:hAnsi="Arial" w:cs="Arial"/>
                <w:sz w:val="13"/>
              </w:rPr>
              <w:t>Wykonanie 2018</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3 272 885,01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3 272 885,01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1 854 726,75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5 676 186,50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1 377 830,20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4 298 356,30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83"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r>
      <w:tr w:rsidR="00A364EF">
        <w:trPr>
          <w:trHeight w:val="25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3" w:right="0" w:firstLine="0"/>
              <w:jc w:val="left"/>
            </w:pPr>
            <w:r>
              <w:rPr>
                <w:rFonts w:ascii="Arial" w:eastAsia="Arial" w:hAnsi="Arial" w:cs="Arial"/>
                <w:sz w:val="13"/>
              </w:rPr>
              <w:t>Wykonanie 2019</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367 400,91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367 400,91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236 706,66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4 390 833,04</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1 219 943,85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3 170 889,19</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83"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r>
      <w:tr w:rsidR="00A364EF">
        <w:trPr>
          <w:trHeight w:val="25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3" w:right="0" w:firstLine="0"/>
              <w:jc w:val="left"/>
            </w:pPr>
            <w:r>
              <w:rPr>
                <w:rFonts w:ascii="Arial" w:eastAsia="Arial" w:hAnsi="Arial" w:cs="Arial"/>
                <w:sz w:val="13"/>
              </w:rPr>
              <w:t>Wykonanie 2020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9 066 416,86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925 582,74</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8 140 834,12</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83"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r>
      <w:tr w:rsidR="00A364EF">
        <w:trPr>
          <w:trHeight w:val="25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3" w:right="0" w:firstLine="0"/>
              <w:jc w:val="left"/>
            </w:pPr>
            <w:r>
              <w:rPr>
                <w:rFonts w:ascii="Arial" w:eastAsia="Arial" w:hAnsi="Arial" w:cs="Arial"/>
                <w:sz w:val="13"/>
              </w:rPr>
              <w:t>Wykonanie 2021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323 528,15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323 528,15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213 376,00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9 715 794,45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1 102 502,01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8 613 292,44</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83"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r>
      <w:tr w:rsidR="00A364EF">
        <w:trPr>
          <w:trHeight w:val="25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3" w:right="0" w:firstLine="0"/>
              <w:jc w:val="left"/>
            </w:pPr>
            <w:r>
              <w:rPr>
                <w:rFonts w:ascii="Arial" w:eastAsia="Arial" w:hAnsi="Arial" w:cs="Arial"/>
                <w:sz w:val="13"/>
              </w:rPr>
              <w:t>Wykonanie 2022</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1 953 610,00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1 953 610,00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777 908,23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9 268 158,01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1 577 397,81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7 690 760,20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83"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r>
      <w:tr w:rsidR="00A364EF">
        <w:trPr>
          <w:trHeight w:val="25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 w:right="0" w:firstLine="0"/>
              <w:jc w:val="center"/>
            </w:pPr>
            <w:r>
              <w:rPr>
                <w:rFonts w:ascii="Arial" w:eastAsia="Arial" w:hAnsi="Arial" w:cs="Arial"/>
                <w:sz w:val="13"/>
              </w:rPr>
              <w:t>Plan 3 kw. 2023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1 320 582,00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1 320 582,00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698 582,00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13 749 740,15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1 910 633,15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11 839 107,00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83"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r>
      <w:tr w:rsidR="00A364EF">
        <w:trPr>
          <w:trHeight w:val="25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3" w:right="0" w:firstLine="0"/>
              <w:jc w:val="left"/>
            </w:pPr>
            <w:r>
              <w:rPr>
                <w:rFonts w:ascii="Arial" w:eastAsia="Arial" w:hAnsi="Arial" w:cs="Arial"/>
                <w:sz w:val="13"/>
              </w:rPr>
              <w:t>Wykonanie 2023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10 204 256,36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1 555 988,83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8 648 267,53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83"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r>
      <w:tr w:rsidR="00A364EF">
        <w:trPr>
          <w:trHeight w:val="25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2024</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5 169 509,70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5 169 509,70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1 523 298,68</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25 589 224,34</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1 056 987,74</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24 532 236,60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83"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r>
      <w:tr w:rsidR="00A364EF">
        <w:trPr>
          <w:trHeight w:val="25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2025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1 856 478,00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1 856 478,00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1 591 216,00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10 951 111,00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340 482,37</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10 610 628,63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83"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r>
      <w:tr w:rsidR="00A364EF">
        <w:trPr>
          <w:trHeight w:val="25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2026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171 961,06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171 961,06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83"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r>
      <w:tr w:rsidR="00A364EF">
        <w:trPr>
          <w:trHeight w:val="25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2027</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83"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r>
      <w:tr w:rsidR="00A364EF">
        <w:trPr>
          <w:trHeight w:val="25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2028</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83"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r>
      <w:tr w:rsidR="00A364EF">
        <w:trPr>
          <w:trHeight w:val="25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2029</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83"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r>
      <w:tr w:rsidR="00A364EF">
        <w:trPr>
          <w:trHeight w:val="25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2030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83"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r>
      <w:tr w:rsidR="00A364EF">
        <w:trPr>
          <w:trHeight w:val="25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2031</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83"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r>
      <w:tr w:rsidR="00A364EF">
        <w:trPr>
          <w:trHeight w:val="25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lastRenderedPageBreak/>
              <w:t>2032</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83"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r>
      <w:tr w:rsidR="00A364EF">
        <w:trPr>
          <w:trHeight w:val="25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2033</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83"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r>
      <w:tr w:rsidR="00A364EF">
        <w:trPr>
          <w:trHeight w:val="25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2034</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83"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r>
      <w:tr w:rsidR="00A364EF">
        <w:trPr>
          <w:trHeight w:val="254"/>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2035</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83"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r>
      <w:tr w:rsidR="00A364EF">
        <w:trPr>
          <w:trHeight w:val="25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2036</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83"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r>
      <w:tr w:rsidR="00A364EF">
        <w:trPr>
          <w:trHeight w:val="25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2037</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83"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r>
      <w:tr w:rsidR="00A364EF">
        <w:trPr>
          <w:trHeight w:val="25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2038</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83"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r>
      <w:tr w:rsidR="00A364EF">
        <w:trPr>
          <w:trHeight w:val="25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2039</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83"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r>
      <w:tr w:rsidR="00A364EF">
        <w:trPr>
          <w:trHeight w:val="259"/>
        </w:trPr>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2040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3"/>
              </w:rPr>
              <w:t>0,00</w:t>
            </w:r>
          </w:p>
        </w:tc>
        <w:tc>
          <w:tcPr>
            <w:tcW w:w="975"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c>
          <w:tcPr>
            <w:tcW w:w="979"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5" w:right="0" w:firstLine="0"/>
              <w:jc w:val="center"/>
            </w:pPr>
            <w:r>
              <w:rPr>
                <w:rFonts w:ascii="Arial" w:eastAsia="Arial" w:hAnsi="Arial" w:cs="Arial"/>
                <w:sz w:val="13"/>
              </w:rPr>
              <w:t>0,00</w:t>
            </w:r>
          </w:p>
        </w:tc>
        <w:tc>
          <w:tcPr>
            <w:tcW w:w="983"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3"/>
              </w:rPr>
              <w:t>0,00</w:t>
            </w:r>
          </w:p>
        </w:tc>
      </w:tr>
    </w:tbl>
    <w:tbl>
      <w:tblPr>
        <w:tblStyle w:val="TableGrid"/>
        <w:tblpPr w:vertAnchor="text" w:tblpX="-874"/>
        <w:tblOverlap w:val="never"/>
        <w:tblW w:w="11057" w:type="dxa"/>
        <w:tblInd w:w="0" w:type="dxa"/>
        <w:tblCellMar>
          <w:top w:w="0" w:type="dxa"/>
          <w:left w:w="0" w:type="dxa"/>
          <w:bottom w:w="0" w:type="dxa"/>
          <w:right w:w="0" w:type="dxa"/>
        </w:tblCellMar>
        <w:tblLook w:val="04A0" w:firstRow="1" w:lastRow="0" w:firstColumn="1" w:lastColumn="0" w:noHBand="0" w:noVBand="1"/>
      </w:tblPr>
      <w:tblGrid>
        <w:gridCol w:w="1059"/>
        <w:gridCol w:w="922"/>
        <w:gridCol w:w="924"/>
        <w:gridCol w:w="924"/>
        <w:gridCol w:w="924"/>
        <w:gridCol w:w="931"/>
        <w:gridCol w:w="931"/>
        <w:gridCol w:w="931"/>
        <w:gridCol w:w="931"/>
        <w:gridCol w:w="749"/>
        <w:gridCol w:w="924"/>
        <w:gridCol w:w="916"/>
      </w:tblGrid>
      <w:tr w:rsidR="00A364EF">
        <w:trPr>
          <w:trHeight w:val="238"/>
        </w:trPr>
        <w:tc>
          <w:tcPr>
            <w:tcW w:w="922" w:type="dxa"/>
            <w:vMerge w:val="restart"/>
            <w:tcBorders>
              <w:top w:val="single" w:sz="6" w:space="0" w:color="000000"/>
              <w:left w:val="single" w:sz="6" w:space="0" w:color="000000"/>
              <w:bottom w:val="single" w:sz="6" w:space="0" w:color="000000"/>
              <w:right w:val="single" w:sz="6" w:space="0" w:color="000000"/>
            </w:tcBorders>
            <w:vAlign w:val="center"/>
          </w:tcPr>
          <w:p w:rsidR="00A364EF" w:rsidRDefault="00000000">
            <w:pPr>
              <w:spacing w:after="0" w:line="259" w:lineRule="auto"/>
              <w:ind w:left="84" w:right="0" w:firstLine="0"/>
              <w:jc w:val="left"/>
            </w:pPr>
            <w:r>
              <w:rPr>
                <w:rFonts w:ascii="Arial" w:eastAsia="Arial" w:hAnsi="Arial" w:cs="Arial"/>
                <w:sz w:val="12"/>
              </w:rPr>
              <w:t>Wyszczególnienie</w:t>
            </w:r>
          </w:p>
        </w:tc>
        <w:tc>
          <w:tcPr>
            <w:tcW w:w="10136" w:type="dxa"/>
            <w:gridSpan w:val="11"/>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2"/>
              </w:rPr>
              <w:t>Informacje uzupełniające o wybranych kategoriach finansowych</w:t>
            </w:r>
          </w:p>
        </w:tc>
      </w:tr>
      <w:tr w:rsidR="00A364EF">
        <w:trPr>
          <w:trHeight w:val="240"/>
        </w:trPr>
        <w:tc>
          <w:tcPr>
            <w:tcW w:w="0" w:type="auto"/>
            <w:vMerge/>
            <w:tcBorders>
              <w:top w:val="nil"/>
              <w:left w:val="single" w:sz="6" w:space="0" w:color="000000"/>
              <w:bottom w:val="nil"/>
              <w:right w:val="single" w:sz="6" w:space="0" w:color="000000"/>
            </w:tcBorders>
          </w:tcPr>
          <w:p w:rsidR="00A364EF" w:rsidRDefault="00A364EF">
            <w:pPr>
              <w:spacing w:after="160" w:line="259" w:lineRule="auto"/>
              <w:ind w:left="0" w:right="0" w:firstLine="0"/>
              <w:jc w:val="left"/>
            </w:pPr>
          </w:p>
        </w:tc>
        <w:tc>
          <w:tcPr>
            <w:tcW w:w="920" w:type="dxa"/>
            <w:vMerge w:val="restart"/>
            <w:tcBorders>
              <w:top w:val="single" w:sz="6" w:space="0" w:color="000000"/>
              <w:left w:val="single" w:sz="6" w:space="0" w:color="000000"/>
              <w:bottom w:val="single" w:sz="6" w:space="0" w:color="000000"/>
              <w:right w:val="nil"/>
            </w:tcBorders>
          </w:tcPr>
          <w:p w:rsidR="00A364EF" w:rsidRDefault="00000000">
            <w:pPr>
              <w:spacing w:after="0" w:line="259" w:lineRule="auto"/>
              <w:ind w:left="-7" w:right="0" w:firstLine="0"/>
              <w:jc w:val="left"/>
            </w:pPr>
            <w:r>
              <w:rPr>
                <w:noProof/>
              </w:rPr>
              <w:drawing>
                <wp:inline distT="0" distB="0" distL="0" distR="0">
                  <wp:extent cx="585216" cy="1938528"/>
                  <wp:effectExtent l="0" t="0" r="0" b="0"/>
                  <wp:docPr id="2233" name="Picture 2233"/>
                  <wp:cNvGraphicFramePr/>
                  <a:graphic xmlns:a="http://schemas.openxmlformats.org/drawingml/2006/main">
                    <a:graphicData uri="http://schemas.openxmlformats.org/drawingml/2006/picture">
                      <pic:pic xmlns:pic="http://schemas.openxmlformats.org/drawingml/2006/picture">
                        <pic:nvPicPr>
                          <pic:cNvPr id="2233" name="Picture 2233"/>
                          <pic:cNvPicPr/>
                        </pic:nvPicPr>
                        <pic:blipFill>
                          <a:blip r:embed="rId74"/>
                          <a:stretch>
                            <a:fillRect/>
                          </a:stretch>
                        </pic:blipFill>
                        <pic:spPr>
                          <a:xfrm>
                            <a:off x="0" y="0"/>
                            <a:ext cx="585216" cy="1938528"/>
                          </a:xfrm>
                          <a:prstGeom prst="rect">
                            <a:avLst/>
                          </a:prstGeom>
                        </pic:spPr>
                      </pic:pic>
                    </a:graphicData>
                  </a:graphic>
                </wp:inline>
              </w:drawing>
            </w:r>
          </w:p>
        </w:tc>
        <w:tc>
          <w:tcPr>
            <w:tcW w:w="922" w:type="dxa"/>
            <w:vMerge w:val="restart"/>
            <w:tcBorders>
              <w:top w:val="single" w:sz="6" w:space="0" w:color="000000"/>
              <w:left w:val="nil"/>
              <w:bottom w:val="single" w:sz="6" w:space="0" w:color="000000"/>
              <w:right w:val="single" w:sz="6" w:space="0" w:color="000000"/>
            </w:tcBorders>
          </w:tcPr>
          <w:p w:rsidR="00A364EF" w:rsidRDefault="00000000">
            <w:pPr>
              <w:spacing w:after="0" w:line="259" w:lineRule="auto"/>
              <w:ind w:left="-5" w:right="0" w:firstLine="0"/>
              <w:jc w:val="left"/>
            </w:pPr>
            <w:r>
              <w:rPr>
                <w:noProof/>
              </w:rPr>
              <w:drawing>
                <wp:inline distT="0" distB="0" distL="0" distR="0">
                  <wp:extent cx="585216" cy="1938528"/>
                  <wp:effectExtent l="0" t="0" r="0" b="0"/>
                  <wp:docPr id="2236" name="Picture 2236"/>
                  <wp:cNvGraphicFramePr/>
                  <a:graphic xmlns:a="http://schemas.openxmlformats.org/drawingml/2006/main">
                    <a:graphicData uri="http://schemas.openxmlformats.org/drawingml/2006/picture">
                      <pic:pic xmlns:pic="http://schemas.openxmlformats.org/drawingml/2006/picture">
                        <pic:nvPicPr>
                          <pic:cNvPr id="2236" name="Picture 2236"/>
                          <pic:cNvPicPr/>
                        </pic:nvPicPr>
                        <pic:blipFill>
                          <a:blip r:embed="rId75"/>
                          <a:stretch>
                            <a:fillRect/>
                          </a:stretch>
                        </pic:blipFill>
                        <pic:spPr>
                          <a:xfrm>
                            <a:off x="0" y="0"/>
                            <a:ext cx="585216" cy="1938528"/>
                          </a:xfrm>
                          <a:prstGeom prst="rect">
                            <a:avLst/>
                          </a:prstGeom>
                        </pic:spPr>
                      </pic:pic>
                    </a:graphicData>
                  </a:graphic>
                </wp:inline>
              </w:drawing>
            </w:r>
          </w:p>
        </w:tc>
        <w:tc>
          <w:tcPr>
            <w:tcW w:w="4608" w:type="dxa"/>
            <w:gridSpan w:val="5"/>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2"/>
              </w:rPr>
              <w:t>w tym:</w:t>
            </w:r>
          </w:p>
        </w:tc>
        <w:tc>
          <w:tcPr>
            <w:tcW w:w="922" w:type="dxa"/>
            <w:vMerge w:val="restart"/>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5" w:right="0" w:firstLine="0"/>
              <w:jc w:val="left"/>
            </w:pPr>
            <w:r>
              <w:rPr>
                <w:noProof/>
              </w:rPr>
              <w:drawing>
                <wp:inline distT="0" distB="0" distL="0" distR="0">
                  <wp:extent cx="585216" cy="1938528"/>
                  <wp:effectExtent l="0" t="0" r="0" b="0"/>
                  <wp:docPr id="2239" name="Picture 2239"/>
                  <wp:cNvGraphicFramePr/>
                  <a:graphic xmlns:a="http://schemas.openxmlformats.org/drawingml/2006/main">
                    <a:graphicData uri="http://schemas.openxmlformats.org/drawingml/2006/picture">
                      <pic:pic xmlns:pic="http://schemas.openxmlformats.org/drawingml/2006/picture">
                        <pic:nvPicPr>
                          <pic:cNvPr id="2239" name="Picture 2239"/>
                          <pic:cNvPicPr/>
                        </pic:nvPicPr>
                        <pic:blipFill>
                          <a:blip r:embed="rId76"/>
                          <a:stretch>
                            <a:fillRect/>
                          </a:stretch>
                        </pic:blipFill>
                        <pic:spPr>
                          <a:xfrm>
                            <a:off x="0" y="0"/>
                            <a:ext cx="585216" cy="1938528"/>
                          </a:xfrm>
                          <a:prstGeom prst="rect">
                            <a:avLst/>
                          </a:prstGeom>
                        </pic:spPr>
                      </pic:pic>
                    </a:graphicData>
                  </a:graphic>
                </wp:inline>
              </w:drawing>
            </w:r>
          </w:p>
        </w:tc>
        <w:tc>
          <w:tcPr>
            <w:tcW w:w="922" w:type="dxa"/>
            <w:vMerge w:val="restart"/>
            <w:tcBorders>
              <w:top w:val="single" w:sz="6" w:space="0" w:color="000000"/>
              <w:left w:val="single" w:sz="6" w:space="0" w:color="000000"/>
              <w:bottom w:val="single" w:sz="6" w:space="0" w:color="000000"/>
              <w:right w:val="single" w:sz="6" w:space="0" w:color="000000"/>
            </w:tcBorders>
            <w:vAlign w:val="center"/>
          </w:tcPr>
          <w:p w:rsidR="00A364EF" w:rsidRDefault="00000000">
            <w:pPr>
              <w:spacing w:after="0" w:line="276" w:lineRule="auto"/>
              <w:ind w:left="0" w:right="0" w:firstLine="0"/>
              <w:jc w:val="center"/>
            </w:pPr>
            <w:r>
              <w:rPr>
                <w:rFonts w:ascii="Arial" w:eastAsia="Arial" w:hAnsi="Arial" w:cs="Arial"/>
                <w:sz w:val="12"/>
              </w:rPr>
              <w:t xml:space="preserve">Wcześniejsza spłata zobowiązań, </w:t>
            </w:r>
          </w:p>
          <w:p w:rsidR="00A364EF" w:rsidRDefault="00000000">
            <w:pPr>
              <w:spacing w:after="9" w:line="259" w:lineRule="auto"/>
              <w:ind w:left="81" w:right="0" w:firstLine="0"/>
              <w:jc w:val="left"/>
            </w:pPr>
            <w:r>
              <w:rPr>
                <w:rFonts w:ascii="Arial" w:eastAsia="Arial" w:hAnsi="Arial" w:cs="Arial"/>
                <w:sz w:val="12"/>
              </w:rPr>
              <w:t xml:space="preserve">wyłączona z limitu </w:t>
            </w:r>
          </w:p>
          <w:p w:rsidR="00A364EF" w:rsidRDefault="00000000">
            <w:pPr>
              <w:spacing w:after="0" w:line="276" w:lineRule="auto"/>
              <w:ind w:left="0" w:right="0" w:firstLine="0"/>
              <w:jc w:val="center"/>
            </w:pPr>
            <w:r>
              <w:rPr>
                <w:rFonts w:ascii="Arial" w:eastAsia="Arial" w:hAnsi="Arial" w:cs="Arial"/>
                <w:sz w:val="12"/>
              </w:rPr>
              <w:t xml:space="preserve">spłaty zobowiązań, dokonywana w </w:t>
            </w:r>
          </w:p>
          <w:p w:rsidR="00A364EF" w:rsidRDefault="00000000">
            <w:pPr>
              <w:spacing w:after="9" w:line="259" w:lineRule="auto"/>
              <w:ind w:left="3" w:right="0" w:firstLine="0"/>
              <w:jc w:val="center"/>
            </w:pPr>
            <w:r>
              <w:rPr>
                <w:rFonts w:ascii="Arial" w:eastAsia="Arial" w:hAnsi="Arial" w:cs="Arial"/>
                <w:sz w:val="12"/>
              </w:rPr>
              <w:t xml:space="preserve">formie wydatków </w:t>
            </w:r>
          </w:p>
          <w:p w:rsidR="00A364EF" w:rsidRDefault="00000000">
            <w:pPr>
              <w:spacing w:after="0" w:line="259" w:lineRule="auto"/>
              <w:ind w:left="10" w:right="0" w:firstLine="0"/>
              <w:jc w:val="center"/>
            </w:pPr>
            <w:r>
              <w:rPr>
                <w:rFonts w:ascii="Arial" w:eastAsia="Arial" w:hAnsi="Arial" w:cs="Arial"/>
                <w:sz w:val="12"/>
              </w:rPr>
              <w:t>budżetowych</w:t>
            </w:r>
          </w:p>
        </w:tc>
        <w:tc>
          <w:tcPr>
            <w:tcW w:w="922" w:type="dxa"/>
            <w:vMerge w:val="restart"/>
            <w:tcBorders>
              <w:top w:val="single" w:sz="6" w:space="0" w:color="000000"/>
              <w:left w:val="single" w:sz="6" w:space="0" w:color="000000"/>
              <w:bottom w:val="single" w:sz="6" w:space="0" w:color="000000"/>
              <w:right w:val="nil"/>
            </w:tcBorders>
          </w:tcPr>
          <w:p w:rsidR="00A364EF" w:rsidRDefault="00000000">
            <w:pPr>
              <w:spacing w:after="0" w:line="259" w:lineRule="auto"/>
              <w:ind w:left="-5" w:right="0" w:firstLine="0"/>
              <w:jc w:val="left"/>
            </w:pPr>
            <w:r>
              <w:rPr>
                <w:noProof/>
              </w:rPr>
              <w:drawing>
                <wp:inline distT="0" distB="0" distL="0" distR="0">
                  <wp:extent cx="585216" cy="1938528"/>
                  <wp:effectExtent l="0" t="0" r="0" b="0"/>
                  <wp:docPr id="2242" name="Picture 2242"/>
                  <wp:cNvGraphicFramePr/>
                  <a:graphic xmlns:a="http://schemas.openxmlformats.org/drawingml/2006/main">
                    <a:graphicData uri="http://schemas.openxmlformats.org/drawingml/2006/picture">
                      <pic:pic xmlns:pic="http://schemas.openxmlformats.org/drawingml/2006/picture">
                        <pic:nvPicPr>
                          <pic:cNvPr id="2242" name="Picture 2242"/>
                          <pic:cNvPicPr/>
                        </pic:nvPicPr>
                        <pic:blipFill>
                          <a:blip r:embed="rId77"/>
                          <a:stretch>
                            <a:fillRect/>
                          </a:stretch>
                        </pic:blipFill>
                        <pic:spPr>
                          <a:xfrm>
                            <a:off x="0" y="0"/>
                            <a:ext cx="585216" cy="1938528"/>
                          </a:xfrm>
                          <a:prstGeom prst="rect">
                            <a:avLst/>
                          </a:prstGeom>
                        </pic:spPr>
                      </pic:pic>
                    </a:graphicData>
                  </a:graphic>
                </wp:inline>
              </w:drawing>
            </w:r>
          </w:p>
        </w:tc>
        <w:tc>
          <w:tcPr>
            <w:tcW w:w="922" w:type="dxa"/>
            <w:vMerge w:val="restart"/>
            <w:tcBorders>
              <w:top w:val="single" w:sz="6" w:space="0" w:color="000000"/>
              <w:left w:val="nil"/>
              <w:bottom w:val="single" w:sz="6" w:space="0" w:color="000000"/>
              <w:right w:val="nil"/>
            </w:tcBorders>
          </w:tcPr>
          <w:p w:rsidR="00A364EF" w:rsidRDefault="00000000">
            <w:pPr>
              <w:spacing w:after="0" w:line="259" w:lineRule="auto"/>
              <w:ind w:left="-5" w:right="0" w:firstLine="0"/>
              <w:jc w:val="left"/>
            </w:pPr>
            <w:r>
              <w:rPr>
                <w:noProof/>
              </w:rPr>
              <w:drawing>
                <wp:inline distT="0" distB="0" distL="0" distR="0">
                  <wp:extent cx="585216" cy="1938528"/>
                  <wp:effectExtent l="0" t="0" r="0" b="0"/>
                  <wp:docPr id="2245" name="Picture 2245"/>
                  <wp:cNvGraphicFramePr/>
                  <a:graphic xmlns:a="http://schemas.openxmlformats.org/drawingml/2006/main">
                    <a:graphicData uri="http://schemas.openxmlformats.org/drawingml/2006/picture">
                      <pic:pic xmlns:pic="http://schemas.openxmlformats.org/drawingml/2006/picture">
                        <pic:nvPicPr>
                          <pic:cNvPr id="2245" name="Picture 2245"/>
                          <pic:cNvPicPr/>
                        </pic:nvPicPr>
                        <pic:blipFill>
                          <a:blip r:embed="rId78"/>
                          <a:stretch>
                            <a:fillRect/>
                          </a:stretch>
                        </pic:blipFill>
                        <pic:spPr>
                          <a:xfrm>
                            <a:off x="0" y="0"/>
                            <a:ext cx="585216" cy="1938528"/>
                          </a:xfrm>
                          <a:prstGeom prst="rect">
                            <a:avLst/>
                          </a:prstGeom>
                        </pic:spPr>
                      </pic:pic>
                    </a:graphicData>
                  </a:graphic>
                </wp:inline>
              </w:drawing>
            </w:r>
          </w:p>
        </w:tc>
      </w:tr>
      <w:tr w:rsidR="00A364EF">
        <w:trPr>
          <w:trHeight w:val="240"/>
        </w:trPr>
        <w:tc>
          <w:tcPr>
            <w:tcW w:w="0" w:type="auto"/>
            <w:vMerge/>
            <w:tcBorders>
              <w:top w:val="nil"/>
              <w:left w:val="single" w:sz="6" w:space="0" w:color="000000"/>
              <w:bottom w:val="nil"/>
              <w:right w:val="single" w:sz="6" w:space="0" w:color="000000"/>
            </w:tcBorders>
          </w:tcPr>
          <w:p w:rsidR="00A364EF" w:rsidRDefault="00A364EF">
            <w:pPr>
              <w:spacing w:after="160" w:line="259" w:lineRule="auto"/>
              <w:ind w:left="0" w:right="0" w:firstLine="0"/>
              <w:jc w:val="left"/>
            </w:pPr>
          </w:p>
        </w:tc>
        <w:tc>
          <w:tcPr>
            <w:tcW w:w="0" w:type="auto"/>
            <w:vMerge/>
            <w:tcBorders>
              <w:top w:val="nil"/>
              <w:left w:val="single" w:sz="6" w:space="0" w:color="000000"/>
              <w:bottom w:val="nil"/>
              <w:right w:val="nil"/>
            </w:tcBorders>
          </w:tcPr>
          <w:p w:rsidR="00A364EF" w:rsidRDefault="00A364EF">
            <w:pPr>
              <w:spacing w:after="160" w:line="259" w:lineRule="auto"/>
              <w:ind w:left="0" w:right="0" w:firstLine="0"/>
              <w:jc w:val="left"/>
            </w:pPr>
          </w:p>
        </w:tc>
        <w:tc>
          <w:tcPr>
            <w:tcW w:w="0" w:type="auto"/>
            <w:vMerge/>
            <w:tcBorders>
              <w:top w:val="nil"/>
              <w:left w:val="nil"/>
              <w:bottom w:val="nil"/>
              <w:right w:val="single" w:sz="6" w:space="0" w:color="000000"/>
            </w:tcBorders>
          </w:tcPr>
          <w:p w:rsidR="00A364EF" w:rsidRDefault="00A364EF">
            <w:pPr>
              <w:spacing w:after="160" w:line="259" w:lineRule="auto"/>
              <w:ind w:left="0" w:right="0" w:firstLine="0"/>
              <w:jc w:val="left"/>
            </w:pPr>
          </w:p>
        </w:tc>
        <w:tc>
          <w:tcPr>
            <w:tcW w:w="922" w:type="dxa"/>
            <w:vMerge w:val="restart"/>
            <w:tcBorders>
              <w:top w:val="single" w:sz="6" w:space="0" w:color="000000"/>
              <w:left w:val="nil"/>
              <w:bottom w:val="single" w:sz="6" w:space="0" w:color="000000"/>
              <w:right w:val="nil"/>
            </w:tcBorders>
          </w:tcPr>
          <w:p w:rsidR="00A364EF" w:rsidRDefault="00000000">
            <w:pPr>
              <w:spacing w:after="0" w:line="259" w:lineRule="auto"/>
              <w:ind w:left="-5" w:right="0" w:firstLine="0"/>
              <w:jc w:val="left"/>
            </w:pPr>
            <w:r>
              <w:rPr>
                <w:noProof/>
              </w:rPr>
              <w:drawing>
                <wp:inline distT="0" distB="0" distL="0" distR="0">
                  <wp:extent cx="585216" cy="1786128"/>
                  <wp:effectExtent l="0" t="0" r="0" b="0"/>
                  <wp:docPr id="2248" name="Picture 2248"/>
                  <wp:cNvGraphicFramePr/>
                  <a:graphic xmlns:a="http://schemas.openxmlformats.org/drawingml/2006/main">
                    <a:graphicData uri="http://schemas.openxmlformats.org/drawingml/2006/picture">
                      <pic:pic xmlns:pic="http://schemas.openxmlformats.org/drawingml/2006/picture">
                        <pic:nvPicPr>
                          <pic:cNvPr id="2248" name="Picture 2248"/>
                          <pic:cNvPicPr/>
                        </pic:nvPicPr>
                        <pic:blipFill>
                          <a:blip r:embed="rId79"/>
                          <a:stretch>
                            <a:fillRect/>
                          </a:stretch>
                        </pic:blipFill>
                        <pic:spPr>
                          <a:xfrm>
                            <a:off x="0" y="0"/>
                            <a:ext cx="585216" cy="1786128"/>
                          </a:xfrm>
                          <a:prstGeom prst="rect">
                            <a:avLst/>
                          </a:prstGeom>
                        </pic:spPr>
                      </pic:pic>
                    </a:graphicData>
                  </a:graphic>
                </wp:inline>
              </w:drawing>
            </w:r>
          </w:p>
        </w:tc>
        <w:tc>
          <w:tcPr>
            <w:tcW w:w="922" w:type="dxa"/>
            <w:vMerge w:val="restart"/>
            <w:tcBorders>
              <w:top w:val="single" w:sz="6" w:space="0" w:color="000000"/>
              <w:left w:val="nil"/>
              <w:bottom w:val="single" w:sz="6" w:space="0" w:color="000000"/>
              <w:right w:val="single" w:sz="6" w:space="0" w:color="000000"/>
            </w:tcBorders>
          </w:tcPr>
          <w:p w:rsidR="00A364EF" w:rsidRDefault="00000000">
            <w:pPr>
              <w:spacing w:after="0" w:line="259" w:lineRule="auto"/>
              <w:ind w:left="-5" w:right="0" w:firstLine="0"/>
              <w:jc w:val="left"/>
            </w:pPr>
            <w:r>
              <w:rPr>
                <w:noProof/>
              </w:rPr>
              <w:drawing>
                <wp:inline distT="0" distB="0" distL="0" distR="0">
                  <wp:extent cx="585216" cy="1786128"/>
                  <wp:effectExtent l="0" t="0" r="0" b="0"/>
                  <wp:docPr id="2251" name="Picture 2251"/>
                  <wp:cNvGraphicFramePr/>
                  <a:graphic xmlns:a="http://schemas.openxmlformats.org/drawingml/2006/main">
                    <a:graphicData uri="http://schemas.openxmlformats.org/drawingml/2006/picture">
                      <pic:pic xmlns:pic="http://schemas.openxmlformats.org/drawingml/2006/picture">
                        <pic:nvPicPr>
                          <pic:cNvPr id="2251" name="Picture 2251"/>
                          <pic:cNvPicPr/>
                        </pic:nvPicPr>
                        <pic:blipFill>
                          <a:blip r:embed="rId80"/>
                          <a:stretch>
                            <a:fillRect/>
                          </a:stretch>
                        </pic:blipFill>
                        <pic:spPr>
                          <a:xfrm>
                            <a:off x="0" y="0"/>
                            <a:ext cx="585216" cy="1786128"/>
                          </a:xfrm>
                          <a:prstGeom prst="rect">
                            <a:avLst/>
                          </a:prstGeom>
                        </pic:spPr>
                      </pic:pic>
                    </a:graphicData>
                  </a:graphic>
                </wp:inline>
              </w:drawing>
            </w:r>
          </w:p>
        </w:tc>
        <w:tc>
          <w:tcPr>
            <w:tcW w:w="1843" w:type="dxa"/>
            <w:gridSpan w:val="2"/>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2"/>
              </w:rPr>
              <w:t>w tym:</w:t>
            </w:r>
          </w:p>
        </w:tc>
        <w:tc>
          <w:tcPr>
            <w:tcW w:w="922" w:type="dxa"/>
            <w:vMerge w:val="restart"/>
            <w:tcBorders>
              <w:top w:val="single" w:sz="6" w:space="0" w:color="000000"/>
              <w:left w:val="single" w:sz="6" w:space="0" w:color="000000"/>
              <w:bottom w:val="single" w:sz="6" w:space="0" w:color="000000"/>
              <w:right w:val="nil"/>
            </w:tcBorders>
          </w:tcPr>
          <w:p w:rsidR="00A364EF" w:rsidRDefault="00000000">
            <w:pPr>
              <w:spacing w:after="0" w:line="259" w:lineRule="auto"/>
              <w:ind w:left="-5" w:right="0" w:firstLine="0"/>
              <w:jc w:val="left"/>
            </w:pPr>
            <w:r>
              <w:rPr>
                <w:noProof/>
              </w:rPr>
              <w:drawing>
                <wp:inline distT="0" distB="0" distL="0" distR="0">
                  <wp:extent cx="585216" cy="1786128"/>
                  <wp:effectExtent l="0" t="0" r="0" b="0"/>
                  <wp:docPr id="2254" name="Picture 2254"/>
                  <wp:cNvGraphicFramePr/>
                  <a:graphic xmlns:a="http://schemas.openxmlformats.org/drawingml/2006/main">
                    <a:graphicData uri="http://schemas.openxmlformats.org/drawingml/2006/picture">
                      <pic:pic xmlns:pic="http://schemas.openxmlformats.org/drawingml/2006/picture">
                        <pic:nvPicPr>
                          <pic:cNvPr id="2254" name="Picture 2254"/>
                          <pic:cNvPicPr/>
                        </pic:nvPicPr>
                        <pic:blipFill>
                          <a:blip r:embed="rId81"/>
                          <a:stretch>
                            <a:fillRect/>
                          </a:stretch>
                        </pic:blipFill>
                        <pic:spPr>
                          <a:xfrm>
                            <a:off x="0" y="0"/>
                            <a:ext cx="585216" cy="1786128"/>
                          </a:xfrm>
                          <a:prstGeom prst="rect">
                            <a:avLst/>
                          </a:prstGeom>
                        </pic:spPr>
                      </pic:pic>
                    </a:graphicData>
                  </a:graphic>
                </wp:inline>
              </w:drawing>
            </w:r>
          </w:p>
        </w:tc>
        <w:tc>
          <w:tcPr>
            <w:tcW w:w="0" w:type="auto"/>
            <w:vMerge/>
            <w:tcBorders>
              <w:top w:val="nil"/>
              <w:left w:val="single" w:sz="6" w:space="0" w:color="000000"/>
              <w:bottom w:val="nil"/>
              <w:right w:val="single" w:sz="6" w:space="0" w:color="000000"/>
            </w:tcBorders>
          </w:tcPr>
          <w:p w:rsidR="00A364EF" w:rsidRDefault="00A364EF">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rsidR="00A364EF" w:rsidRDefault="00A364EF">
            <w:pPr>
              <w:spacing w:after="160" w:line="259" w:lineRule="auto"/>
              <w:ind w:left="0" w:right="0" w:firstLine="0"/>
              <w:jc w:val="left"/>
            </w:pPr>
          </w:p>
        </w:tc>
        <w:tc>
          <w:tcPr>
            <w:tcW w:w="0" w:type="auto"/>
            <w:vMerge/>
            <w:tcBorders>
              <w:top w:val="nil"/>
              <w:left w:val="single" w:sz="6" w:space="0" w:color="000000"/>
              <w:bottom w:val="nil"/>
              <w:right w:val="nil"/>
            </w:tcBorders>
          </w:tcPr>
          <w:p w:rsidR="00A364EF" w:rsidRDefault="00A364EF">
            <w:pPr>
              <w:spacing w:after="160" w:line="259" w:lineRule="auto"/>
              <w:ind w:left="0" w:right="0" w:firstLine="0"/>
              <w:jc w:val="left"/>
            </w:pPr>
          </w:p>
        </w:tc>
        <w:tc>
          <w:tcPr>
            <w:tcW w:w="0" w:type="auto"/>
            <w:vMerge/>
            <w:tcBorders>
              <w:top w:val="nil"/>
              <w:left w:val="nil"/>
              <w:bottom w:val="nil"/>
              <w:right w:val="nil"/>
            </w:tcBorders>
          </w:tcPr>
          <w:p w:rsidR="00A364EF" w:rsidRDefault="00A364EF">
            <w:pPr>
              <w:spacing w:after="160" w:line="259" w:lineRule="auto"/>
              <w:ind w:left="0" w:right="0" w:firstLine="0"/>
              <w:jc w:val="left"/>
            </w:pPr>
          </w:p>
        </w:tc>
      </w:tr>
      <w:tr w:rsidR="00A364EF">
        <w:trPr>
          <w:trHeight w:val="240"/>
        </w:trPr>
        <w:tc>
          <w:tcPr>
            <w:tcW w:w="0" w:type="auto"/>
            <w:vMerge/>
            <w:tcBorders>
              <w:top w:val="nil"/>
              <w:left w:val="single" w:sz="6" w:space="0" w:color="000000"/>
              <w:bottom w:val="nil"/>
              <w:right w:val="single" w:sz="6" w:space="0" w:color="000000"/>
            </w:tcBorders>
          </w:tcPr>
          <w:p w:rsidR="00A364EF" w:rsidRDefault="00A364EF">
            <w:pPr>
              <w:spacing w:after="160" w:line="259" w:lineRule="auto"/>
              <w:ind w:left="0" w:right="0" w:firstLine="0"/>
              <w:jc w:val="left"/>
            </w:pPr>
          </w:p>
        </w:tc>
        <w:tc>
          <w:tcPr>
            <w:tcW w:w="0" w:type="auto"/>
            <w:vMerge/>
            <w:tcBorders>
              <w:top w:val="nil"/>
              <w:left w:val="single" w:sz="6" w:space="0" w:color="000000"/>
              <w:bottom w:val="nil"/>
              <w:right w:val="nil"/>
            </w:tcBorders>
          </w:tcPr>
          <w:p w:rsidR="00A364EF" w:rsidRDefault="00A364EF">
            <w:pPr>
              <w:spacing w:after="160" w:line="259" w:lineRule="auto"/>
              <w:ind w:left="0" w:right="0" w:firstLine="0"/>
              <w:jc w:val="left"/>
            </w:pPr>
          </w:p>
        </w:tc>
        <w:tc>
          <w:tcPr>
            <w:tcW w:w="0" w:type="auto"/>
            <w:vMerge/>
            <w:tcBorders>
              <w:top w:val="nil"/>
              <w:left w:val="nil"/>
              <w:bottom w:val="nil"/>
              <w:right w:val="single" w:sz="6" w:space="0" w:color="000000"/>
            </w:tcBorders>
          </w:tcPr>
          <w:p w:rsidR="00A364EF" w:rsidRDefault="00A364EF">
            <w:pPr>
              <w:spacing w:after="160" w:line="259" w:lineRule="auto"/>
              <w:ind w:left="0" w:right="0" w:firstLine="0"/>
              <w:jc w:val="left"/>
            </w:pPr>
          </w:p>
        </w:tc>
        <w:tc>
          <w:tcPr>
            <w:tcW w:w="0" w:type="auto"/>
            <w:vMerge/>
            <w:tcBorders>
              <w:top w:val="nil"/>
              <w:left w:val="nil"/>
              <w:bottom w:val="nil"/>
              <w:right w:val="nil"/>
            </w:tcBorders>
          </w:tcPr>
          <w:p w:rsidR="00A364EF" w:rsidRDefault="00A364EF">
            <w:pPr>
              <w:spacing w:after="160" w:line="259" w:lineRule="auto"/>
              <w:ind w:left="0" w:right="0" w:firstLine="0"/>
              <w:jc w:val="left"/>
            </w:pPr>
          </w:p>
        </w:tc>
        <w:tc>
          <w:tcPr>
            <w:tcW w:w="0" w:type="auto"/>
            <w:vMerge/>
            <w:tcBorders>
              <w:top w:val="nil"/>
              <w:left w:val="nil"/>
              <w:bottom w:val="nil"/>
              <w:right w:val="single" w:sz="6" w:space="0" w:color="000000"/>
            </w:tcBorders>
          </w:tcPr>
          <w:p w:rsidR="00A364EF" w:rsidRDefault="00A364EF">
            <w:pPr>
              <w:spacing w:after="160" w:line="259" w:lineRule="auto"/>
              <w:ind w:left="0" w:right="0" w:firstLine="0"/>
              <w:jc w:val="left"/>
            </w:pPr>
          </w:p>
        </w:tc>
        <w:tc>
          <w:tcPr>
            <w:tcW w:w="922" w:type="dxa"/>
            <w:vMerge w:val="restart"/>
            <w:tcBorders>
              <w:top w:val="single" w:sz="6" w:space="0" w:color="000000"/>
              <w:left w:val="nil"/>
              <w:bottom w:val="single" w:sz="6" w:space="0" w:color="000000"/>
              <w:right w:val="single" w:sz="6" w:space="0" w:color="000000"/>
            </w:tcBorders>
          </w:tcPr>
          <w:p w:rsidR="00A364EF" w:rsidRDefault="00000000">
            <w:pPr>
              <w:spacing w:after="0" w:line="259" w:lineRule="auto"/>
              <w:ind w:left="-5" w:right="0" w:firstLine="0"/>
              <w:jc w:val="left"/>
            </w:pPr>
            <w:r>
              <w:rPr>
                <w:noProof/>
              </w:rPr>
              <w:drawing>
                <wp:inline distT="0" distB="0" distL="0" distR="0">
                  <wp:extent cx="585216" cy="1633728"/>
                  <wp:effectExtent l="0" t="0" r="0" b="0"/>
                  <wp:docPr id="2257" name="Picture 2257"/>
                  <wp:cNvGraphicFramePr/>
                  <a:graphic xmlns:a="http://schemas.openxmlformats.org/drawingml/2006/main">
                    <a:graphicData uri="http://schemas.openxmlformats.org/drawingml/2006/picture">
                      <pic:pic xmlns:pic="http://schemas.openxmlformats.org/drawingml/2006/picture">
                        <pic:nvPicPr>
                          <pic:cNvPr id="2257" name="Picture 2257"/>
                          <pic:cNvPicPr/>
                        </pic:nvPicPr>
                        <pic:blipFill>
                          <a:blip r:embed="rId82"/>
                          <a:stretch>
                            <a:fillRect/>
                          </a:stretch>
                        </pic:blipFill>
                        <pic:spPr>
                          <a:xfrm>
                            <a:off x="0" y="0"/>
                            <a:ext cx="585216" cy="1633728"/>
                          </a:xfrm>
                          <a:prstGeom prst="rect">
                            <a:avLst/>
                          </a:prstGeom>
                        </pic:spPr>
                      </pic:pic>
                    </a:graphicData>
                  </a:graphic>
                </wp:inline>
              </w:drawing>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2"/>
              </w:rPr>
              <w:t>w tym:</w:t>
            </w:r>
          </w:p>
        </w:tc>
        <w:tc>
          <w:tcPr>
            <w:tcW w:w="0" w:type="auto"/>
            <w:vMerge/>
            <w:tcBorders>
              <w:top w:val="nil"/>
              <w:left w:val="single" w:sz="6" w:space="0" w:color="000000"/>
              <w:bottom w:val="nil"/>
              <w:right w:val="nil"/>
            </w:tcBorders>
          </w:tcPr>
          <w:p w:rsidR="00A364EF" w:rsidRDefault="00A364EF">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rsidR="00A364EF" w:rsidRDefault="00A364EF">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rsidR="00A364EF" w:rsidRDefault="00A364EF">
            <w:pPr>
              <w:spacing w:after="160" w:line="259" w:lineRule="auto"/>
              <w:ind w:left="0" w:right="0" w:firstLine="0"/>
              <w:jc w:val="left"/>
            </w:pPr>
          </w:p>
        </w:tc>
        <w:tc>
          <w:tcPr>
            <w:tcW w:w="0" w:type="auto"/>
            <w:vMerge/>
            <w:tcBorders>
              <w:top w:val="nil"/>
              <w:left w:val="single" w:sz="6" w:space="0" w:color="000000"/>
              <w:bottom w:val="nil"/>
              <w:right w:val="nil"/>
            </w:tcBorders>
          </w:tcPr>
          <w:p w:rsidR="00A364EF" w:rsidRDefault="00A364EF">
            <w:pPr>
              <w:spacing w:after="160" w:line="259" w:lineRule="auto"/>
              <w:ind w:left="0" w:right="0" w:firstLine="0"/>
              <w:jc w:val="left"/>
            </w:pPr>
          </w:p>
        </w:tc>
        <w:tc>
          <w:tcPr>
            <w:tcW w:w="0" w:type="auto"/>
            <w:vMerge/>
            <w:tcBorders>
              <w:top w:val="nil"/>
              <w:left w:val="nil"/>
              <w:bottom w:val="nil"/>
              <w:right w:val="nil"/>
            </w:tcBorders>
          </w:tcPr>
          <w:p w:rsidR="00A364EF" w:rsidRDefault="00A364EF">
            <w:pPr>
              <w:spacing w:after="160" w:line="259" w:lineRule="auto"/>
              <w:ind w:left="0" w:right="0" w:firstLine="0"/>
              <w:jc w:val="left"/>
            </w:pPr>
          </w:p>
        </w:tc>
      </w:tr>
      <w:tr w:rsidR="00A364EF">
        <w:trPr>
          <w:trHeight w:val="2335"/>
        </w:trPr>
        <w:tc>
          <w:tcPr>
            <w:tcW w:w="0" w:type="auto"/>
            <w:vMerge/>
            <w:tcBorders>
              <w:top w:val="nil"/>
              <w:left w:val="single" w:sz="6" w:space="0" w:color="000000"/>
              <w:bottom w:val="single" w:sz="6" w:space="0" w:color="000000"/>
              <w:right w:val="single" w:sz="6" w:space="0" w:color="000000"/>
            </w:tcBorders>
          </w:tcPr>
          <w:p w:rsidR="00A364EF" w:rsidRDefault="00A364EF">
            <w:pPr>
              <w:spacing w:after="160" w:line="259" w:lineRule="auto"/>
              <w:ind w:left="0" w:right="0" w:firstLine="0"/>
              <w:jc w:val="left"/>
            </w:pPr>
          </w:p>
        </w:tc>
        <w:tc>
          <w:tcPr>
            <w:tcW w:w="0" w:type="auto"/>
            <w:vMerge/>
            <w:tcBorders>
              <w:top w:val="nil"/>
              <w:left w:val="single" w:sz="6" w:space="0" w:color="000000"/>
              <w:bottom w:val="single" w:sz="6" w:space="0" w:color="000000"/>
              <w:right w:val="nil"/>
            </w:tcBorders>
          </w:tcPr>
          <w:p w:rsidR="00A364EF" w:rsidRDefault="00A364EF">
            <w:pPr>
              <w:spacing w:after="160" w:line="259" w:lineRule="auto"/>
              <w:ind w:left="0" w:right="0" w:firstLine="0"/>
              <w:jc w:val="left"/>
            </w:pPr>
          </w:p>
        </w:tc>
        <w:tc>
          <w:tcPr>
            <w:tcW w:w="0" w:type="auto"/>
            <w:vMerge/>
            <w:tcBorders>
              <w:top w:val="nil"/>
              <w:left w:val="nil"/>
              <w:bottom w:val="single" w:sz="6" w:space="0" w:color="000000"/>
              <w:right w:val="single" w:sz="6" w:space="0" w:color="000000"/>
            </w:tcBorders>
          </w:tcPr>
          <w:p w:rsidR="00A364EF" w:rsidRDefault="00A364EF">
            <w:pPr>
              <w:spacing w:after="160" w:line="259" w:lineRule="auto"/>
              <w:ind w:left="0" w:right="0" w:firstLine="0"/>
              <w:jc w:val="left"/>
            </w:pPr>
          </w:p>
        </w:tc>
        <w:tc>
          <w:tcPr>
            <w:tcW w:w="0" w:type="auto"/>
            <w:vMerge/>
            <w:tcBorders>
              <w:top w:val="nil"/>
              <w:left w:val="nil"/>
              <w:bottom w:val="single" w:sz="6" w:space="0" w:color="000000"/>
              <w:right w:val="nil"/>
            </w:tcBorders>
          </w:tcPr>
          <w:p w:rsidR="00A364EF" w:rsidRDefault="00A364EF">
            <w:pPr>
              <w:spacing w:after="160" w:line="259" w:lineRule="auto"/>
              <w:ind w:left="0" w:right="0" w:firstLine="0"/>
              <w:jc w:val="left"/>
            </w:pPr>
          </w:p>
        </w:tc>
        <w:tc>
          <w:tcPr>
            <w:tcW w:w="0" w:type="auto"/>
            <w:vMerge/>
            <w:tcBorders>
              <w:top w:val="nil"/>
              <w:left w:val="nil"/>
              <w:bottom w:val="single" w:sz="6" w:space="0" w:color="000000"/>
              <w:right w:val="single" w:sz="6" w:space="0" w:color="000000"/>
            </w:tcBorders>
          </w:tcPr>
          <w:p w:rsidR="00A364EF" w:rsidRDefault="00A364EF">
            <w:pPr>
              <w:spacing w:after="160" w:line="259" w:lineRule="auto"/>
              <w:ind w:left="0" w:right="0" w:firstLine="0"/>
              <w:jc w:val="left"/>
            </w:pPr>
          </w:p>
        </w:tc>
        <w:tc>
          <w:tcPr>
            <w:tcW w:w="0" w:type="auto"/>
            <w:vMerge/>
            <w:tcBorders>
              <w:top w:val="nil"/>
              <w:left w:val="nil"/>
              <w:bottom w:val="single" w:sz="6" w:space="0" w:color="000000"/>
              <w:right w:val="single" w:sz="6" w:space="0" w:color="000000"/>
            </w:tcBorders>
          </w:tcPr>
          <w:p w:rsidR="00A364EF" w:rsidRDefault="00A364EF">
            <w:pPr>
              <w:spacing w:after="160" w:line="259" w:lineRule="auto"/>
              <w:ind w:left="0" w:right="0" w:firstLine="0"/>
              <w:jc w:val="left"/>
            </w:pPr>
          </w:p>
        </w:tc>
        <w:tc>
          <w:tcPr>
            <w:tcW w:w="922" w:type="dxa"/>
            <w:tcBorders>
              <w:top w:val="single" w:sz="6" w:space="0" w:color="000000"/>
              <w:left w:val="nil"/>
              <w:bottom w:val="single" w:sz="6" w:space="0" w:color="000000"/>
              <w:right w:val="nil"/>
            </w:tcBorders>
          </w:tcPr>
          <w:p w:rsidR="00A364EF" w:rsidRDefault="00000000">
            <w:pPr>
              <w:spacing w:after="0" w:line="259" w:lineRule="auto"/>
              <w:ind w:left="-5" w:right="0" w:firstLine="0"/>
              <w:jc w:val="left"/>
            </w:pPr>
            <w:r>
              <w:rPr>
                <w:noProof/>
              </w:rPr>
              <w:drawing>
                <wp:inline distT="0" distB="0" distL="0" distR="0">
                  <wp:extent cx="585216" cy="1481328"/>
                  <wp:effectExtent l="0" t="0" r="0" b="0"/>
                  <wp:docPr id="2260" name="Picture 2260"/>
                  <wp:cNvGraphicFramePr/>
                  <a:graphic xmlns:a="http://schemas.openxmlformats.org/drawingml/2006/main">
                    <a:graphicData uri="http://schemas.openxmlformats.org/drawingml/2006/picture">
                      <pic:pic xmlns:pic="http://schemas.openxmlformats.org/drawingml/2006/picture">
                        <pic:nvPicPr>
                          <pic:cNvPr id="2260" name="Picture 2260"/>
                          <pic:cNvPicPr/>
                        </pic:nvPicPr>
                        <pic:blipFill>
                          <a:blip r:embed="rId83"/>
                          <a:stretch>
                            <a:fillRect/>
                          </a:stretch>
                        </pic:blipFill>
                        <pic:spPr>
                          <a:xfrm>
                            <a:off x="0" y="0"/>
                            <a:ext cx="585216" cy="1481328"/>
                          </a:xfrm>
                          <a:prstGeom prst="rect">
                            <a:avLst/>
                          </a:prstGeom>
                        </pic:spPr>
                      </pic:pic>
                    </a:graphicData>
                  </a:graphic>
                </wp:inline>
              </w:drawing>
            </w:r>
          </w:p>
        </w:tc>
        <w:tc>
          <w:tcPr>
            <w:tcW w:w="0" w:type="auto"/>
            <w:vMerge/>
            <w:tcBorders>
              <w:top w:val="nil"/>
              <w:left w:val="single" w:sz="6" w:space="0" w:color="000000"/>
              <w:bottom w:val="single" w:sz="6" w:space="0" w:color="000000"/>
              <w:right w:val="nil"/>
            </w:tcBorders>
          </w:tcPr>
          <w:p w:rsidR="00A364EF" w:rsidRDefault="00A364EF">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A364EF" w:rsidRDefault="00A364EF">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A364EF" w:rsidRDefault="00A364EF">
            <w:pPr>
              <w:spacing w:after="160" w:line="259" w:lineRule="auto"/>
              <w:ind w:left="0" w:right="0" w:firstLine="0"/>
              <w:jc w:val="left"/>
            </w:pPr>
          </w:p>
        </w:tc>
        <w:tc>
          <w:tcPr>
            <w:tcW w:w="0" w:type="auto"/>
            <w:vMerge/>
            <w:tcBorders>
              <w:top w:val="nil"/>
              <w:left w:val="single" w:sz="6" w:space="0" w:color="000000"/>
              <w:bottom w:val="single" w:sz="6" w:space="0" w:color="000000"/>
              <w:right w:val="nil"/>
            </w:tcBorders>
          </w:tcPr>
          <w:p w:rsidR="00A364EF" w:rsidRDefault="00A364EF">
            <w:pPr>
              <w:spacing w:after="160" w:line="259" w:lineRule="auto"/>
              <w:ind w:left="0" w:right="0" w:firstLine="0"/>
              <w:jc w:val="left"/>
            </w:pPr>
          </w:p>
        </w:tc>
        <w:tc>
          <w:tcPr>
            <w:tcW w:w="0" w:type="auto"/>
            <w:vMerge/>
            <w:tcBorders>
              <w:top w:val="nil"/>
              <w:left w:val="nil"/>
              <w:bottom w:val="single" w:sz="6" w:space="0" w:color="000000"/>
              <w:right w:val="nil"/>
            </w:tcBorders>
          </w:tcPr>
          <w:p w:rsidR="00A364EF" w:rsidRDefault="00A364EF">
            <w:pPr>
              <w:spacing w:after="160" w:line="259" w:lineRule="auto"/>
              <w:ind w:left="0" w:right="0" w:firstLine="0"/>
              <w:jc w:val="left"/>
            </w:pPr>
          </w:p>
        </w:tc>
      </w:tr>
      <w:tr w:rsidR="00A364EF">
        <w:trPr>
          <w:trHeight w:val="240"/>
        </w:trPr>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9"/>
              </w:rPr>
              <w:t>Lp</w:t>
            </w:r>
          </w:p>
        </w:tc>
        <w:tc>
          <w:tcPr>
            <w:tcW w:w="920"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8" w:right="0" w:firstLine="0"/>
              <w:jc w:val="center"/>
            </w:pPr>
            <w:r>
              <w:rPr>
                <w:rFonts w:ascii="Arial" w:eastAsia="Arial" w:hAnsi="Arial" w:cs="Arial"/>
                <w:sz w:val="9"/>
              </w:rPr>
              <w:t>10.6</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9"/>
              </w:rPr>
              <w:t>10.7</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9"/>
              </w:rPr>
              <w:t>10.7.1</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9"/>
              </w:rPr>
              <w:t>10.7.2</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9"/>
              </w:rPr>
              <w:t>10.7.2.1</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9"/>
              </w:rPr>
              <w:t>10.7.2.1.1</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9"/>
              </w:rPr>
              <w:t>10.7.3</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9"/>
              </w:rPr>
              <w:t>10.8</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9"/>
              </w:rPr>
              <w:t>10.9</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9"/>
              </w:rPr>
              <w:t>10.10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9"/>
              </w:rPr>
              <w:t>10.11</w:t>
            </w:r>
          </w:p>
        </w:tc>
      </w:tr>
      <w:tr w:rsidR="00A364EF">
        <w:trPr>
          <w:trHeight w:val="240"/>
        </w:trPr>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 w:right="0" w:firstLine="0"/>
              <w:jc w:val="center"/>
            </w:pPr>
            <w:r>
              <w:rPr>
                <w:rFonts w:ascii="Arial" w:eastAsia="Arial" w:hAnsi="Arial" w:cs="Arial"/>
                <w:sz w:val="12"/>
              </w:rPr>
              <w:t>Wykonanie 2017</w:t>
            </w:r>
          </w:p>
        </w:tc>
        <w:tc>
          <w:tcPr>
            <w:tcW w:w="920"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2"/>
              </w:rPr>
              <w:t>1 092 000,00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r>
      <w:tr w:rsidR="00A364EF">
        <w:trPr>
          <w:trHeight w:val="240"/>
        </w:trPr>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 w:right="0" w:firstLine="0"/>
              <w:jc w:val="center"/>
            </w:pPr>
            <w:r>
              <w:rPr>
                <w:rFonts w:ascii="Arial" w:eastAsia="Arial" w:hAnsi="Arial" w:cs="Arial"/>
                <w:sz w:val="12"/>
              </w:rPr>
              <w:t>Wykonanie 2018</w:t>
            </w:r>
          </w:p>
        </w:tc>
        <w:tc>
          <w:tcPr>
            <w:tcW w:w="920"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2"/>
              </w:rPr>
              <w:t>1 218 000,00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r>
      <w:tr w:rsidR="00A364EF">
        <w:trPr>
          <w:trHeight w:val="240"/>
        </w:trPr>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 w:right="0" w:firstLine="0"/>
              <w:jc w:val="center"/>
            </w:pPr>
            <w:r>
              <w:rPr>
                <w:rFonts w:ascii="Arial" w:eastAsia="Arial" w:hAnsi="Arial" w:cs="Arial"/>
                <w:sz w:val="12"/>
              </w:rPr>
              <w:t>Wykonanie 2019</w:t>
            </w:r>
          </w:p>
        </w:tc>
        <w:tc>
          <w:tcPr>
            <w:tcW w:w="920"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2"/>
              </w:rPr>
              <w:t>1 310 692,00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r>
      <w:tr w:rsidR="00A364EF">
        <w:trPr>
          <w:trHeight w:val="240"/>
        </w:trPr>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 w:right="0" w:firstLine="0"/>
              <w:jc w:val="center"/>
            </w:pPr>
            <w:r>
              <w:rPr>
                <w:rFonts w:ascii="Arial" w:eastAsia="Arial" w:hAnsi="Arial" w:cs="Arial"/>
                <w:sz w:val="12"/>
              </w:rPr>
              <w:t>Wykonanie 2020</w:t>
            </w:r>
          </w:p>
        </w:tc>
        <w:tc>
          <w:tcPr>
            <w:tcW w:w="920"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2"/>
              </w:rPr>
              <w:t>1 418 791,00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2"/>
              </w:rPr>
              <w:t>298 775,00</w:t>
            </w:r>
          </w:p>
        </w:tc>
      </w:tr>
      <w:tr w:rsidR="00A364EF">
        <w:trPr>
          <w:trHeight w:val="240"/>
        </w:trPr>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 w:right="0" w:firstLine="0"/>
              <w:jc w:val="center"/>
            </w:pPr>
            <w:r>
              <w:rPr>
                <w:rFonts w:ascii="Arial" w:eastAsia="Arial" w:hAnsi="Arial" w:cs="Arial"/>
                <w:sz w:val="12"/>
              </w:rPr>
              <w:t>Wykonanie 2021</w:t>
            </w:r>
          </w:p>
        </w:tc>
        <w:tc>
          <w:tcPr>
            <w:tcW w:w="920"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2"/>
              </w:rPr>
              <w:t>2 461 333,80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2"/>
              </w:rPr>
              <w:t>-75 744,52</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10 000,00</w:t>
            </w:r>
          </w:p>
        </w:tc>
      </w:tr>
      <w:tr w:rsidR="00A364EF">
        <w:trPr>
          <w:trHeight w:val="240"/>
        </w:trPr>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 w:right="0" w:firstLine="0"/>
              <w:jc w:val="center"/>
            </w:pPr>
            <w:r>
              <w:rPr>
                <w:rFonts w:ascii="Arial" w:eastAsia="Arial" w:hAnsi="Arial" w:cs="Arial"/>
                <w:sz w:val="12"/>
              </w:rPr>
              <w:t>Wykonanie 2022</w:t>
            </w:r>
          </w:p>
        </w:tc>
        <w:tc>
          <w:tcPr>
            <w:tcW w:w="920"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2"/>
              </w:rPr>
              <w:t>1 216 400,00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r>
      <w:tr w:rsidR="00A364EF">
        <w:trPr>
          <w:trHeight w:val="240"/>
        </w:trPr>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2"/>
              </w:rPr>
              <w:t>Plan 3 kw. 2023</w:t>
            </w:r>
          </w:p>
        </w:tc>
        <w:tc>
          <w:tcPr>
            <w:tcW w:w="920"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2"/>
              </w:rPr>
              <w:t>1 291 400,00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r>
      <w:tr w:rsidR="00A364EF">
        <w:trPr>
          <w:trHeight w:val="240"/>
        </w:trPr>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2" w:right="0" w:firstLine="0"/>
              <w:jc w:val="center"/>
            </w:pPr>
            <w:r>
              <w:rPr>
                <w:rFonts w:ascii="Arial" w:eastAsia="Arial" w:hAnsi="Arial" w:cs="Arial"/>
                <w:sz w:val="12"/>
              </w:rPr>
              <w:t>Wykonanie 2023</w:t>
            </w:r>
          </w:p>
        </w:tc>
        <w:tc>
          <w:tcPr>
            <w:tcW w:w="920"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2"/>
              </w:rPr>
              <w:t>1 291 400,00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r>
      <w:tr w:rsidR="00A364EF">
        <w:trPr>
          <w:trHeight w:val="240"/>
        </w:trPr>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2"/>
              </w:rPr>
              <w:t>2024</w:t>
            </w:r>
          </w:p>
        </w:tc>
        <w:tc>
          <w:tcPr>
            <w:tcW w:w="920"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2"/>
              </w:rPr>
              <w:t>1 458 400,00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r>
      <w:tr w:rsidR="00A364EF">
        <w:trPr>
          <w:trHeight w:val="240"/>
        </w:trPr>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2"/>
              </w:rPr>
              <w:t>2025</w:t>
            </w:r>
          </w:p>
        </w:tc>
        <w:tc>
          <w:tcPr>
            <w:tcW w:w="920"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4" w:right="0" w:firstLine="0"/>
              <w:jc w:val="center"/>
            </w:pPr>
            <w:r>
              <w:rPr>
                <w:rFonts w:ascii="Arial" w:eastAsia="Arial" w:hAnsi="Arial" w:cs="Arial"/>
                <w:sz w:val="12"/>
              </w:rPr>
              <w:t>1 076 400,00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r>
      <w:tr w:rsidR="00A364EF">
        <w:trPr>
          <w:trHeight w:val="240"/>
        </w:trPr>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2"/>
              </w:rPr>
              <w:t>2026</w:t>
            </w:r>
          </w:p>
        </w:tc>
        <w:tc>
          <w:tcPr>
            <w:tcW w:w="920"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2"/>
              </w:rPr>
              <w:t>982 311,00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r>
      <w:tr w:rsidR="00A364EF">
        <w:trPr>
          <w:trHeight w:val="240"/>
        </w:trPr>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2"/>
              </w:rPr>
              <w:t>2027</w:t>
            </w:r>
          </w:p>
        </w:tc>
        <w:tc>
          <w:tcPr>
            <w:tcW w:w="920"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2"/>
              </w:rPr>
              <w:t>919 000,00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r>
      <w:tr w:rsidR="00A364EF">
        <w:trPr>
          <w:trHeight w:val="240"/>
        </w:trPr>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2"/>
              </w:rPr>
              <w:t>2028</w:t>
            </w:r>
          </w:p>
        </w:tc>
        <w:tc>
          <w:tcPr>
            <w:tcW w:w="920"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2"/>
              </w:rPr>
              <w:t>900 000,00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r>
      <w:tr w:rsidR="00A364EF">
        <w:trPr>
          <w:trHeight w:val="240"/>
        </w:trPr>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2"/>
              </w:rPr>
              <w:t>2029</w:t>
            </w:r>
          </w:p>
        </w:tc>
        <w:tc>
          <w:tcPr>
            <w:tcW w:w="920"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2"/>
              </w:rPr>
              <w:t>971 994,00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r>
      <w:tr w:rsidR="00A364EF">
        <w:trPr>
          <w:trHeight w:val="240"/>
        </w:trPr>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2"/>
              </w:rPr>
              <w:t>2030</w:t>
            </w:r>
          </w:p>
        </w:tc>
        <w:tc>
          <w:tcPr>
            <w:tcW w:w="920"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2"/>
              </w:rPr>
              <w:t>390 000,00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r>
      <w:tr w:rsidR="00A364EF">
        <w:trPr>
          <w:trHeight w:val="240"/>
        </w:trPr>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2"/>
              </w:rPr>
              <w:t>2031</w:t>
            </w:r>
          </w:p>
        </w:tc>
        <w:tc>
          <w:tcPr>
            <w:tcW w:w="920"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2"/>
              </w:rPr>
              <w:t>390 000,00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r>
      <w:tr w:rsidR="00A364EF">
        <w:trPr>
          <w:trHeight w:val="240"/>
        </w:trPr>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2"/>
              </w:rPr>
              <w:lastRenderedPageBreak/>
              <w:t>2032</w:t>
            </w:r>
          </w:p>
        </w:tc>
        <w:tc>
          <w:tcPr>
            <w:tcW w:w="920"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2"/>
              </w:rPr>
              <w:t>440 000,00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r>
      <w:tr w:rsidR="00A364EF">
        <w:trPr>
          <w:trHeight w:val="240"/>
        </w:trPr>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2"/>
              </w:rPr>
              <w:t>2033</w:t>
            </w:r>
          </w:p>
        </w:tc>
        <w:tc>
          <w:tcPr>
            <w:tcW w:w="920"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2"/>
              </w:rPr>
              <w:t>440 000,00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r>
      <w:tr w:rsidR="00A364EF">
        <w:trPr>
          <w:trHeight w:val="240"/>
        </w:trPr>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2"/>
              </w:rPr>
              <w:t>2034</w:t>
            </w:r>
          </w:p>
        </w:tc>
        <w:tc>
          <w:tcPr>
            <w:tcW w:w="920"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2"/>
              </w:rPr>
              <w:t>440 000,00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r>
      <w:tr w:rsidR="00A364EF">
        <w:trPr>
          <w:trHeight w:val="240"/>
        </w:trPr>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2"/>
              </w:rPr>
              <w:t>2035</w:t>
            </w:r>
          </w:p>
        </w:tc>
        <w:tc>
          <w:tcPr>
            <w:tcW w:w="920"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2"/>
              </w:rPr>
              <w:t>459 924,00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r>
      <w:tr w:rsidR="00A364EF">
        <w:trPr>
          <w:trHeight w:val="240"/>
        </w:trPr>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2"/>
              </w:rPr>
              <w:t>2036</w:t>
            </w:r>
          </w:p>
        </w:tc>
        <w:tc>
          <w:tcPr>
            <w:tcW w:w="920"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2"/>
              </w:rPr>
              <w:t>370 000,00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r>
      <w:tr w:rsidR="00A364EF">
        <w:trPr>
          <w:trHeight w:val="240"/>
        </w:trPr>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2"/>
              </w:rPr>
              <w:t>2037</w:t>
            </w:r>
          </w:p>
        </w:tc>
        <w:tc>
          <w:tcPr>
            <w:tcW w:w="920"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2"/>
              </w:rPr>
              <w:t>370 000,00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r>
      <w:tr w:rsidR="00A364EF">
        <w:trPr>
          <w:trHeight w:val="240"/>
        </w:trPr>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2"/>
              </w:rPr>
              <w:t>2038</w:t>
            </w:r>
          </w:p>
        </w:tc>
        <w:tc>
          <w:tcPr>
            <w:tcW w:w="920"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2"/>
              </w:rPr>
              <w:t>370 000,00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r>
      <w:tr w:rsidR="00A364EF">
        <w:trPr>
          <w:trHeight w:val="240"/>
        </w:trPr>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2"/>
              </w:rPr>
              <w:t>2039</w:t>
            </w:r>
          </w:p>
        </w:tc>
        <w:tc>
          <w:tcPr>
            <w:tcW w:w="920"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2"/>
              </w:rPr>
              <w:t>370 000,00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r>
      <w:tr w:rsidR="00A364EF">
        <w:trPr>
          <w:trHeight w:val="240"/>
        </w:trPr>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7" w:right="0" w:firstLine="0"/>
              <w:jc w:val="center"/>
            </w:pPr>
            <w:r>
              <w:rPr>
                <w:rFonts w:ascii="Arial" w:eastAsia="Arial" w:hAnsi="Arial" w:cs="Arial"/>
                <w:sz w:val="12"/>
              </w:rPr>
              <w:t>2040</w:t>
            </w:r>
          </w:p>
        </w:tc>
        <w:tc>
          <w:tcPr>
            <w:tcW w:w="920"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9" w:right="0" w:firstLine="0"/>
              <w:jc w:val="center"/>
            </w:pPr>
            <w:r>
              <w:rPr>
                <w:rFonts w:ascii="Arial" w:eastAsia="Arial" w:hAnsi="Arial" w:cs="Arial"/>
                <w:sz w:val="12"/>
              </w:rPr>
              <w:t>344 000,00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10" w:right="0" w:firstLine="0"/>
              <w:jc w:val="center"/>
            </w:pPr>
            <w:r>
              <w:rPr>
                <w:rFonts w:ascii="Arial" w:eastAsia="Arial" w:hAnsi="Arial" w:cs="Arial"/>
                <w:sz w:val="12"/>
              </w:rPr>
              <w:t>x</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c>
          <w:tcPr>
            <w:tcW w:w="922" w:type="dxa"/>
            <w:tcBorders>
              <w:top w:val="single" w:sz="6" w:space="0" w:color="000000"/>
              <w:left w:val="single" w:sz="6" w:space="0" w:color="000000"/>
              <w:bottom w:val="single" w:sz="6" w:space="0" w:color="000000"/>
              <w:right w:val="single" w:sz="6" w:space="0" w:color="000000"/>
            </w:tcBorders>
          </w:tcPr>
          <w:p w:rsidR="00A364EF" w:rsidRDefault="00000000">
            <w:pPr>
              <w:spacing w:after="0" w:line="259" w:lineRule="auto"/>
              <w:ind w:left="6" w:right="0" w:firstLine="0"/>
              <w:jc w:val="center"/>
            </w:pPr>
            <w:r>
              <w:rPr>
                <w:rFonts w:ascii="Arial" w:eastAsia="Arial" w:hAnsi="Arial" w:cs="Arial"/>
                <w:sz w:val="12"/>
              </w:rPr>
              <w:t>0,00</w:t>
            </w:r>
          </w:p>
        </w:tc>
      </w:tr>
    </w:tbl>
    <w:p w:rsidR="00A364EF" w:rsidRDefault="00000000">
      <w:pPr>
        <w:spacing w:after="0" w:line="259" w:lineRule="auto"/>
        <w:ind w:left="-1440" w:right="3776"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column">
                  <wp:posOffset>-559426</wp:posOffset>
                </wp:positionH>
                <wp:positionV relativeFrom="paragraph">
                  <wp:posOffset>6048756</wp:posOffset>
                </wp:positionV>
                <wp:extent cx="7245096" cy="576072"/>
                <wp:effectExtent l="0" t="0" r="0" b="0"/>
                <wp:wrapSquare wrapText="bothSides"/>
                <wp:docPr id="118028" name="Group 118028"/>
                <wp:cNvGraphicFramePr/>
                <a:graphic xmlns:a="http://schemas.openxmlformats.org/drawingml/2006/main">
                  <a:graphicData uri="http://schemas.microsoft.com/office/word/2010/wordprocessingGroup">
                    <wpg:wgp>
                      <wpg:cNvGrpSpPr/>
                      <wpg:grpSpPr>
                        <a:xfrm>
                          <a:off x="0" y="0"/>
                          <a:ext cx="7245096" cy="576072"/>
                          <a:chOff x="0" y="0"/>
                          <a:chExt cx="7245096" cy="576072"/>
                        </a:xfrm>
                      </wpg:grpSpPr>
                      <pic:pic xmlns:pic="http://schemas.openxmlformats.org/drawingml/2006/picture">
                        <pic:nvPicPr>
                          <pic:cNvPr id="2263" name="Picture 2263"/>
                          <pic:cNvPicPr/>
                        </pic:nvPicPr>
                        <pic:blipFill>
                          <a:blip r:embed="rId84"/>
                          <a:stretch>
                            <a:fillRect/>
                          </a:stretch>
                        </pic:blipFill>
                        <pic:spPr>
                          <a:xfrm>
                            <a:off x="0" y="0"/>
                            <a:ext cx="7245096" cy="185928"/>
                          </a:xfrm>
                          <a:prstGeom prst="rect">
                            <a:avLst/>
                          </a:prstGeom>
                        </pic:spPr>
                      </pic:pic>
                      <pic:pic xmlns:pic="http://schemas.openxmlformats.org/drawingml/2006/picture">
                        <pic:nvPicPr>
                          <pic:cNvPr id="2265" name="Picture 2265"/>
                          <pic:cNvPicPr/>
                        </pic:nvPicPr>
                        <pic:blipFill>
                          <a:blip r:embed="rId85"/>
                          <a:stretch>
                            <a:fillRect/>
                          </a:stretch>
                        </pic:blipFill>
                        <pic:spPr>
                          <a:xfrm>
                            <a:off x="0" y="185928"/>
                            <a:ext cx="7245096" cy="390144"/>
                          </a:xfrm>
                          <a:prstGeom prst="rect">
                            <a:avLst/>
                          </a:prstGeom>
                        </pic:spPr>
                      </pic:pic>
                    </wpg:wgp>
                  </a:graphicData>
                </a:graphic>
              </wp:anchor>
            </w:drawing>
          </mc:Choice>
          <mc:Fallback xmlns:a="http://schemas.openxmlformats.org/drawingml/2006/main">
            <w:pict>
              <v:group id="Group 118028" style="width:570.48pt;height:45.36pt;position:absolute;mso-position-horizontal-relative:text;mso-position-horizontal:absolute;margin-left:-44.0494pt;mso-position-vertical-relative:text;margin-top:476.28pt;" coordsize="72450,5760">
                <v:shape id="Picture 2263" style="position:absolute;width:72450;height:1859;left:0;top:0;" filled="f">
                  <v:imagedata r:id="rId86"/>
                </v:shape>
                <v:shape id="Picture 2265" style="position:absolute;width:72450;height:3901;left:0;top:1859;" filled="f">
                  <v:imagedata r:id="rId87"/>
                </v:shape>
                <w10:wrap type="square"/>
              </v:group>
            </w:pict>
          </mc:Fallback>
        </mc:AlternateContent>
      </w:r>
    </w:p>
    <w:p w:rsidR="00A364EF" w:rsidRDefault="00A364EF">
      <w:pPr>
        <w:sectPr w:rsidR="00A364EF">
          <w:footerReference w:type="even" r:id="rId88"/>
          <w:footerReference w:type="default" r:id="rId89"/>
          <w:footerReference w:type="first" r:id="rId90"/>
          <w:pgSz w:w="16840" w:h="11900" w:orient="landscape"/>
          <w:pgMar w:top="564" w:right="1440" w:bottom="685" w:left="1440" w:header="708" w:footer="262" w:gutter="0"/>
          <w:pgNumType w:start="1"/>
          <w:cols w:space="708"/>
        </w:sectPr>
      </w:pPr>
    </w:p>
    <w:p w:rsidR="00A364EF" w:rsidRDefault="00000000">
      <w:pPr>
        <w:spacing w:after="30" w:line="259" w:lineRule="auto"/>
        <w:ind w:left="3196" w:right="0" w:firstLine="0"/>
        <w:jc w:val="left"/>
      </w:pPr>
      <w:r>
        <w:rPr>
          <w:rFonts w:ascii="Arial" w:eastAsia="Arial" w:hAnsi="Arial" w:cs="Arial"/>
          <w:b/>
          <w:i/>
          <w:sz w:val="20"/>
        </w:rPr>
        <w:lastRenderedPageBreak/>
        <w:t>Wykaz przedsięwzięć do WPF</w:t>
      </w:r>
    </w:p>
    <w:p w:rsidR="00A364EF" w:rsidRDefault="00000000">
      <w:pPr>
        <w:spacing w:after="0" w:line="259" w:lineRule="auto"/>
        <w:ind w:left="0" w:right="0" w:firstLine="0"/>
        <w:jc w:val="right"/>
      </w:pPr>
      <w:r>
        <w:rPr>
          <w:rFonts w:ascii="Arial" w:eastAsia="Arial" w:hAnsi="Arial" w:cs="Arial"/>
          <w:sz w:val="15"/>
        </w:rPr>
        <w:t>kwoty w zł</w:t>
      </w:r>
    </w:p>
    <w:p w:rsidR="00A364EF" w:rsidRDefault="00000000">
      <w:pPr>
        <w:spacing w:after="0" w:line="259" w:lineRule="auto"/>
        <w:ind w:left="7217" w:right="985" w:firstLine="380"/>
      </w:pPr>
      <w:r>
        <w:rPr>
          <w:rFonts w:ascii="Arial" w:eastAsia="Arial" w:hAnsi="Arial" w:cs="Arial"/>
          <w:sz w:val="13"/>
        </w:rPr>
        <w:t>Załącznik nr 2 do uchwały            nr 54/VI /2024 Rady Miejskiej Węglińca z dnia 09.08.2024r.</w:t>
      </w:r>
    </w:p>
    <w:tbl>
      <w:tblPr>
        <w:tblStyle w:val="TableGrid"/>
        <w:tblW w:w="10855" w:type="dxa"/>
        <w:tblInd w:w="-362" w:type="dxa"/>
        <w:tblCellMar>
          <w:top w:w="0" w:type="dxa"/>
          <w:left w:w="23" w:type="dxa"/>
          <w:bottom w:w="0" w:type="dxa"/>
          <w:right w:w="14" w:type="dxa"/>
        </w:tblCellMar>
        <w:tblLook w:val="04A0" w:firstRow="1" w:lastRow="0" w:firstColumn="1" w:lastColumn="0" w:noHBand="0" w:noVBand="1"/>
      </w:tblPr>
      <w:tblGrid>
        <w:gridCol w:w="504"/>
        <w:gridCol w:w="3629"/>
        <w:gridCol w:w="1143"/>
        <w:gridCol w:w="353"/>
        <w:gridCol w:w="353"/>
        <w:gridCol w:w="797"/>
        <w:gridCol w:w="821"/>
        <w:gridCol w:w="836"/>
        <w:gridCol w:w="845"/>
        <w:gridCol w:w="710"/>
        <w:gridCol w:w="864"/>
      </w:tblGrid>
      <w:tr w:rsidR="00A364EF">
        <w:trPr>
          <w:trHeight w:val="271"/>
        </w:trPr>
        <w:tc>
          <w:tcPr>
            <w:tcW w:w="504" w:type="dxa"/>
            <w:vMerge w:val="restart"/>
            <w:tcBorders>
              <w:top w:val="single" w:sz="5" w:space="0" w:color="000000"/>
              <w:left w:val="single" w:sz="5" w:space="0" w:color="000000"/>
              <w:bottom w:val="single" w:sz="5" w:space="0" w:color="000000"/>
              <w:right w:val="single" w:sz="5" w:space="0" w:color="000000"/>
            </w:tcBorders>
            <w:vAlign w:val="center"/>
          </w:tcPr>
          <w:p w:rsidR="00A364EF" w:rsidRDefault="00000000">
            <w:pPr>
              <w:spacing w:after="0" w:line="259" w:lineRule="auto"/>
              <w:ind w:left="0" w:right="6" w:firstLine="0"/>
              <w:jc w:val="center"/>
            </w:pPr>
            <w:r>
              <w:rPr>
                <w:rFonts w:ascii="Arial" w:eastAsia="Arial" w:hAnsi="Arial" w:cs="Arial"/>
                <w:b/>
                <w:sz w:val="11"/>
              </w:rPr>
              <w:t>L.p.</w:t>
            </w:r>
          </w:p>
        </w:tc>
        <w:tc>
          <w:tcPr>
            <w:tcW w:w="3629" w:type="dxa"/>
            <w:vMerge w:val="restart"/>
            <w:tcBorders>
              <w:top w:val="single" w:sz="5" w:space="0" w:color="000000"/>
              <w:left w:val="single" w:sz="5" w:space="0" w:color="000000"/>
              <w:bottom w:val="single" w:sz="5" w:space="0" w:color="000000"/>
              <w:right w:val="single" w:sz="5" w:space="0" w:color="000000"/>
            </w:tcBorders>
            <w:vAlign w:val="center"/>
          </w:tcPr>
          <w:p w:rsidR="00A364EF" w:rsidRDefault="00000000">
            <w:pPr>
              <w:spacing w:after="0" w:line="259" w:lineRule="auto"/>
              <w:ind w:left="0" w:right="6" w:firstLine="0"/>
              <w:jc w:val="center"/>
            </w:pPr>
            <w:r>
              <w:rPr>
                <w:rFonts w:ascii="Arial" w:eastAsia="Arial" w:hAnsi="Arial" w:cs="Arial"/>
                <w:b/>
                <w:sz w:val="11"/>
              </w:rPr>
              <w:t>Nazwa i cel</w:t>
            </w:r>
          </w:p>
        </w:tc>
        <w:tc>
          <w:tcPr>
            <w:tcW w:w="1143" w:type="dxa"/>
            <w:vMerge w:val="restart"/>
            <w:tcBorders>
              <w:top w:val="single" w:sz="5" w:space="0" w:color="000000"/>
              <w:left w:val="single" w:sz="5" w:space="0" w:color="000000"/>
              <w:bottom w:val="single" w:sz="5" w:space="0" w:color="000000"/>
              <w:right w:val="single" w:sz="5" w:space="0" w:color="000000"/>
            </w:tcBorders>
          </w:tcPr>
          <w:p w:rsidR="00A364EF" w:rsidRDefault="00000000">
            <w:pPr>
              <w:spacing w:after="0" w:line="259" w:lineRule="auto"/>
              <w:ind w:left="0" w:right="0" w:firstLine="0"/>
              <w:jc w:val="center"/>
            </w:pPr>
            <w:r>
              <w:rPr>
                <w:rFonts w:ascii="Arial" w:eastAsia="Arial" w:hAnsi="Arial" w:cs="Arial"/>
                <w:b/>
                <w:sz w:val="11"/>
              </w:rPr>
              <w:t>Jednostka odpowiedzialna lub koordynująca</w:t>
            </w:r>
          </w:p>
        </w:tc>
        <w:tc>
          <w:tcPr>
            <w:tcW w:w="706" w:type="dxa"/>
            <w:gridSpan w:val="2"/>
            <w:tcBorders>
              <w:top w:val="single" w:sz="5" w:space="0" w:color="000000"/>
              <w:left w:val="single" w:sz="5" w:space="0" w:color="000000"/>
              <w:bottom w:val="single" w:sz="5" w:space="0" w:color="000000"/>
              <w:right w:val="single" w:sz="5" w:space="0" w:color="000000"/>
            </w:tcBorders>
          </w:tcPr>
          <w:p w:rsidR="00A364EF" w:rsidRDefault="00000000">
            <w:pPr>
              <w:spacing w:after="6" w:line="259" w:lineRule="auto"/>
              <w:ind w:left="0" w:right="3" w:firstLine="0"/>
              <w:jc w:val="center"/>
            </w:pPr>
            <w:r>
              <w:rPr>
                <w:rFonts w:ascii="Arial" w:eastAsia="Arial" w:hAnsi="Arial" w:cs="Arial"/>
                <w:b/>
                <w:sz w:val="11"/>
              </w:rPr>
              <w:t xml:space="preserve">Okres </w:t>
            </w:r>
          </w:p>
          <w:p w:rsidR="00A364EF" w:rsidRDefault="00000000">
            <w:pPr>
              <w:spacing w:after="0" w:line="259" w:lineRule="auto"/>
              <w:ind w:left="0" w:right="6" w:firstLine="0"/>
              <w:jc w:val="center"/>
            </w:pPr>
            <w:r>
              <w:rPr>
                <w:rFonts w:ascii="Arial" w:eastAsia="Arial" w:hAnsi="Arial" w:cs="Arial"/>
                <w:b/>
                <w:sz w:val="11"/>
              </w:rPr>
              <w:t>realizacji</w:t>
            </w:r>
          </w:p>
        </w:tc>
        <w:tc>
          <w:tcPr>
            <w:tcW w:w="797" w:type="dxa"/>
            <w:vMerge w:val="restart"/>
            <w:tcBorders>
              <w:top w:val="single" w:sz="5" w:space="0" w:color="000000"/>
              <w:left w:val="single" w:sz="5" w:space="0" w:color="000000"/>
              <w:bottom w:val="single" w:sz="5" w:space="0" w:color="000000"/>
              <w:right w:val="single" w:sz="5" w:space="0" w:color="000000"/>
            </w:tcBorders>
            <w:vAlign w:val="center"/>
          </w:tcPr>
          <w:p w:rsidR="00A364EF" w:rsidRDefault="00000000">
            <w:pPr>
              <w:spacing w:after="0" w:line="259" w:lineRule="auto"/>
              <w:ind w:left="0" w:right="0" w:firstLine="0"/>
              <w:jc w:val="center"/>
            </w:pPr>
            <w:r>
              <w:rPr>
                <w:rFonts w:ascii="Arial" w:eastAsia="Arial" w:hAnsi="Arial" w:cs="Arial"/>
                <w:b/>
                <w:sz w:val="11"/>
              </w:rPr>
              <w:t>Łączne nakłady finansowe</w:t>
            </w:r>
          </w:p>
        </w:tc>
        <w:tc>
          <w:tcPr>
            <w:tcW w:w="821" w:type="dxa"/>
            <w:vMerge w:val="restart"/>
            <w:tcBorders>
              <w:top w:val="single" w:sz="5" w:space="0" w:color="000000"/>
              <w:left w:val="single" w:sz="5" w:space="0" w:color="000000"/>
              <w:bottom w:val="single" w:sz="5" w:space="0" w:color="000000"/>
              <w:right w:val="single" w:sz="5" w:space="0" w:color="000000"/>
            </w:tcBorders>
            <w:vAlign w:val="center"/>
          </w:tcPr>
          <w:p w:rsidR="00A364EF" w:rsidRDefault="00000000">
            <w:pPr>
              <w:spacing w:after="0" w:line="259" w:lineRule="auto"/>
              <w:ind w:left="0" w:right="6" w:firstLine="0"/>
              <w:jc w:val="center"/>
            </w:pPr>
            <w:r>
              <w:rPr>
                <w:rFonts w:ascii="Arial" w:eastAsia="Arial" w:hAnsi="Arial" w:cs="Arial"/>
                <w:b/>
                <w:sz w:val="11"/>
              </w:rPr>
              <w:t>Limit 2024</w:t>
            </w:r>
          </w:p>
        </w:tc>
        <w:tc>
          <w:tcPr>
            <w:tcW w:w="836" w:type="dxa"/>
            <w:vMerge w:val="restart"/>
            <w:tcBorders>
              <w:top w:val="single" w:sz="5" w:space="0" w:color="000000"/>
              <w:left w:val="single" w:sz="5" w:space="0" w:color="000000"/>
              <w:bottom w:val="single" w:sz="5" w:space="0" w:color="000000"/>
              <w:right w:val="single" w:sz="5" w:space="0" w:color="000000"/>
            </w:tcBorders>
            <w:vAlign w:val="center"/>
          </w:tcPr>
          <w:p w:rsidR="00A364EF" w:rsidRDefault="00000000">
            <w:pPr>
              <w:spacing w:after="0" w:line="259" w:lineRule="auto"/>
              <w:ind w:left="0" w:right="7" w:firstLine="0"/>
              <w:jc w:val="center"/>
            </w:pPr>
            <w:r>
              <w:rPr>
                <w:rFonts w:ascii="Arial" w:eastAsia="Arial" w:hAnsi="Arial" w:cs="Arial"/>
                <w:b/>
                <w:sz w:val="11"/>
              </w:rPr>
              <w:t>Limit 2025</w:t>
            </w:r>
          </w:p>
        </w:tc>
        <w:tc>
          <w:tcPr>
            <w:tcW w:w="845" w:type="dxa"/>
            <w:vMerge w:val="restart"/>
            <w:tcBorders>
              <w:top w:val="single" w:sz="5" w:space="0" w:color="000000"/>
              <w:left w:val="single" w:sz="5" w:space="0" w:color="000000"/>
              <w:bottom w:val="single" w:sz="5" w:space="0" w:color="000000"/>
              <w:right w:val="single" w:sz="5" w:space="0" w:color="000000"/>
            </w:tcBorders>
            <w:vAlign w:val="center"/>
          </w:tcPr>
          <w:p w:rsidR="00A364EF" w:rsidRDefault="00000000">
            <w:pPr>
              <w:spacing w:after="0" w:line="259" w:lineRule="auto"/>
              <w:ind w:left="0" w:right="6" w:firstLine="0"/>
              <w:jc w:val="center"/>
            </w:pPr>
            <w:r>
              <w:rPr>
                <w:rFonts w:ascii="Arial" w:eastAsia="Arial" w:hAnsi="Arial" w:cs="Arial"/>
                <w:b/>
                <w:sz w:val="11"/>
              </w:rPr>
              <w:t>Limit 2026</w:t>
            </w:r>
          </w:p>
        </w:tc>
        <w:tc>
          <w:tcPr>
            <w:tcW w:w="710" w:type="dxa"/>
            <w:vMerge w:val="restart"/>
            <w:tcBorders>
              <w:top w:val="single" w:sz="5" w:space="0" w:color="000000"/>
              <w:left w:val="single" w:sz="5" w:space="0" w:color="000000"/>
              <w:bottom w:val="single" w:sz="5" w:space="0" w:color="000000"/>
              <w:right w:val="single" w:sz="5" w:space="0" w:color="000000"/>
            </w:tcBorders>
            <w:vAlign w:val="center"/>
          </w:tcPr>
          <w:p w:rsidR="00A364EF" w:rsidRDefault="00000000">
            <w:pPr>
              <w:spacing w:after="0" w:line="259" w:lineRule="auto"/>
              <w:ind w:left="58" w:right="0" w:firstLine="0"/>
              <w:jc w:val="left"/>
            </w:pPr>
            <w:r>
              <w:rPr>
                <w:rFonts w:ascii="Arial" w:eastAsia="Arial" w:hAnsi="Arial" w:cs="Arial"/>
                <w:b/>
                <w:sz w:val="11"/>
              </w:rPr>
              <w:t>Limit 2027</w:t>
            </w:r>
          </w:p>
        </w:tc>
        <w:tc>
          <w:tcPr>
            <w:tcW w:w="864" w:type="dxa"/>
            <w:vMerge w:val="restart"/>
            <w:tcBorders>
              <w:top w:val="single" w:sz="5" w:space="0" w:color="000000"/>
              <w:left w:val="single" w:sz="5" w:space="0" w:color="000000"/>
              <w:bottom w:val="single" w:sz="5" w:space="0" w:color="000000"/>
              <w:right w:val="single" w:sz="5" w:space="0" w:color="000000"/>
            </w:tcBorders>
            <w:vAlign w:val="center"/>
          </w:tcPr>
          <w:p w:rsidR="00A364EF" w:rsidRDefault="00000000">
            <w:pPr>
              <w:spacing w:after="6" w:line="259" w:lineRule="auto"/>
              <w:ind w:left="0" w:right="5" w:firstLine="0"/>
              <w:jc w:val="center"/>
            </w:pPr>
            <w:r>
              <w:rPr>
                <w:rFonts w:ascii="Arial" w:eastAsia="Arial" w:hAnsi="Arial" w:cs="Arial"/>
                <w:b/>
                <w:sz w:val="11"/>
              </w:rPr>
              <w:t xml:space="preserve">Limit </w:t>
            </w:r>
          </w:p>
          <w:p w:rsidR="00A364EF" w:rsidRDefault="00000000">
            <w:pPr>
              <w:spacing w:after="0" w:line="259" w:lineRule="auto"/>
              <w:ind w:left="89" w:right="0" w:firstLine="0"/>
              <w:jc w:val="left"/>
            </w:pPr>
            <w:r>
              <w:rPr>
                <w:rFonts w:ascii="Arial" w:eastAsia="Arial" w:hAnsi="Arial" w:cs="Arial"/>
                <w:b/>
                <w:sz w:val="11"/>
              </w:rPr>
              <w:t>zobowiązań</w:t>
            </w:r>
          </w:p>
        </w:tc>
      </w:tr>
      <w:tr w:rsidR="00A364EF">
        <w:trPr>
          <w:trHeight w:val="355"/>
        </w:trPr>
        <w:tc>
          <w:tcPr>
            <w:tcW w:w="0" w:type="auto"/>
            <w:vMerge/>
            <w:tcBorders>
              <w:top w:val="nil"/>
              <w:left w:val="single" w:sz="5" w:space="0" w:color="000000"/>
              <w:bottom w:val="single" w:sz="5" w:space="0" w:color="000000"/>
              <w:right w:val="single" w:sz="5" w:space="0" w:color="000000"/>
            </w:tcBorders>
          </w:tcPr>
          <w:p w:rsidR="00A364EF" w:rsidRDefault="00A364EF">
            <w:pPr>
              <w:spacing w:after="160" w:line="259" w:lineRule="auto"/>
              <w:ind w:left="0" w:right="0" w:firstLine="0"/>
              <w:jc w:val="left"/>
            </w:pPr>
          </w:p>
        </w:tc>
        <w:tc>
          <w:tcPr>
            <w:tcW w:w="0" w:type="auto"/>
            <w:vMerge/>
            <w:tcBorders>
              <w:top w:val="nil"/>
              <w:left w:val="single" w:sz="5" w:space="0" w:color="000000"/>
              <w:bottom w:val="single" w:sz="5" w:space="0" w:color="000000"/>
              <w:right w:val="single" w:sz="5" w:space="0" w:color="000000"/>
            </w:tcBorders>
          </w:tcPr>
          <w:p w:rsidR="00A364EF" w:rsidRDefault="00A364EF">
            <w:pPr>
              <w:spacing w:after="160" w:line="259" w:lineRule="auto"/>
              <w:ind w:left="0" w:right="0" w:firstLine="0"/>
              <w:jc w:val="left"/>
            </w:pPr>
          </w:p>
        </w:tc>
        <w:tc>
          <w:tcPr>
            <w:tcW w:w="0" w:type="auto"/>
            <w:vMerge/>
            <w:tcBorders>
              <w:top w:val="nil"/>
              <w:left w:val="single" w:sz="5" w:space="0" w:color="000000"/>
              <w:bottom w:val="single" w:sz="5" w:space="0" w:color="000000"/>
              <w:right w:val="single" w:sz="5" w:space="0" w:color="000000"/>
            </w:tcBorders>
          </w:tcPr>
          <w:p w:rsidR="00A364EF" w:rsidRDefault="00A364EF">
            <w:pPr>
              <w:spacing w:after="160" w:line="259" w:lineRule="auto"/>
              <w:ind w:left="0" w:right="0" w:firstLine="0"/>
              <w:jc w:val="left"/>
            </w:pPr>
          </w:p>
        </w:tc>
        <w:tc>
          <w:tcPr>
            <w:tcW w:w="353" w:type="dxa"/>
            <w:tcBorders>
              <w:top w:val="single" w:sz="5" w:space="0" w:color="000000"/>
              <w:left w:val="single" w:sz="5" w:space="0" w:color="000000"/>
              <w:bottom w:val="single" w:sz="5" w:space="0" w:color="000000"/>
              <w:right w:val="single" w:sz="5" w:space="0" w:color="000000"/>
            </w:tcBorders>
            <w:vAlign w:val="center"/>
          </w:tcPr>
          <w:p w:rsidR="00A364EF" w:rsidRDefault="00000000">
            <w:pPr>
              <w:spacing w:after="0" w:line="259" w:lineRule="auto"/>
              <w:ind w:left="86" w:right="0" w:firstLine="0"/>
              <w:jc w:val="left"/>
            </w:pPr>
            <w:r>
              <w:rPr>
                <w:rFonts w:ascii="Arial" w:eastAsia="Arial" w:hAnsi="Arial" w:cs="Arial"/>
                <w:b/>
                <w:sz w:val="11"/>
              </w:rPr>
              <w:t>od</w:t>
            </w:r>
          </w:p>
        </w:tc>
        <w:tc>
          <w:tcPr>
            <w:tcW w:w="353" w:type="dxa"/>
            <w:tcBorders>
              <w:top w:val="single" w:sz="5" w:space="0" w:color="000000"/>
              <w:left w:val="single" w:sz="5" w:space="0" w:color="000000"/>
              <w:bottom w:val="single" w:sz="5" w:space="0" w:color="000000"/>
              <w:right w:val="single" w:sz="5" w:space="0" w:color="000000"/>
            </w:tcBorders>
            <w:vAlign w:val="center"/>
          </w:tcPr>
          <w:p w:rsidR="00A364EF" w:rsidRDefault="00000000">
            <w:pPr>
              <w:spacing w:after="0" w:line="259" w:lineRule="auto"/>
              <w:ind w:left="86" w:right="0" w:firstLine="0"/>
              <w:jc w:val="left"/>
            </w:pPr>
            <w:r>
              <w:rPr>
                <w:rFonts w:ascii="Arial" w:eastAsia="Arial" w:hAnsi="Arial" w:cs="Arial"/>
                <w:b/>
                <w:sz w:val="11"/>
              </w:rPr>
              <w:t>do</w:t>
            </w:r>
          </w:p>
        </w:tc>
        <w:tc>
          <w:tcPr>
            <w:tcW w:w="0" w:type="auto"/>
            <w:vMerge/>
            <w:tcBorders>
              <w:top w:val="nil"/>
              <w:left w:val="single" w:sz="5" w:space="0" w:color="000000"/>
              <w:bottom w:val="single" w:sz="5" w:space="0" w:color="000000"/>
              <w:right w:val="single" w:sz="5" w:space="0" w:color="000000"/>
            </w:tcBorders>
          </w:tcPr>
          <w:p w:rsidR="00A364EF" w:rsidRDefault="00A364EF">
            <w:pPr>
              <w:spacing w:after="160" w:line="259" w:lineRule="auto"/>
              <w:ind w:left="0" w:right="0" w:firstLine="0"/>
              <w:jc w:val="left"/>
            </w:pPr>
          </w:p>
        </w:tc>
        <w:tc>
          <w:tcPr>
            <w:tcW w:w="0" w:type="auto"/>
            <w:vMerge/>
            <w:tcBorders>
              <w:top w:val="nil"/>
              <w:left w:val="single" w:sz="5" w:space="0" w:color="000000"/>
              <w:bottom w:val="single" w:sz="5" w:space="0" w:color="000000"/>
              <w:right w:val="single" w:sz="5" w:space="0" w:color="000000"/>
            </w:tcBorders>
          </w:tcPr>
          <w:p w:rsidR="00A364EF" w:rsidRDefault="00A364EF">
            <w:pPr>
              <w:spacing w:after="160" w:line="259" w:lineRule="auto"/>
              <w:ind w:left="0" w:right="0" w:firstLine="0"/>
              <w:jc w:val="left"/>
            </w:pPr>
          </w:p>
        </w:tc>
        <w:tc>
          <w:tcPr>
            <w:tcW w:w="0" w:type="auto"/>
            <w:vMerge/>
            <w:tcBorders>
              <w:top w:val="nil"/>
              <w:left w:val="single" w:sz="5" w:space="0" w:color="000000"/>
              <w:bottom w:val="single" w:sz="5" w:space="0" w:color="000000"/>
              <w:right w:val="single" w:sz="5" w:space="0" w:color="000000"/>
            </w:tcBorders>
          </w:tcPr>
          <w:p w:rsidR="00A364EF" w:rsidRDefault="00A364EF">
            <w:pPr>
              <w:spacing w:after="160" w:line="259" w:lineRule="auto"/>
              <w:ind w:left="0" w:right="0" w:firstLine="0"/>
              <w:jc w:val="left"/>
            </w:pPr>
          </w:p>
        </w:tc>
        <w:tc>
          <w:tcPr>
            <w:tcW w:w="0" w:type="auto"/>
            <w:vMerge/>
            <w:tcBorders>
              <w:top w:val="nil"/>
              <w:left w:val="single" w:sz="5" w:space="0" w:color="000000"/>
              <w:bottom w:val="single" w:sz="5" w:space="0" w:color="000000"/>
              <w:right w:val="single" w:sz="5" w:space="0" w:color="000000"/>
            </w:tcBorders>
          </w:tcPr>
          <w:p w:rsidR="00A364EF" w:rsidRDefault="00A364EF">
            <w:pPr>
              <w:spacing w:after="160" w:line="259" w:lineRule="auto"/>
              <w:ind w:left="0" w:right="0" w:firstLine="0"/>
              <w:jc w:val="left"/>
            </w:pPr>
          </w:p>
        </w:tc>
        <w:tc>
          <w:tcPr>
            <w:tcW w:w="0" w:type="auto"/>
            <w:vMerge/>
            <w:tcBorders>
              <w:top w:val="nil"/>
              <w:left w:val="single" w:sz="5" w:space="0" w:color="000000"/>
              <w:bottom w:val="single" w:sz="5" w:space="0" w:color="000000"/>
              <w:right w:val="single" w:sz="5" w:space="0" w:color="000000"/>
            </w:tcBorders>
          </w:tcPr>
          <w:p w:rsidR="00A364EF" w:rsidRDefault="00A364EF">
            <w:pPr>
              <w:spacing w:after="160" w:line="259" w:lineRule="auto"/>
              <w:ind w:left="0" w:right="0" w:firstLine="0"/>
              <w:jc w:val="left"/>
            </w:pPr>
          </w:p>
        </w:tc>
        <w:tc>
          <w:tcPr>
            <w:tcW w:w="0" w:type="auto"/>
            <w:vMerge/>
            <w:tcBorders>
              <w:top w:val="nil"/>
              <w:left w:val="single" w:sz="5" w:space="0" w:color="000000"/>
              <w:bottom w:val="single" w:sz="5" w:space="0" w:color="000000"/>
              <w:right w:val="single" w:sz="5" w:space="0" w:color="000000"/>
            </w:tcBorders>
          </w:tcPr>
          <w:p w:rsidR="00A364EF" w:rsidRDefault="00A364EF">
            <w:pPr>
              <w:spacing w:after="160" w:line="259" w:lineRule="auto"/>
              <w:ind w:left="0" w:right="0" w:firstLine="0"/>
              <w:jc w:val="left"/>
            </w:pPr>
          </w:p>
        </w:tc>
      </w:tr>
      <w:tr w:rsidR="00A364EF">
        <w:trPr>
          <w:trHeight w:val="166"/>
        </w:trPr>
        <w:tc>
          <w:tcPr>
            <w:tcW w:w="504" w:type="dxa"/>
            <w:tcBorders>
              <w:top w:val="single" w:sz="5" w:space="0" w:color="000000"/>
              <w:left w:val="single" w:sz="5" w:space="0" w:color="000000"/>
              <w:bottom w:val="single" w:sz="5" w:space="0" w:color="000000"/>
              <w:right w:val="single" w:sz="5" w:space="0" w:color="000000"/>
            </w:tcBorders>
          </w:tcPr>
          <w:p w:rsidR="00A364EF" w:rsidRDefault="00000000">
            <w:pPr>
              <w:spacing w:after="0" w:line="259" w:lineRule="auto"/>
              <w:ind w:left="0" w:right="6" w:firstLine="0"/>
              <w:jc w:val="center"/>
            </w:pPr>
            <w:r>
              <w:rPr>
                <w:rFonts w:ascii="Arial" w:eastAsia="Arial" w:hAnsi="Arial" w:cs="Arial"/>
                <w:b/>
                <w:sz w:val="10"/>
              </w:rPr>
              <w:t>1</w:t>
            </w:r>
          </w:p>
        </w:tc>
        <w:tc>
          <w:tcPr>
            <w:tcW w:w="5478" w:type="dxa"/>
            <w:gridSpan w:val="4"/>
            <w:tcBorders>
              <w:top w:val="single" w:sz="5" w:space="0" w:color="000000"/>
              <w:left w:val="single" w:sz="5" w:space="0" w:color="000000"/>
              <w:bottom w:val="single" w:sz="5" w:space="0" w:color="000000"/>
              <w:right w:val="single" w:sz="5" w:space="0" w:color="000000"/>
            </w:tcBorders>
          </w:tcPr>
          <w:p w:rsidR="00A364EF" w:rsidRDefault="00000000">
            <w:pPr>
              <w:spacing w:after="0" w:line="259" w:lineRule="auto"/>
              <w:ind w:left="0" w:right="0" w:firstLine="0"/>
              <w:jc w:val="left"/>
            </w:pPr>
            <w:r>
              <w:rPr>
                <w:rFonts w:ascii="Arial" w:eastAsia="Arial" w:hAnsi="Arial" w:cs="Arial"/>
                <w:b/>
                <w:sz w:val="10"/>
              </w:rPr>
              <w:t>Wydatki na przedsięwzięcia-ogółem (1.1+1.2+1.3)</w:t>
            </w:r>
          </w:p>
        </w:tc>
        <w:tc>
          <w:tcPr>
            <w:tcW w:w="797" w:type="dxa"/>
            <w:tcBorders>
              <w:top w:val="single" w:sz="5" w:space="0" w:color="000000"/>
              <w:left w:val="single" w:sz="5" w:space="0" w:color="000000"/>
              <w:bottom w:val="single" w:sz="5" w:space="0" w:color="000000"/>
              <w:right w:val="single" w:sz="5" w:space="0" w:color="000000"/>
            </w:tcBorders>
          </w:tcPr>
          <w:p w:rsidR="00A364EF" w:rsidRDefault="00000000">
            <w:pPr>
              <w:spacing w:after="0" w:line="259" w:lineRule="auto"/>
              <w:ind w:left="0" w:right="4" w:firstLine="0"/>
              <w:jc w:val="right"/>
            </w:pPr>
            <w:r>
              <w:rPr>
                <w:rFonts w:ascii="Arial" w:eastAsia="Arial" w:hAnsi="Arial" w:cs="Arial"/>
                <w:b/>
                <w:sz w:val="10"/>
              </w:rPr>
              <w:t>44 362 805,39</w:t>
            </w:r>
          </w:p>
        </w:tc>
        <w:tc>
          <w:tcPr>
            <w:tcW w:w="821" w:type="dxa"/>
            <w:tcBorders>
              <w:top w:val="single" w:sz="5" w:space="0" w:color="000000"/>
              <w:left w:val="single" w:sz="5" w:space="0" w:color="000000"/>
              <w:bottom w:val="single" w:sz="5" w:space="0" w:color="000000"/>
              <w:right w:val="single" w:sz="5" w:space="0" w:color="000000"/>
            </w:tcBorders>
          </w:tcPr>
          <w:p w:rsidR="00A364EF" w:rsidRDefault="00000000">
            <w:pPr>
              <w:spacing w:after="0" w:line="259" w:lineRule="auto"/>
              <w:ind w:left="0" w:right="4" w:firstLine="0"/>
              <w:jc w:val="right"/>
            </w:pPr>
            <w:r>
              <w:rPr>
                <w:rFonts w:ascii="Arial" w:eastAsia="Arial" w:hAnsi="Arial" w:cs="Arial"/>
                <w:b/>
                <w:sz w:val="10"/>
              </w:rPr>
              <w:t>25 589 224,34</w:t>
            </w:r>
          </w:p>
        </w:tc>
        <w:tc>
          <w:tcPr>
            <w:tcW w:w="836" w:type="dxa"/>
            <w:tcBorders>
              <w:top w:val="single" w:sz="5" w:space="0" w:color="000000"/>
              <w:left w:val="single" w:sz="5" w:space="0" w:color="000000"/>
              <w:bottom w:val="single" w:sz="5" w:space="0" w:color="000000"/>
              <w:right w:val="single" w:sz="5" w:space="0" w:color="000000"/>
            </w:tcBorders>
          </w:tcPr>
          <w:p w:rsidR="00A364EF" w:rsidRDefault="00000000">
            <w:pPr>
              <w:spacing w:after="0" w:line="259" w:lineRule="auto"/>
              <w:ind w:left="0" w:right="4" w:firstLine="0"/>
              <w:jc w:val="right"/>
            </w:pPr>
            <w:r>
              <w:rPr>
                <w:rFonts w:ascii="Arial" w:eastAsia="Arial" w:hAnsi="Arial" w:cs="Arial"/>
                <w:b/>
                <w:sz w:val="10"/>
              </w:rPr>
              <w:t>10 951 111,00</w:t>
            </w:r>
          </w:p>
        </w:tc>
        <w:tc>
          <w:tcPr>
            <w:tcW w:w="845" w:type="dxa"/>
            <w:tcBorders>
              <w:top w:val="single" w:sz="5" w:space="0" w:color="000000"/>
              <w:left w:val="single" w:sz="5" w:space="0" w:color="000000"/>
              <w:bottom w:val="single" w:sz="5" w:space="0" w:color="000000"/>
              <w:right w:val="single" w:sz="5" w:space="0" w:color="000000"/>
            </w:tcBorders>
          </w:tcPr>
          <w:p w:rsidR="00A364EF" w:rsidRDefault="00000000">
            <w:pPr>
              <w:spacing w:after="0" w:line="259" w:lineRule="auto"/>
              <w:ind w:left="0" w:right="4" w:firstLine="0"/>
              <w:jc w:val="right"/>
            </w:pPr>
            <w:r>
              <w:rPr>
                <w:rFonts w:ascii="Arial" w:eastAsia="Arial" w:hAnsi="Arial" w:cs="Arial"/>
                <w:b/>
                <w:sz w:val="10"/>
              </w:rPr>
              <w:t>171 961,06</w:t>
            </w:r>
          </w:p>
        </w:tc>
        <w:tc>
          <w:tcPr>
            <w:tcW w:w="710" w:type="dxa"/>
            <w:tcBorders>
              <w:top w:val="single" w:sz="5" w:space="0" w:color="000000"/>
              <w:left w:val="single" w:sz="5" w:space="0" w:color="000000"/>
              <w:bottom w:val="single" w:sz="5" w:space="0" w:color="000000"/>
              <w:right w:val="single" w:sz="5" w:space="0" w:color="000000"/>
            </w:tcBorders>
          </w:tcPr>
          <w:p w:rsidR="00A364EF" w:rsidRDefault="00000000">
            <w:pPr>
              <w:spacing w:after="0" w:line="259" w:lineRule="auto"/>
              <w:ind w:left="0" w:right="4" w:firstLine="0"/>
              <w:jc w:val="right"/>
            </w:pPr>
            <w:r>
              <w:rPr>
                <w:rFonts w:ascii="Arial" w:eastAsia="Arial" w:hAnsi="Arial" w:cs="Arial"/>
                <w:b/>
                <w:sz w:val="10"/>
              </w:rPr>
              <w:t>0,00</w:t>
            </w:r>
          </w:p>
        </w:tc>
        <w:tc>
          <w:tcPr>
            <w:tcW w:w="864" w:type="dxa"/>
            <w:tcBorders>
              <w:top w:val="single" w:sz="5" w:space="0" w:color="000000"/>
              <w:left w:val="single" w:sz="5" w:space="0" w:color="000000"/>
              <w:bottom w:val="single" w:sz="5" w:space="0" w:color="000000"/>
              <w:right w:val="single" w:sz="5" w:space="0" w:color="000000"/>
            </w:tcBorders>
          </w:tcPr>
          <w:p w:rsidR="00A364EF" w:rsidRDefault="00000000">
            <w:pPr>
              <w:spacing w:after="0" w:line="259" w:lineRule="auto"/>
              <w:ind w:left="0" w:right="4" w:firstLine="0"/>
              <w:jc w:val="right"/>
            </w:pPr>
            <w:r>
              <w:rPr>
                <w:rFonts w:ascii="Arial" w:eastAsia="Arial" w:hAnsi="Arial" w:cs="Arial"/>
                <w:b/>
                <w:sz w:val="10"/>
              </w:rPr>
              <w:t>36 208 035,40</w:t>
            </w:r>
          </w:p>
        </w:tc>
      </w:tr>
      <w:tr w:rsidR="00A364EF">
        <w:trPr>
          <w:trHeight w:val="166"/>
        </w:trPr>
        <w:tc>
          <w:tcPr>
            <w:tcW w:w="504" w:type="dxa"/>
            <w:tcBorders>
              <w:top w:val="single" w:sz="5" w:space="0" w:color="000000"/>
              <w:left w:val="single" w:sz="5" w:space="0" w:color="000000"/>
              <w:bottom w:val="single" w:sz="5" w:space="0" w:color="000000"/>
              <w:right w:val="single" w:sz="5" w:space="0" w:color="000000"/>
            </w:tcBorders>
          </w:tcPr>
          <w:p w:rsidR="00A364EF" w:rsidRDefault="00000000">
            <w:pPr>
              <w:spacing w:after="0" w:line="259" w:lineRule="auto"/>
              <w:ind w:left="0" w:right="6" w:firstLine="0"/>
              <w:jc w:val="center"/>
            </w:pPr>
            <w:r>
              <w:rPr>
                <w:rFonts w:ascii="Arial" w:eastAsia="Arial" w:hAnsi="Arial" w:cs="Arial"/>
                <w:b/>
                <w:sz w:val="10"/>
              </w:rPr>
              <w:t>1.a</w:t>
            </w:r>
          </w:p>
        </w:tc>
        <w:tc>
          <w:tcPr>
            <w:tcW w:w="5478" w:type="dxa"/>
            <w:gridSpan w:val="4"/>
            <w:tcBorders>
              <w:top w:val="single" w:sz="5" w:space="0" w:color="000000"/>
              <w:left w:val="single" w:sz="5" w:space="0" w:color="000000"/>
              <w:bottom w:val="single" w:sz="5" w:space="0" w:color="000000"/>
              <w:right w:val="single" w:sz="5" w:space="0" w:color="000000"/>
            </w:tcBorders>
          </w:tcPr>
          <w:p w:rsidR="00A364EF" w:rsidRDefault="00000000">
            <w:pPr>
              <w:spacing w:after="0" w:line="259" w:lineRule="auto"/>
              <w:ind w:left="0" w:right="0" w:firstLine="0"/>
              <w:jc w:val="left"/>
            </w:pPr>
            <w:r>
              <w:rPr>
                <w:rFonts w:ascii="Arial" w:eastAsia="Arial" w:hAnsi="Arial" w:cs="Arial"/>
                <w:b/>
                <w:sz w:val="10"/>
              </w:rPr>
              <w:t>- wydatki bieżące</w:t>
            </w:r>
          </w:p>
        </w:tc>
        <w:tc>
          <w:tcPr>
            <w:tcW w:w="797" w:type="dxa"/>
            <w:tcBorders>
              <w:top w:val="single" w:sz="5" w:space="0" w:color="000000"/>
              <w:left w:val="single" w:sz="5" w:space="0" w:color="000000"/>
              <w:bottom w:val="single" w:sz="5" w:space="0" w:color="000000"/>
              <w:right w:val="single" w:sz="5" w:space="0" w:color="000000"/>
            </w:tcBorders>
          </w:tcPr>
          <w:p w:rsidR="00A364EF" w:rsidRDefault="00000000">
            <w:pPr>
              <w:spacing w:after="0" w:line="259" w:lineRule="auto"/>
              <w:ind w:left="0" w:right="4" w:firstLine="0"/>
              <w:jc w:val="right"/>
            </w:pPr>
            <w:r>
              <w:rPr>
                <w:rFonts w:ascii="Arial" w:eastAsia="Arial" w:hAnsi="Arial" w:cs="Arial"/>
                <w:b/>
                <w:sz w:val="10"/>
              </w:rPr>
              <w:t>2 077 445,27</w:t>
            </w:r>
          </w:p>
        </w:tc>
        <w:tc>
          <w:tcPr>
            <w:tcW w:w="821" w:type="dxa"/>
            <w:tcBorders>
              <w:top w:val="single" w:sz="5" w:space="0" w:color="000000"/>
              <w:left w:val="single" w:sz="5" w:space="0" w:color="000000"/>
              <w:bottom w:val="single" w:sz="5" w:space="0" w:color="000000"/>
              <w:right w:val="single" w:sz="5" w:space="0" w:color="000000"/>
            </w:tcBorders>
          </w:tcPr>
          <w:p w:rsidR="00A364EF" w:rsidRDefault="00000000">
            <w:pPr>
              <w:spacing w:after="0" w:line="259" w:lineRule="auto"/>
              <w:ind w:left="0" w:right="4" w:firstLine="0"/>
              <w:jc w:val="right"/>
            </w:pPr>
            <w:r>
              <w:rPr>
                <w:rFonts w:ascii="Arial" w:eastAsia="Arial" w:hAnsi="Arial" w:cs="Arial"/>
                <w:b/>
                <w:sz w:val="10"/>
              </w:rPr>
              <w:t>1 056 987,74</w:t>
            </w:r>
          </w:p>
        </w:tc>
        <w:tc>
          <w:tcPr>
            <w:tcW w:w="836" w:type="dxa"/>
            <w:tcBorders>
              <w:top w:val="single" w:sz="5" w:space="0" w:color="000000"/>
              <w:left w:val="single" w:sz="5" w:space="0" w:color="000000"/>
              <w:bottom w:val="single" w:sz="5" w:space="0" w:color="000000"/>
              <w:right w:val="single" w:sz="5" w:space="0" w:color="000000"/>
            </w:tcBorders>
          </w:tcPr>
          <w:p w:rsidR="00A364EF" w:rsidRDefault="00000000">
            <w:pPr>
              <w:spacing w:after="0" w:line="259" w:lineRule="auto"/>
              <w:ind w:left="0" w:right="4" w:firstLine="0"/>
              <w:jc w:val="right"/>
            </w:pPr>
            <w:r>
              <w:rPr>
                <w:rFonts w:ascii="Arial" w:eastAsia="Arial" w:hAnsi="Arial" w:cs="Arial"/>
                <w:b/>
                <w:sz w:val="10"/>
              </w:rPr>
              <w:t>340 482,37</w:t>
            </w:r>
          </w:p>
        </w:tc>
        <w:tc>
          <w:tcPr>
            <w:tcW w:w="845" w:type="dxa"/>
            <w:tcBorders>
              <w:top w:val="single" w:sz="5" w:space="0" w:color="000000"/>
              <w:left w:val="single" w:sz="5" w:space="0" w:color="000000"/>
              <w:bottom w:val="single" w:sz="5" w:space="0" w:color="000000"/>
              <w:right w:val="single" w:sz="5" w:space="0" w:color="000000"/>
            </w:tcBorders>
          </w:tcPr>
          <w:p w:rsidR="00A364EF" w:rsidRDefault="00000000">
            <w:pPr>
              <w:spacing w:after="0" w:line="259" w:lineRule="auto"/>
              <w:ind w:left="0" w:right="4" w:firstLine="0"/>
              <w:jc w:val="right"/>
            </w:pPr>
            <w:r>
              <w:rPr>
                <w:rFonts w:ascii="Arial" w:eastAsia="Arial" w:hAnsi="Arial" w:cs="Arial"/>
                <w:b/>
                <w:sz w:val="10"/>
              </w:rPr>
              <w:t>171 961,06</w:t>
            </w:r>
          </w:p>
        </w:tc>
        <w:tc>
          <w:tcPr>
            <w:tcW w:w="710" w:type="dxa"/>
            <w:tcBorders>
              <w:top w:val="single" w:sz="5" w:space="0" w:color="000000"/>
              <w:left w:val="single" w:sz="5" w:space="0" w:color="000000"/>
              <w:bottom w:val="single" w:sz="5" w:space="0" w:color="000000"/>
              <w:right w:val="single" w:sz="5" w:space="0" w:color="000000"/>
            </w:tcBorders>
          </w:tcPr>
          <w:p w:rsidR="00A364EF" w:rsidRDefault="00000000">
            <w:pPr>
              <w:spacing w:after="0" w:line="259" w:lineRule="auto"/>
              <w:ind w:left="0" w:right="4" w:firstLine="0"/>
              <w:jc w:val="right"/>
            </w:pPr>
            <w:r>
              <w:rPr>
                <w:rFonts w:ascii="Arial" w:eastAsia="Arial" w:hAnsi="Arial" w:cs="Arial"/>
                <w:b/>
                <w:sz w:val="10"/>
              </w:rPr>
              <w:t>0,00</w:t>
            </w:r>
          </w:p>
        </w:tc>
        <w:tc>
          <w:tcPr>
            <w:tcW w:w="864" w:type="dxa"/>
            <w:tcBorders>
              <w:top w:val="single" w:sz="5" w:space="0" w:color="000000"/>
              <w:left w:val="single" w:sz="5" w:space="0" w:color="000000"/>
              <w:bottom w:val="single" w:sz="5" w:space="0" w:color="000000"/>
              <w:right w:val="single" w:sz="5" w:space="0" w:color="000000"/>
            </w:tcBorders>
          </w:tcPr>
          <w:p w:rsidR="00A364EF" w:rsidRDefault="00000000">
            <w:pPr>
              <w:spacing w:after="0" w:line="259" w:lineRule="auto"/>
              <w:ind w:left="0" w:right="4" w:firstLine="0"/>
              <w:jc w:val="right"/>
            </w:pPr>
            <w:r>
              <w:rPr>
                <w:rFonts w:ascii="Arial" w:eastAsia="Arial" w:hAnsi="Arial" w:cs="Arial"/>
                <w:b/>
                <w:sz w:val="10"/>
              </w:rPr>
              <w:t>1 065 170,17</w:t>
            </w:r>
          </w:p>
        </w:tc>
      </w:tr>
      <w:tr w:rsidR="00A364EF">
        <w:trPr>
          <w:trHeight w:val="166"/>
        </w:trPr>
        <w:tc>
          <w:tcPr>
            <w:tcW w:w="504" w:type="dxa"/>
            <w:tcBorders>
              <w:top w:val="single" w:sz="5" w:space="0" w:color="000000"/>
              <w:left w:val="single" w:sz="5" w:space="0" w:color="000000"/>
              <w:bottom w:val="single" w:sz="5" w:space="0" w:color="000000"/>
              <w:right w:val="single" w:sz="5" w:space="0" w:color="000000"/>
            </w:tcBorders>
          </w:tcPr>
          <w:p w:rsidR="00A364EF" w:rsidRDefault="00000000">
            <w:pPr>
              <w:spacing w:after="0" w:line="259" w:lineRule="auto"/>
              <w:ind w:left="0" w:right="5" w:firstLine="0"/>
              <w:jc w:val="center"/>
            </w:pPr>
            <w:r>
              <w:rPr>
                <w:rFonts w:ascii="Arial" w:eastAsia="Arial" w:hAnsi="Arial" w:cs="Arial"/>
                <w:b/>
                <w:sz w:val="10"/>
              </w:rPr>
              <w:t>1.b</w:t>
            </w:r>
          </w:p>
        </w:tc>
        <w:tc>
          <w:tcPr>
            <w:tcW w:w="5478" w:type="dxa"/>
            <w:gridSpan w:val="4"/>
            <w:tcBorders>
              <w:top w:val="single" w:sz="5" w:space="0" w:color="000000"/>
              <w:left w:val="single" w:sz="5" w:space="0" w:color="000000"/>
              <w:bottom w:val="single" w:sz="5" w:space="0" w:color="000000"/>
              <w:right w:val="single" w:sz="5" w:space="0" w:color="000000"/>
            </w:tcBorders>
          </w:tcPr>
          <w:p w:rsidR="00A364EF" w:rsidRDefault="00000000">
            <w:pPr>
              <w:spacing w:after="0" w:line="259" w:lineRule="auto"/>
              <w:ind w:left="0" w:right="0" w:firstLine="0"/>
              <w:jc w:val="left"/>
            </w:pPr>
            <w:r>
              <w:rPr>
                <w:rFonts w:ascii="Arial" w:eastAsia="Arial" w:hAnsi="Arial" w:cs="Arial"/>
                <w:b/>
                <w:sz w:val="10"/>
              </w:rPr>
              <w:t>- wydatki majątkowe</w:t>
            </w:r>
          </w:p>
        </w:tc>
        <w:tc>
          <w:tcPr>
            <w:tcW w:w="797" w:type="dxa"/>
            <w:tcBorders>
              <w:top w:val="single" w:sz="5" w:space="0" w:color="000000"/>
              <w:left w:val="single" w:sz="5" w:space="0" w:color="000000"/>
              <w:bottom w:val="single" w:sz="5" w:space="0" w:color="000000"/>
              <w:right w:val="single" w:sz="5" w:space="0" w:color="000000"/>
            </w:tcBorders>
          </w:tcPr>
          <w:p w:rsidR="00A364EF" w:rsidRDefault="00000000">
            <w:pPr>
              <w:spacing w:after="0" w:line="259" w:lineRule="auto"/>
              <w:ind w:left="0" w:right="4" w:firstLine="0"/>
              <w:jc w:val="right"/>
            </w:pPr>
            <w:r>
              <w:rPr>
                <w:rFonts w:ascii="Arial" w:eastAsia="Arial" w:hAnsi="Arial" w:cs="Arial"/>
                <w:b/>
                <w:sz w:val="10"/>
              </w:rPr>
              <w:t>42 285 360,12</w:t>
            </w:r>
          </w:p>
        </w:tc>
        <w:tc>
          <w:tcPr>
            <w:tcW w:w="821" w:type="dxa"/>
            <w:tcBorders>
              <w:top w:val="single" w:sz="5" w:space="0" w:color="000000"/>
              <w:left w:val="single" w:sz="5" w:space="0" w:color="000000"/>
              <w:bottom w:val="single" w:sz="5" w:space="0" w:color="000000"/>
              <w:right w:val="single" w:sz="5" w:space="0" w:color="000000"/>
            </w:tcBorders>
          </w:tcPr>
          <w:p w:rsidR="00A364EF" w:rsidRDefault="00000000">
            <w:pPr>
              <w:spacing w:after="0" w:line="259" w:lineRule="auto"/>
              <w:ind w:left="0" w:right="4" w:firstLine="0"/>
              <w:jc w:val="right"/>
            </w:pPr>
            <w:r>
              <w:rPr>
                <w:rFonts w:ascii="Arial" w:eastAsia="Arial" w:hAnsi="Arial" w:cs="Arial"/>
                <w:b/>
                <w:sz w:val="10"/>
              </w:rPr>
              <w:t>24 532 236,60</w:t>
            </w:r>
          </w:p>
        </w:tc>
        <w:tc>
          <w:tcPr>
            <w:tcW w:w="836" w:type="dxa"/>
            <w:tcBorders>
              <w:top w:val="single" w:sz="5" w:space="0" w:color="000000"/>
              <w:left w:val="single" w:sz="5" w:space="0" w:color="000000"/>
              <w:bottom w:val="single" w:sz="5" w:space="0" w:color="000000"/>
              <w:right w:val="single" w:sz="5" w:space="0" w:color="000000"/>
            </w:tcBorders>
          </w:tcPr>
          <w:p w:rsidR="00A364EF" w:rsidRDefault="00000000">
            <w:pPr>
              <w:spacing w:after="0" w:line="259" w:lineRule="auto"/>
              <w:ind w:left="0" w:right="4" w:firstLine="0"/>
              <w:jc w:val="right"/>
            </w:pPr>
            <w:r>
              <w:rPr>
                <w:rFonts w:ascii="Arial" w:eastAsia="Arial" w:hAnsi="Arial" w:cs="Arial"/>
                <w:b/>
                <w:sz w:val="10"/>
              </w:rPr>
              <w:t>10 610 628,63</w:t>
            </w:r>
          </w:p>
        </w:tc>
        <w:tc>
          <w:tcPr>
            <w:tcW w:w="845" w:type="dxa"/>
            <w:tcBorders>
              <w:top w:val="single" w:sz="5" w:space="0" w:color="000000"/>
              <w:left w:val="single" w:sz="5" w:space="0" w:color="000000"/>
              <w:bottom w:val="single" w:sz="5" w:space="0" w:color="000000"/>
              <w:right w:val="single" w:sz="5" w:space="0" w:color="000000"/>
            </w:tcBorders>
          </w:tcPr>
          <w:p w:rsidR="00A364EF" w:rsidRDefault="00000000">
            <w:pPr>
              <w:spacing w:after="0" w:line="259" w:lineRule="auto"/>
              <w:ind w:left="0" w:right="4" w:firstLine="0"/>
              <w:jc w:val="right"/>
            </w:pPr>
            <w:r>
              <w:rPr>
                <w:rFonts w:ascii="Arial" w:eastAsia="Arial" w:hAnsi="Arial" w:cs="Arial"/>
                <w:b/>
                <w:sz w:val="10"/>
              </w:rPr>
              <w:t>0,00</w:t>
            </w:r>
          </w:p>
        </w:tc>
        <w:tc>
          <w:tcPr>
            <w:tcW w:w="710" w:type="dxa"/>
            <w:tcBorders>
              <w:top w:val="single" w:sz="5" w:space="0" w:color="000000"/>
              <w:left w:val="single" w:sz="5" w:space="0" w:color="000000"/>
              <w:bottom w:val="single" w:sz="5" w:space="0" w:color="000000"/>
              <w:right w:val="single" w:sz="5" w:space="0" w:color="000000"/>
            </w:tcBorders>
          </w:tcPr>
          <w:p w:rsidR="00A364EF" w:rsidRDefault="00000000">
            <w:pPr>
              <w:spacing w:after="0" w:line="259" w:lineRule="auto"/>
              <w:ind w:left="0" w:right="4" w:firstLine="0"/>
              <w:jc w:val="right"/>
            </w:pPr>
            <w:r>
              <w:rPr>
                <w:rFonts w:ascii="Arial" w:eastAsia="Arial" w:hAnsi="Arial" w:cs="Arial"/>
                <w:b/>
                <w:sz w:val="10"/>
              </w:rPr>
              <w:t>0,00</w:t>
            </w:r>
          </w:p>
        </w:tc>
        <w:tc>
          <w:tcPr>
            <w:tcW w:w="864" w:type="dxa"/>
            <w:tcBorders>
              <w:top w:val="single" w:sz="5" w:space="0" w:color="000000"/>
              <w:left w:val="single" w:sz="5" w:space="0" w:color="000000"/>
              <w:bottom w:val="single" w:sz="5" w:space="0" w:color="000000"/>
              <w:right w:val="single" w:sz="5" w:space="0" w:color="000000"/>
            </w:tcBorders>
          </w:tcPr>
          <w:p w:rsidR="00A364EF" w:rsidRDefault="00000000">
            <w:pPr>
              <w:spacing w:after="0" w:line="259" w:lineRule="auto"/>
              <w:ind w:left="0" w:right="4" w:firstLine="0"/>
              <w:jc w:val="right"/>
            </w:pPr>
            <w:r>
              <w:rPr>
                <w:rFonts w:ascii="Arial" w:eastAsia="Arial" w:hAnsi="Arial" w:cs="Arial"/>
                <w:b/>
                <w:sz w:val="10"/>
              </w:rPr>
              <w:t>35 142 865,23</w:t>
            </w:r>
          </w:p>
        </w:tc>
      </w:tr>
      <w:tr w:rsidR="00A364EF">
        <w:trPr>
          <w:trHeight w:val="619"/>
        </w:trPr>
        <w:tc>
          <w:tcPr>
            <w:tcW w:w="504" w:type="dxa"/>
            <w:tcBorders>
              <w:top w:val="single" w:sz="5" w:space="0" w:color="000000"/>
              <w:left w:val="single" w:sz="5" w:space="0" w:color="000000"/>
              <w:bottom w:val="single" w:sz="5" w:space="0" w:color="000000"/>
              <w:right w:val="single" w:sz="5" w:space="0" w:color="000000"/>
            </w:tcBorders>
            <w:shd w:val="clear" w:color="auto" w:fill="D3D3D3"/>
            <w:vAlign w:val="center"/>
          </w:tcPr>
          <w:p w:rsidR="00A364EF" w:rsidRDefault="00000000">
            <w:pPr>
              <w:spacing w:after="0" w:line="259" w:lineRule="auto"/>
              <w:ind w:left="0" w:right="6" w:firstLine="0"/>
              <w:jc w:val="center"/>
            </w:pPr>
            <w:r>
              <w:rPr>
                <w:rFonts w:ascii="Arial" w:eastAsia="Arial" w:hAnsi="Arial" w:cs="Arial"/>
                <w:b/>
                <w:sz w:val="10"/>
              </w:rPr>
              <w:t>1.1</w:t>
            </w:r>
          </w:p>
        </w:tc>
        <w:tc>
          <w:tcPr>
            <w:tcW w:w="5478" w:type="dxa"/>
            <w:gridSpan w:val="4"/>
            <w:tcBorders>
              <w:top w:val="single" w:sz="5" w:space="0" w:color="000000"/>
              <w:left w:val="single" w:sz="5" w:space="0" w:color="000000"/>
              <w:bottom w:val="single" w:sz="5" w:space="0" w:color="000000"/>
              <w:right w:val="single" w:sz="5" w:space="0" w:color="000000"/>
            </w:tcBorders>
            <w:shd w:val="clear" w:color="auto" w:fill="D3D3D3"/>
            <w:vAlign w:val="center"/>
          </w:tcPr>
          <w:p w:rsidR="00A364EF" w:rsidRDefault="00000000">
            <w:pPr>
              <w:spacing w:after="0" w:line="259" w:lineRule="auto"/>
              <w:ind w:left="0" w:right="0" w:firstLine="0"/>
              <w:jc w:val="left"/>
            </w:pPr>
            <w:r>
              <w:rPr>
                <w:rFonts w:ascii="Arial" w:eastAsia="Arial" w:hAnsi="Arial" w:cs="Arial"/>
                <w:b/>
                <w:sz w:val="10"/>
              </w:rPr>
              <w:t>Wydatki na programy, projekty lub zadania związane z programami realizowanymi z udziałem środków, o których mowa w art.5 ust.1 pkt 2 i 3 ustawy z dnia 27 sierpnia 2009.r. o finansach publicznych (Dz.U.Nr 157, poz.1240,z późn.zm.), z tego:</w:t>
            </w:r>
          </w:p>
        </w:tc>
        <w:tc>
          <w:tcPr>
            <w:tcW w:w="797" w:type="dxa"/>
            <w:tcBorders>
              <w:top w:val="single" w:sz="5" w:space="0" w:color="000000"/>
              <w:left w:val="single" w:sz="5" w:space="0" w:color="000000"/>
              <w:bottom w:val="single" w:sz="5" w:space="0" w:color="000000"/>
              <w:right w:val="single" w:sz="5" w:space="0" w:color="000000"/>
            </w:tcBorders>
            <w:shd w:val="clear" w:color="auto" w:fill="D3D3D3"/>
            <w:vAlign w:val="center"/>
          </w:tcPr>
          <w:p w:rsidR="00A364EF" w:rsidRDefault="00000000">
            <w:pPr>
              <w:spacing w:after="0" w:line="259" w:lineRule="auto"/>
              <w:ind w:left="0" w:right="4" w:firstLine="0"/>
              <w:jc w:val="right"/>
            </w:pPr>
            <w:r>
              <w:rPr>
                <w:rFonts w:ascii="Arial" w:eastAsia="Arial" w:hAnsi="Arial" w:cs="Arial"/>
                <w:b/>
                <w:sz w:val="10"/>
              </w:rPr>
              <w:t>8 123 377,37</w:t>
            </w:r>
          </w:p>
        </w:tc>
        <w:tc>
          <w:tcPr>
            <w:tcW w:w="821" w:type="dxa"/>
            <w:tcBorders>
              <w:top w:val="single" w:sz="5" w:space="0" w:color="000000"/>
              <w:left w:val="single" w:sz="5" w:space="0" w:color="000000"/>
              <w:bottom w:val="single" w:sz="5" w:space="0" w:color="000000"/>
              <w:right w:val="single" w:sz="5" w:space="0" w:color="000000"/>
            </w:tcBorders>
            <w:shd w:val="clear" w:color="auto" w:fill="D3D3D3"/>
            <w:vAlign w:val="center"/>
          </w:tcPr>
          <w:p w:rsidR="00A364EF" w:rsidRDefault="00000000">
            <w:pPr>
              <w:spacing w:after="0" w:line="259" w:lineRule="auto"/>
              <w:ind w:left="0" w:right="4" w:firstLine="0"/>
              <w:jc w:val="right"/>
            </w:pPr>
            <w:r>
              <w:rPr>
                <w:rFonts w:ascii="Arial" w:eastAsia="Arial" w:hAnsi="Arial" w:cs="Arial"/>
                <w:b/>
                <w:sz w:val="10"/>
              </w:rPr>
              <w:t>5 671 592,44</w:t>
            </w:r>
          </w:p>
        </w:tc>
        <w:tc>
          <w:tcPr>
            <w:tcW w:w="836" w:type="dxa"/>
            <w:tcBorders>
              <w:top w:val="single" w:sz="5" w:space="0" w:color="000000"/>
              <w:left w:val="single" w:sz="5" w:space="0" w:color="000000"/>
              <w:bottom w:val="single" w:sz="5" w:space="0" w:color="000000"/>
              <w:right w:val="single" w:sz="5" w:space="0" w:color="000000"/>
            </w:tcBorders>
            <w:shd w:val="clear" w:color="auto" w:fill="D3D3D3"/>
            <w:vAlign w:val="center"/>
          </w:tcPr>
          <w:p w:rsidR="00A364EF" w:rsidRDefault="00000000">
            <w:pPr>
              <w:spacing w:after="0" w:line="259" w:lineRule="auto"/>
              <w:ind w:left="0" w:right="4" w:firstLine="0"/>
              <w:jc w:val="right"/>
            </w:pPr>
            <w:r>
              <w:rPr>
                <w:rFonts w:ascii="Arial" w:eastAsia="Arial" w:hAnsi="Arial" w:cs="Arial"/>
                <w:b/>
                <w:sz w:val="10"/>
              </w:rPr>
              <w:t>2 186 528,37</w:t>
            </w:r>
          </w:p>
        </w:tc>
        <w:tc>
          <w:tcPr>
            <w:tcW w:w="845" w:type="dxa"/>
            <w:tcBorders>
              <w:top w:val="single" w:sz="5" w:space="0" w:color="000000"/>
              <w:left w:val="single" w:sz="5" w:space="0" w:color="000000"/>
              <w:bottom w:val="single" w:sz="5" w:space="0" w:color="000000"/>
              <w:right w:val="single" w:sz="5" w:space="0" w:color="000000"/>
            </w:tcBorders>
            <w:shd w:val="clear" w:color="auto" w:fill="D3D3D3"/>
            <w:vAlign w:val="center"/>
          </w:tcPr>
          <w:p w:rsidR="00A364EF" w:rsidRDefault="00000000">
            <w:pPr>
              <w:spacing w:after="0" w:line="259" w:lineRule="auto"/>
              <w:ind w:left="0" w:right="4" w:firstLine="0"/>
              <w:jc w:val="right"/>
            </w:pPr>
            <w:r>
              <w:rPr>
                <w:rFonts w:ascii="Arial" w:eastAsia="Arial" w:hAnsi="Arial" w:cs="Arial"/>
                <w:b/>
                <w:sz w:val="10"/>
              </w:rPr>
              <w:t>171 961,06</w:t>
            </w:r>
          </w:p>
        </w:tc>
        <w:tc>
          <w:tcPr>
            <w:tcW w:w="710" w:type="dxa"/>
            <w:tcBorders>
              <w:top w:val="single" w:sz="5" w:space="0" w:color="000000"/>
              <w:left w:val="single" w:sz="5" w:space="0" w:color="000000"/>
              <w:bottom w:val="single" w:sz="5" w:space="0" w:color="000000"/>
              <w:right w:val="single" w:sz="5" w:space="0" w:color="000000"/>
            </w:tcBorders>
            <w:shd w:val="clear" w:color="auto" w:fill="D3D3D3"/>
            <w:vAlign w:val="center"/>
          </w:tcPr>
          <w:p w:rsidR="00A364EF" w:rsidRDefault="00000000">
            <w:pPr>
              <w:spacing w:after="0" w:line="259" w:lineRule="auto"/>
              <w:ind w:left="0" w:right="4" w:firstLine="0"/>
              <w:jc w:val="right"/>
            </w:pPr>
            <w:r>
              <w:rPr>
                <w:rFonts w:ascii="Arial" w:eastAsia="Arial" w:hAnsi="Arial" w:cs="Arial"/>
                <w:b/>
                <w:sz w:val="10"/>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D3D3D3"/>
            <w:vAlign w:val="center"/>
          </w:tcPr>
          <w:p w:rsidR="00A364EF" w:rsidRDefault="00000000">
            <w:pPr>
              <w:spacing w:after="0" w:line="259" w:lineRule="auto"/>
              <w:ind w:left="0" w:right="4" w:firstLine="0"/>
              <w:jc w:val="right"/>
            </w:pPr>
            <w:r>
              <w:rPr>
                <w:rFonts w:ascii="Arial" w:eastAsia="Arial" w:hAnsi="Arial" w:cs="Arial"/>
                <w:b/>
                <w:sz w:val="10"/>
              </w:rPr>
              <w:t>8 030 081,87</w:t>
            </w:r>
          </w:p>
        </w:tc>
      </w:tr>
      <w:tr w:rsidR="00A364EF">
        <w:trPr>
          <w:trHeight w:val="166"/>
        </w:trPr>
        <w:tc>
          <w:tcPr>
            <w:tcW w:w="504"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6" w:firstLine="0"/>
              <w:jc w:val="center"/>
            </w:pPr>
            <w:r>
              <w:rPr>
                <w:rFonts w:ascii="Arial" w:eastAsia="Arial" w:hAnsi="Arial" w:cs="Arial"/>
                <w:b/>
                <w:sz w:val="10"/>
              </w:rPr>
              <w:t>1.1.1</w:t>
            </w:r>
          </w:p>
        </w:tc>
        <w:tc>
          <w:tcPr>
            <w:tcW w:w="5478" w:type="dxa"/>
            <w:gridSpan w:val="4"/>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0" w:firstLine="0"/>
              <w:jc w:val="left"/>
            </w:pPr>
            <w:r>
              <w:rPr>
                <w:rFonts w:ascii="Arial" w:eastAsia="Arial" w:hAnsi="Arial" w:cs="Arial"/>
                <w:b/>
                <w:sz w:val="10"/>
              </w:rPr>
              <w:t>- wydatki bieżące</w:t>
            </w:r>
          </w:p>
        </w:tc>
        <w:tc>
          <w:tcPr>
            <w:tcW w:w="797"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1 008 153,17</w:t>
            </w:r>
          </w:p>
        </w:tc>
        <w:tc>
          <w:tcPr>
            <w:tcW w:w="821"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502 082,74</w:t>
            </w:r>
          </w:p>
        </w:tc>
        <w:tc>
          <w:tcPr>
            <w:tcW w:w="836"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330 050,37</w:t>
            </w:r>
          </w:p>
        </w:tc>
        <w:tc>
          <w:tcPr>
            <w:tcW w:w="845"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171 961,06</w:t>
            </w:r>
          </w:p>
        </w:tc>
        <w:tc>
          <w:tcPr>
            <w:tcW w:w="710"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1 004 094,17</w:t>
            </w:r>
          </w:p>
        </w:tc>
      </w:tr>
      <w:tr w:rsidR="00A364EF">
        <w:trPr>
          <w:trHeight w:val="271"/>
        </w:trPr>
        <w:tc>
          <w:tcPr>
            <w:tcW w:w="504"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62" w:right="0" w:firstLine="0"/>
              <w:jc w:val="left"/>
            </w:pPr>
            <w:r>
              <w:rPr>
                <w:rFonts w:ascii="Arial" w:eastAsia="Arial" w:hAnsi="Arial" w:cs="Arial"/>
                <w:i/>
                <w:sz w:val="10"/>
              </w:rPr>
              <w:t>1.1.1.1</w:t>
            </w:r>
          </w:p>
        </w:tc>
        <w:tc>
          <w:tcPr>
            <w:tcW w:w="3629"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0" w:firstLine="0"/>
              <w:jc w:val="left"/>
            </w:pPr>
            <w:r>
              <w:rPr>
                <w:rFonts w:ascii="Arial" w:eastAsia="Arial" w:hAnsi="Arial" w:cs="Arial"/>
                <w:i/>
                <w:sz w:val="10"/>
              </w:rPr>
              <w:t>Cyberbezpieczny samorząd - poprawa warunków obsługi mieszkańców</w:t>
            </w:r>
          </w:p>
        </w:tc>
        <w:tc>
          <w:tcPr>
            <w:tcW w:w="114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43" w:right="0" w:firstLine="108"/>
              <w:jc w:val="left"/>
            </w:pPr>
            <w:r>
              <w:rPr>
                <w:rFonts w:ascii="Arial" w:eastAsia="Arial" w:hAnsi="Arial" w:cs="Arial"/>
                <w:i/>
                <w:sz w:val="10"/>
              </w:rPr>
              <w:t>URZĄD GMINY I MIASTA WĘGLINIEC</w:t>
            </w:r>
          </w:p>
        </w:tc>
        <w:tc>
          <w:tcPr>
            <w:tcW w:w="35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31" w:right="0" w:firstLine="0"/>
              <w:jc w:val="left"/>
            </w:pPr>
            <w:r>
              <w:rPr>
                <w:rFonts w:ascii="Arial" w:eastAsia="Arial" w:hAnsi="Arial" w:cs="Arial"/>
                <w:i/>
                <w:sz w:val="10"/>
              </w:rPr>
              <w:t>2024</w:t>
            </w:r>
          </w:p>
        </w:tc>
        <w:tc>
          <w:tcPr>
            <w:tcW w:w="35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31" w:right="0" w:firstLine="0"/>
              <w:jc w:val="left"/>
            </w:pPr>
            <w:r>
              <w:rPr>
                <w:rFonts w:ascii="Arial" w:eastAsia="Arial" w:hAnsi="Arial" w:cs="Arial"/>
                <w:i/>
                <w:sz w:val="10"/>
              </w:rPr>
              <w:t>2026</w:t>
            </w:r>
          </w:p>
        </w:tc>
        <w:tc>
          <w:tcPr>
            <w:tcW w:w="797"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693 470,00</w:t>
            </w:r>
          </w:p>
        </w:tc>
        <w:tc>
          <w:tcPr>
            <w:tcW w:w="821"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277 207,37</w:t>
            </w:r>
          </w:p>
        </w:tc>
        <w:tc>
          <w:tcPr>
            <w:tcW w:w="836"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277 207,37</w:t>
            </w:r>
          </w:p>
        </w:tc>
        <w:tc>
          <w:tcPr>
            <w:tcW w:w="845"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139 055,26</w:t>
            </w:r>
          </w:p>
        </w:tc>
        <w:tc>
          <w:tcPr>
            <w:tcW w:w="710"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693 470,00</w:t>
            </w:r>
          </w:p>
        </w:tc>
      </w:tr>
      <w:tr w:rsidR="00A364EF">
        <w:trPr>
          <w:trHeight w:val="370"/>
        </w:trPr>
        <w:tc>
          <w:tcPr>
            <w:tcW w:w="504"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62" w:right="0" w:firstLine="0"/>
              <w:jc w:val="left"/>
            </w:pPr>
            <w:r>
              <w:rPr>
                <w:rFonts w:ascii="Arial" w:eastAsia="Arial" w:hAnsi="Arial" w:cs="Arial"/>
                <w:i/>
                <w:sz w:val="10"/>
              </w:rPr>
              <w:t>1.1.1.2</w:t>
            </w:r>
          </w:p>
        </w:tc>
        <w:tc>
          <w:tcPr>
            <w:tcW w:w="3629"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0" w:firstLine="0"/>
              <w:jc w:val="left"/>
            </w:pPr>
            <w:r>
              <w:rPr>
                <w:rFonts w:ascii="Arial" w:eastAsia="Arial" w:hAnsi="Arial" w:cs="Arial"/>
                <w:i/>
                <w:sz w:val="10"/>
              </w:rPr>
              <w:t>Poprawa jakości edukacji przedszkolnej w Miejskim Przedszkolu Publicznym w Węglińcu - wyrównywanie szans edukacyjnych</w:t>
            </w:r>
          </w:p>
        </w:tc>
        <w:tc>
          <w:tcPr>
            <w:tcW w:w="114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43" w:right="0" w:firstLine="108"/>
              <w:jc w:val="left"/>
            </w:pPr>
            <w:r>
              <w:rPr>
                <w:rFonts w:ascii="Arial" w:eastAsia="Arial" w:hAnsi="Arial" w:cs="Arial"/>
                <w:i/>
                <w:sz w:val="10"/>
              </w:rPr>
              <w:t>URZĄD GMINY I MIASTA WĘGLINIEC</w:t>
            </w:r>
          </w:p>
        </w:tc>
        <w:tc>
          <w:tcPr>
            <w:tcW w:w="35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31" w:right="0" w:firstLine="0"/>
              <w:jc w:val="left"/>
            </w:pPr>
            <w:r>
              <w:rPr>
                <w:rFonts w:ascii="Arial" w:eastAsia="Arial" w:hAnsi="Arial" w:cs="Arial"/>
                <w:i/>
                <w:sz w:val="10"/>
              </w:rPr>
              <w:t>2023</w:t>
            </w:r>
          </w:p>
        </w:tc>
        <w:tc>
          <w:tcPr>
            <w:tcW w:w="35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31" w:right="0" w:firstLine="0"/>
              <w:jc w:val="left"/>
            </w:pPr>
            <w:r>
              <w:rPr>
                <w:rFonts w:ascii="Arial" w:eastAsia="Arial" w:hAnsi="Arial" w:cs="Arial"/>
                <w:i/>
                <w:sz w:val="10"/>
              </w:rPr>
              <w:t>2026</w:t>
            </w:r>
          </w:p>
        </w:tc>
        <w:tc>
          <w:tcPr>
            <w:tcW w:w="797"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314 683,17</w:t>
            </w:r>
          </w:p>
        </w:tc>
        <w:tc>
          <w:tcPr>
            <w:tcW w:w="821"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224 875,37</w:t>
            </w:r>
          </w:p>
        </w:tc>
        <w:tc>
          <w:tcPr>
            <w:tcW w:w="836"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52 843,00</w:t>
            </w:r>
          </w:p>
        </w:tc>
        <w:tc>
          <w:tcPr>
            <w:tcW w:w="845"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32 905,80</w:t>
            </w:r>
          </w:p>
        </w:tc>
        <w:tc>
          <w:tcPr>
            <w:tcW w:w="710"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310 624,17</w:t>
            </w:r>
          </w:p>
        </w:tc>
      </w:tr>
      <w:tr w:rsidR="00A364EF">
        <w:trPr>
          <w:trHeight w:val="166"/>
        </w:trPr>
        <w:tc>
          <w:tcPr>
            <w:tcW w:w="504"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6" w:firstLine="0"/>
              <w:jc w:val="center"/>
            </w:pPr>
            <w:r>
              <w:rPr>
                <w:rFonts w:ascii="Arial" w:eastAsia="Arial" w:hAnsi="Arial" w:cs="Arial"/>
                <w:b/>
                <w:sz w:val="10"/>
              </w:rPr>
              <w:t>1.1.2</w:t>
            </w:r>
          </w:p>
        </w:tc>
        <w:tc>
          <w:tcPr>
            <w:tcW w:w="5478" w:type="dxa"/>
            <w:gridSpan w:val="4"/>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0" w:firstLine="0"/>
              <w:jc w:val="left"/>
            </w:pPr>
            <w:r>
              <w:rPr>
                <w:rFonts w:ascii="Arial" w:eastAsia="Arial" w:hAnsi="Arial" w:cs="Arial"/>
                <w:b/>
                <w:sz w:val="10"/>
              </w:rPr>
              <w:t>- wydatki majątkowe</w:t>
            </w:r>
          </w:p>
        </w:tc>
        <w:tc>
          <w:tcPr>
            <w:tcW w:w="797"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7 115 224,20</w:t>
            </w:r>
          </w:p>
        </w:tc>
        <w:tc>
          <w:tcPr>
            <w:tcW w:w="821"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5 169 509,70</w:t>
            </w:r>
          </w:p>
        </w:tc>
        <w:tc>
          <w:tcPr>
            <w:tcW w:w="836"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1 856 478,00</w:t>
            </w:r>
          </w:p>
        </w:tc>
        <w:tc>
          <w:tcPr>
            <w:tcW w:w="845"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0,00</w:t>
            </w:r>
          </w:p>
        </w:tc>
        <w:tc>
          <w:tcPr>
            <w:tcW w:w="710"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7 025 987,70</w:t>
            </w:r>
          </w:p>
        </w:tc>
      </w:tr>
      <w:tr w:rsidR="00A364EF">
        <w:trPr>
          <w:trHeight w:val="605"/>
        </w:trPr>
        <w:tc>
          <w:tcPr>
            <w:tcW w:w="504"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62" w:right="0" w:firstLine="0"/>
              <w:jc w:val="left"/>
            </w:pPr>
            <w:r>
              <w:rPr>
                <w:rFonts w:ascii="Arial" w:eastAsia="Arial" w:hAnsi="Arial" w:cs="Arial"/>
                <w:i/>
                <w:sz w:val="10"/>
              </w:rPr>
              <w:t>1.1.2.1</w:t>
            </w:r>
          </w:p>
        </w:tc>
        <w:tc>
          <w:tcPr>
            <w:tcW w:w="3629"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0" w:firstLine="0"/>
              <w:jc w:val="left"/>
            </w:pPr>
            <w:r>
              <w:rPr>
                <w:rFonts w:ascii="Arial" w:eastAsia="Arial" w:hAnsi="Arial" w:cs="Arial"/>
                <w:i/>
                <w:sz w:val="10"/>
              </w:rPr>
              <w:t xml:space="preserve">Rozbudowa sieci kanalizacyjnej i wodociągowej oraz przebudowa oczyszczalni ścieków w Ruszowie wraz z przebudową ul. Ratuszowej i kanalizacją ulicy Dębowej i Akacjowej - poprawa warunków życia mieszkańców </w:t>
            </w:r>
          </w:p>
        </w:tc>
        <w:tc>
          <w:tcPr>
            <w:tcW w:w="114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5" w:firstLine="0"/>
              <w:jc w:val="center"/>
            </w:pPr>
            <w:r>
              <w:rPr>
                <w:rFonts w:ascii="Arial" w:eastAsia="Arial" w:hAnsi="Arial" w:cs="Arial"/>
                <w:i/>
                <w:sz w:val="10"/>
              </w:rPr>
              <w:t>UGiM Węgliniec</w:t>
            </w:r>
          </w:p>
        </w:tc>
        <w:tc>
          <w:tcPr>
            <w:tcW w:w="35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31" w:right="0" w:firstLine="0"/>
              <w:jc w:val="left"/>
            </w:pPr>
            <w:r>
              <w:rPr>
                <w:rFonts w:ascii="Arial" w:eastAsia="Arial" w:hAnsi="Arial" w:cs="Arial"/>
                <w:i/>
                <w:sz w:val="10"/>
              </w:rPr>
              <w:t>2022</w:t>
            </w:r>
          </w:p>
        </w:tc>
        <w:tc>
          <w:tcPr>
            <w:tcW w:w="35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31" w:right="0" w:firstLine="0"/>
              <w:jc w:val="left"/>
            </w:pPr>
            <w:r>
              <w:rPr>
                <w:rFonts w:ascii="Arial" w:eastAsia="Arial" w:hAnsi="Arial" w:cs="Arial"/>
                <w:i/>
                <w:sz w:val="10"/>
              </w:rPr>
              <w:t>2025</w:t>
            </w:r>
          </w:p>
        </w:tc>
        <w:tc>
          <w:tcPr>
            <w:tcW w:w="797"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5 507 064,50</w:t>
            </w:r>
          </w:p>
        </w:tc>
        <w:tc>
          <w:tcPr>
            <w:tcW w:w="821"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5 029 091,00</w:t>
            </w:r>
          </w:p>
        </w:tc>
        <w:tc>
          <w:tcPr>
            <w:tcW w:w="836"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388 737,00</w:t>
            </w:r>
          </w:p>
        </w:tc>
        <w:tc>
          <w:tcPr>
            <w:tcW w:w="845"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710"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5 417 828,00</w:t>
            </w:r>
          </w:p>
        </w:tc>
      </w:tr>
      <w:tr w:rsidR="00A364EF">
        <w:trPr>
          <w:trHeight w:val="408"/>
        </w:trPr>
        <w:tc>
          <w:tcPr>
            <w:tcW w:w="504"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62" w:right="0" w:firstLine="0"/>
              <w:jc w:val="left"/>
            </w:pPr>
            <w:r>
              <w:rPr>
                <w:rFonts w:ascii="Arial" w:eastAsia="Arial" w:hAnsi="Arial" w:cs="Arial"/>
                <w:i/>
                <w:sz w:val="10"/>
              </w:rPr>
              <w:t>1.1.2.2</w:t>
            </w:r>
          </w:p>
        </w:tc>
        <w:tc>
          <w:tcPr>
            <w:tcW w:w="3629"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0" w:firstLine="0"/>
              <w:jc w:val="left"/>
            </w:pPr>
            <w:r>
              <w:rPr>
                <w:rFonts w:ascii="Arial" w:eastAsia="Arial" w:hAnsi="Arial" w:cs="Arial"/>
                <w:i/>
                <w:sz w:val="10"/>
              </w:rPr>
              <w:t>Przebudowa sieci kanalizacyjnej w ul.Wojska Polskiego w Węglińcu-etap II  - poprawa warunków życia mieszkańców</w:t>
            </w:r>
          </w:p>
        </w:tc>
        <w:tc>
          <w:tcPr>
            <w:tcW w:w="114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43" w:right="0" w:firstLine="108"/>
              <w:jc w:val="left"/>
            </w:pPr>
            <w:r>
              <w:rPr>
                <w:rFonts w:ascii="Arial" w:eastAsia="Arial" w:hAnsi="Arial" w:cs="Arial"/>
                <w:i/>
                <w:sz w:val="10"/>
              </w:rPr>
              <w:t>URZĄD GMINY I MIASTA WĘGLINIEC</w:t>
            </w:r>
          </w:p>
        </w:tc>
        <w:tc>
          <w:tcPr>
            <w:tcW w:w="35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31" w:right="0" w:firstLine="0"/>
              <w:jc w:val="left"/>
            </w:pPr>
            <w:r>
              <w:rPr>
                <w:rFonts w:ascii="Arial" w:eastAsia="Arial" w:hAnsi="Arial" w:cs="Arial"/>
                <w:i/>
                <w:sz w:val="10"/>
              </w:rPr>
              <w:t>2023</w:t>
            </w:r>
          </w:p>
        </w:tc>
        <w:tc>
          <w:tcPr>
            <w:tcW w:w="35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31" w:right="0" w:firstLine="0"/>
              <w:jc w:val="left"/>
            </w:pPr>
            <w:r>
              <w:rPr>
                <w:rFonts w:ascii="Arial" w:eastAsia="Arial" w:hAnsi="Arial" w:cs="Arial"/>
                <w:i/>
                <w:sz w:val="10"/>
              </w:rPr>
              <w:t>2025</w:t>
            </w:r>
          </w:p>
        </w:tc>
        <w:tc>
          <w:tcPr>
            <w:tcW w:w="797"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819 926,00</w:t>
            </w:r>
          </w:p>
        </w:tc>
        <w:tc>
          <w:tcPr>
            <w:tcW w:w="821"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836"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819 926,00</w:t>
            </w:r>
          </w:p>
        </w:tc>
        <w:tc>
          <w:tcPr>
            <w:tcW w:w="845"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710"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819 926,00</w:t>
            </w:r>
          </w:p>
        </w:tc>
      </w:tr>
      <w:tr w:rsidR="00A364EF">
        <w:trPr>
          <w:trHeight w:val="408"/>
        </w:trPr>
        <w:tc>
          <w:tcPr>
            <w:tcW w:w="504"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62" w:right="0" w:firstLine="0"/>
              <w:jc w:val="left"/>
            </w:pPr>
            <w:r>
              <w:rPr>
                <w:rFonts w:ascii="Arial" w:eastAsia="Arial" w:hAnsi="Arial" w:cs="Arial"/>
                <w:i/>
                <w:sz w:val="10"/>
              </w:rPr>
              <w:t>1.1.2.3</w:t>
            </w:r>
          </w:p>
        </w:tc>
        <w:tc>
          <w:tcPr>
            <w:tcW w:w="3629"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0" w:firstLine="0"/>
            </w:pPr>
            <w:r>
              <w:rPr>
                <w:rFonts w:ascii="Arial" w:eastAsia="Arial" w:hAnsi="Arial" w:cs="Arial"/>
                <w:i/>
                <w:sz w:val="10"/>
              </w:rPr>
              <w:t>Przebudowa sieci wodociągowej ul.Daszyńskiego w Węglińcu - poprawa warunków życia mieszkańców</w:t>
            </w:r>
          </w:p>
        </w:tc>
        <w:tc>
          <w:tcPr>
            <w:tcW w:w="114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43" w:right="0" w:firstLine="108"/>
              <w:jc w:val="left"/>
            </w:pPr>
            <w:r>
              <w:rPr>
                <w:rFonts w:ascii="Arial" w:eastAsia="Arial" w:hAnsi="Arial" w:cs="Arial"/>
                <w:i/>
                <w:sz w:val="10"/>
              </w:rPr>
              <w:t>URZĄD GMINY I MIASTA WĘGLINIEC</w:t>
            </w:r>
          </w:p>
        </w:tc>
        <w:tc>
          <w:tcPr>
            <w:tcW w:w="35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31" w:right="0" w:firstLine="0"/>
              <w:jc w:val="left"/>
            </w:pPr>
            <w:r>
              <w:rPr>
                <w:rFonts w:ascii="Arial" w:eastAsia="Arial" w:hAnsi="Arial" w:cs="Arial"/>
                <w:i/>
                <w:sz w:val="10"/>
              </w:rPr>
              <w:t>2023</w:t>
            </w:r>
          </w:p>
        </w:tc>
        <w:tc>
          <w:tcPr>
            <w:tcW w:w="35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31" w:right="0" w:firstLine="0"/>
              <w:jc w:val="left"/>
            </w:pPr>
            <w:r>
              <w:rPr>
                <w:rFonts w:ascii="Arial" w:eastAsia="Arial" w:hAnsi="Arial" w:cs="Arial"/>
                <w:i/>
                <w:sz w:val="10"/>
              </w:rPr>
              <w:t>2025</w:t>
            </w:r>
          </w:p>
        </w:tc>
        <w:tc>
          <w:tcPr>
            <w:tcW w:w="797"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647 815,00</w:t>
            </w:r>
          </w:p>
        </w:tc>
        <w:tc>
          <w:tcPr>
            <w:tcW w:w="821"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836"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647 815,00</w:t>
            </w:r>
          </w:p>
        </w:tc>
        <w:tc>
          <w:tcPr>
            <w:tcW w:w="845"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710"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647 815,00</w:t>
            </w:r>
          </w:p>
        </w:tc>
      </w:tr>
      <w:tr w:rsidR="00A364EF">
        <w:trPr>
          <w:trHeight w:val="408"/>
        </w:trPr>
        <w:tc>
          <w:tcPr>
            <w:tcW w:w="504"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62" w:right="0" w:firstLine="0"/>
              <w:jc w:val="left"/>
            </w:pPr>
            <w:r>
              <w:rPr>
                <w:rFonts w:ascii="Arial" w:eastAsia="Arial" w:hAnsi="Arial" w:cs="Arial"/>
                <w:i/>
                <w:sz w:val="10"/>
              </w:rPr>
              <w:t>1.1.2.4</w:t>
            </w:r>
          </w:p>
        </w:tc>
        <w:tc>
          <w:tcPr>
            <w:tcW w:w="3629"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0" w:firstLine="0"/>
              <w:jc w:val="left"/>
            </w:pPr>
            <w:r>
              <w:rPr>
                <w:rFonts w:ascii="Arial" w:eastAsia="Arial" w:hAnsi="Arial" w:cs="Arial"/>
                <w:i/>
                <w:sz w:val="10"/>
              </w:rPr>
              <w:t>Poprawa jakości edukacji przedszkolnej w Miejskim Przedszkolu Publicznym w Węglińcu - wyrównywanie szans edukacyjnych</w:t>
            </w:r>
          </w:p>
        </w:tc>
        <w:tc>
          <w:tcPr>
            <w:tcW w:w="114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43" w:right="0" w:firstLine="108"/>
              <w:jc w:val="left"/>
            </w:pPr>
            <w:r>
              <w:rPr>
                <w:rFonts w:ascii="Arial" w:eastAsia="Arial" w:hAnsi="Arial" w:cs="Arial"/>
                <w:i/>
                <w:sz w:val="10"/>
              </w:rPr>
              <w:t>URZĄD GMINY I MIASTA WĘGLINIEC</w:t>
            </w:r>
          </w:p>
        </w:tc>
        <w:tc>
          <w:tcPr>
            <w:tcW w:w="35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31" w:right="0" w:firstLine="0"/>
              <w:jc w:val="left"/>
            </w:pPr>
            <w:r>
              <w:rPr>
                <w:rFonts w:ascii="Arial" w:eastAsia="Arial" w:hAnsi="Arial" w:cs="Arial"/>
                <w:i/>
                <w:sz w:val="10"/>
              </w:rPr>
              <w:t>2023</w:t>
            </w:r>
          </w:p>
        </w:tc>
        <w:tc>
          <w:tcPr>
            <w:tcW w:w="35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31" w:right="0" w:firstLine="0"/>
              <w:jc w:val="left"/>
            </w:pPr>
            <w:r>
              <w:rPr>
                <w:rFonts w:ascii="Arial" w:eastAsia="Arial" w:hAnsi="Arial" w:cs="Arial"/>
                <w:i/>
                <w:sz w:val="10"/>
              </w:rPr>
              <w:t>2026</w:t>
            </w:r>
          </w:p>
        </w:tc>
        <w:tc>
          <w:tcPr>
            <w:tcW w:w="797"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140 418,70</w:t>
            </w:r>
          </w:p>
        </w:tc>
        <w:tc>
          <w:tcPr>
            <w:tcW w:w="821"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140 418,70</w:t>
            </w:r>
          </w:p>
        </w:tc>
        <w:tc>
          <w:tcPr>
            <w:tcW w:w="836"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845"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710"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140 418,70</w:t>
            </w:r>
          </w:p>
        </w:tc>
      </w:tr>
      <w:tr w:rsidR="00A364EF">
        <w:trPr>
          <w:trHeight w:val="295"/>
        </w:trPr>
        <w:tc>
          <w:tcPr>
            <w:tcW w:w="504" w:type="dxa"/>
            <w:tcBorders>
              <w:top w:val="single" w:sz="5" w:space="0" w:color="000000"/>
              <w:left w:val="single" w:sz="5" w:space="0" w:color="000000"/>
              <w:bottom w:val="single" w:sz="5" w:space="0" w:color="000000"/>
              <w:right w:val="single" w:sz="5" w:space="0" w:color="000000"/>
            </w:tcBorders>
            <w:shd w:val="clear" w:color="auto" w:fill="D3D3D3"/>
          </w:tcPr>
          <w:p w:rsidR="00A364EF" w:rsidRDefault="00000000">
            <w:pPr>
              <w:spacing w:after="0" w:line="259" w:lineRule="auto"/>
              <w:ind w:left="0" w:right="6" w:firstLine="0"/>
              <w:jc w:val="center"/>
            </w:pPr>
            <w:r>
              <w:rPr>
                <w:rFonts w:ascii="Arial" w:eastAsia="Arial" w:hAnsi="Arial" w:cs="Arial"/>
                <w:b/>
                <w:sz w:val="10"/>
              </w:rPr>
              <w:t>1.2</w:t>
            </w:r>
          </w:p>
        </w:tc>
        <w:tc>
          <w:tcPr>
            <w:tcW w:w="5478" w:type="dxa"/>
            <w:gridSpan w:val="4"/>
            <w:tcBorders>
              <w:top w:val="single" w:sz="5" w:space="0" w:color="000000"/>
              <w:left w:val="single" w:sz="5" w:space="0" w:color="000000"/>
              <w:bottom w:val="single" w:sz="5" w:space="0" w:color="000000"/>
              <w:right w:val="single" w:sz="5" w:space="0" w:color="000000"/>
            </w:tcBorders>
            <w:shd w:val="clear" w:color="auto" w:fill="D3D3D3"/>
          </w:tcPr>
          <w:p w:rsidR="00A364EF" w:rsidRDefault="00000000">
            <w:pPr>
              <w:spacing w:after="0" w:line="259" w:lineRule="auto"/>
              <w:ind w:left="0" w:right="0" w:firstLine="0"/>
              <w:jc w:val="left"/>
            </w:pPr>
            <w:r>
              <w:rPr>
                <w:rFonts w:ascii="Arial" w:eastAsia="Arial" w:hAnsi="Arial" w:cs="Arial"/>
                <w:b/>
                <w:sz w:val="10"/>
              </w:rPr>
              <w:t>Wydatki na programy, projekty lub zadania związane z umowami partnerstwa publiczno-prywatnego, z tego:</w:t>
            </w:r>
          </w:p>
        </w:tc>
        <w:tc>
          <w:tcPr>
            <w:tcW w:w="797" w:type="dxa"/>
            <w:tcBorders>
              <w:top w:val="single" w:sz="5" w:space="0" w:color="000000"/>
              <w:left w:val="single" w:sz="5" w:space="0" w:color="000000"/>
              <w:bottom w:val="single" w:sz="5" w:space="0" w:color="000000"/>
              <w:right w:val="single" w:sz="5" w:space="0" w:color="000000"/>
            </w:tcBorders>
            <w:shd w:val="clear" w:color="auto" w:fill="D3D3D3"/>
          </w:tcPr>
          <w:p w:rsidR="00A364EF" w:rsidRDefault="00000000">
            <w:pPr>
              <w:spacing w:after="0" w:line="259" w:lineRule="auto"/>
              <w:ind w:left="0" w:right="4" w:firstLine="0"/>
              <w:jc w:val="right"/>
            </w:pPr>
            <w:r>
              <w:rPr>
                <w:rFonts w:ascii="Arial" w:eastAsia="Arial" w:hAnsi="Arial" w:cs="Arial"/>
                <w:b/>
                <w:sz w:val="10"/>
              </w:rPr>
              <w:t>0,00</w:t>
            </w:r>
          </w:p>
        </w:tc>
        <w:tc>
          <w:tcPr>
            <w:tcW w:w="821" w:type="dxa"/>
            <w:tcBorders>
              <w:top w:val="single" w:sz="5" w:space="0" w:color="000000"/>
              <w:left w:val="single" w:sz="5" w:space="0" w:color="000000"/>
              <w:bottom w:val="single" w:sz="5" w:space="0" w:color="000000"/>
              <w:right w:val="single" w:sz="5" w:space="0" w:color="000000"/>
            </w:tcBorders>
            <w:shd w:val="clear" w:color="auto" w:fill="D3D3D3"/>
          </w:tcPr>
          <w:p w:rsidR="00A364EF" w:rsidRDefault="00000000">
            <w:pPr>
              <w:spacing w:after="0" w:line="259" w:lineRule="auto"/>
              <w:ind w:left="0" w:right="4" w:firstLine="0"/>
              <w:jc w:val="right"/>
            </w:pPr>
            <w:r>
              <w:rPr>
                <w:rFonts w:ascii="Arial" w:eastAsia="Arial" w:hAnsi="Arial" w:cs="Arial"/>
                <w:b/>
                <w:sz w:val="10"/>
              </w:rPr>
              <w:t>0,00</w:t>
            </w:r>
          </w:p>
        </w:tc>
        <w:tc>
          <w:tcPr>
            <w:tcW w:w="836" w:type="dxa"/>
            <w:tcBorders>
              <w:top w:val="single" w:sz="5" w:space="0" w:color="000000"/>
              <w:left w:val="single" w:sz="5" w:space="0" w:color="000000"/>
              <w:bottom w:val="single" w:sz="5" w:space="0" w:color="000000"/>
              <w:right w:val="single" w:sz="5" w:space="0" w:color="000000"/>
            </w:tcBorders>
            <w:shd w:val="clear" w:color="auto" w:fill="D3D3D3"/>
          </w:tcPr>
          <w:p w:rsidR="00A364EF" w:rsidRDefault="00000000">
            <w:pPr>
              <w:spacing w:after="0" w:line="259" w:lineRule="auto"/>
              <w:ind w:left="0" w:right="4" w:firstLine="0"/>
              <w:jc w:val="right"/>
            </w:pPr>
            <w:r>
              <w:rPr>
                <w:rFonts w:ascii="Arial" w:eastAsia="Arial" w:hAnsi="Arial" w:cs="Arial"/>
                <w:b/>
                <w:sz w:val="10"/>
              </w:rPr>
              <w:t>0,00</w:t>
            </w:r>
          </w:p>
        </w:tc>
        <w:tc>
          <w:tcPr>
            <w:tcW w:w="845" w:type="dxa"/>
            <w:tcBorders>
              <w:top w:val="single" w:sz="5" w:space="0" w:color="000000"/>
              <w:left w:val="single" w:sz="5" w:space="0" w:color="000000"/>
              <w:bottom w:val="single" w:sz="5" w:space="0" w:color="000000"/>
              <w:right w:val="single" w:sz="5" w:space="0" w:color="000000"/>
            </w:tcBorders>
            <w:shd w:val="clear" w:color="auto" w:fill="D3D3D3"/>
          </w:tcPr>
          <w:p w:rsidR="00A364EF" w:rsidRDefault="00000000">
            <w:pPr>
              <w:spacing w:after="0" w:line="259" w:lineRule="auto"/>
              <w:ind w:left="0" w:right="4" w:firstLine="0"/>
              <w:jc w:val="right"/>
            </w:pPr>
            <w:r>
              <w:rPr>
                <w:rFonts w:ascii="Arial" w:eastAsia="Arial" w:hAnsi="Arial" w:cs="Arial"/>
                <w:b/>
                <w:sz w:val="10"/>
              </w:rPr>
              <w:t>0,00</w:t>
            </w:r>
          </w:p>
        </w:tc>
        <w:tc>
          <w:tcPr>
            <w:tcW w:w="710" w:type="dxa"/>
            <w:tcBorders>
              <w:top w:val="single" w:sz="5" w:space="0" w:color="000000"/>
              <w:left w:val="single" w:sz="5" w:space="0" w:color="000000"/>
              <w:bottom w:val="single" w:sz="5" w:space="0" w:color="000000"/>
              <w:right w:val="single" w:sz="5" w:space="0" w:color="000000"/>
            </w:tcBorders>
            <w:shd w:val="clear" w:color="auto" w:fill="D3D3D3"/>
          </w:tcPr>
          <w:p w:rsidR="00A364EF" w:rsidRDefault="00000000">
            <w:pPr>
              <w:spacing w:after="0" w:line="259" w:lineRule="auto"/>
              <w:ind w:left="0" w:right="4" w:firstLine="0"/>
              <w:jc w:val="right"/>
            </w:pPr>
            <w:r>
              <w:rPr>
                <w:rFonts w:ascii="Arial" w:eastAsia="Arial" w:hAnsi="Arial" w:cs="Arial"/>
                <w:b/>
                <w:sz w:val="10"/>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D3D3D3"/>
          </w:tcPr>
          <w:p w:rsidR="00A364EF" w:rsidRDefault="00000000">
            <w:pPr>
              <w:spacing w:after="0" w:line="259" w:lineRule="auto"/>
              <w:ind w:left="0" w:right="4" w:firstLine="0"/>
              <w:jc w:val="right"/>
            </w:pPr>
            <w:r>
              <w:rPr>
                <w:rFonts w:ascii="Arial" w:eastAsia="Arial" w:hAnsi="Arial" w:cs="Arial"/>
                <w:b/>
                <w:sz w:val="10"/>
              </w:rPr>
              <w:t>0,00</w:t>
            </w:r>
          </w:p>
        </w:tc>
      </w:tr>
      <w:tr w:rsidR="00A364EF">
        <w:trPr>
          <w:trHeight w:val="166"/>
        </w:trPr>
        <w:tc>
          <w:tcPr>
            <w:tcW w:w="504"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6" w:firstLine="0"/>
              <w:jc w:val="center"/>
            </w:pPr>
            <w:r>
              <w:rPr>
                <w:rFonts w:ascii="Arial" w:eastAsia="Arial" w:hAnsi="Arial" w:cs="Arial"/>
                <w:b/>
                <w:sz w:val="10"/>
              </w:rPr>
              <w:t>1.2.1</w:t>
            </w:r>
          </w:p>
        </w:tc>
        <w:tc>
          <w:tcPr>
            <w:tcW w:w="5478" w:type="dxa"/>
            <w:gridSpan w:val="4"/>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0" w:firstLine="0"/>
              <w:jc w:val="left"/>
            </w:pPr>
            <w:r>
              <w:rPr>
                <w:rFonts w:ascii="Arial" w:eastAsia="Arial" w:hAnsi="Arial" w:cs="Arial"/>
                <w:b/>
                <w:sz w:val="10"/>
              </w:rPr>
              <w:t>- wydatki bieżące</w:t>
            </w:r>
          </w:p>
        </w:tc>
        <w:tc>
          <w:tcPr>
            <w:tcW w:w="797"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0,00</w:t>
            </w:r>
          </w:p>
        </w:tc>
        <w:tc>
          <w:tcPr>
            <w:tcW w:w="821"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0,00</w:t>
            </w:r>
          </w:p>
        </w:tc>
        <w:tc>
          <w:tcPr>
            <w:tcW w:w="836"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0,00</w:t>
            </w:r>
          </w:p>
        </w:tc>
        <w:tc>
          <w:tcPr>
            <w:tcW w:w="845"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0,00</w:t>
            </w:r>
          </w:p>
        </w:tc>
        <w:tc>
          <w:tcPr>
            <w:tcW w:w="710"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0,00</w:t>
            </w:r>
          </w:p>
        </w:tc>
      </w:tr>
      <w:tr w:rsidR="00A364EF">
        <w:trPr>
          <w:trHeight w:val="166"/>
        </w:trPr>
        <w:tc>
          <w:tcPr>
            <w:tcW w:w="504"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6" w:firstLine="0"/>
              <w:jc w:val="center"/>
            </w:pPr>
            <w:r>
              <w:rPr>
                <w:rFonts w:ascii="Arial" w:eastAsia="Arial" w:hAnsi="Arial" w:cs="Arial"/>
                <w:b/>
                <w:sz w:val="10"/>
              </w:rPr>
              <w:t>1.2.2</w:t>
            </w:r>
          </w:p>
        </w:tc>
        <w:tc>
          <w:tcPr>
            <w:tcW w:w="5478" w:type="dxa"/>
            <w:gridSpan w:val="4"/>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0" w:firstLine="0"/>
              <w:jc w:val="left"/>
            </w:pPr>
            <w:r>
              <w:rPr>
                <w:rFonts w:ascii="Arial" w:eastAsia="Arial" w:hAnsi="Arial" w:cs="Arial"/>
                <w:b/>
                <w:sz w:val="10"/>
              </w:rPr>
              <w:t>- wydatki majątkowe</w:t>
            </w:r>
          </w:p>
        </w:tc>
        <w:tc>
          <w:tcPr>
            <w:tcW w:w="797"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0,00</w:t>
            </w:r>
          </w:p>
        </w:tc>
        <w:tc>
          <w:tcPr>
            <w:tcW w:w="821"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0,00</w:t>
            </w:r>
          </w:p>
        </w:tc>
        <w:tc>
          <w:tcPr>
            <w:tcW w:w="836"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0,00</w:t>
            </w:r>
          </w:p>
        </w:tc>
        <w:tc>
          <w:tcPr>
            <w:tcW w:w="845"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0,00</w:t>
            </w:r>
          </w:p>
        </w:tc>
        <w:tc>
          <w:tcPr>
            <w:tcW w:w="710"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0,00</w:t>
            </w:r>
          </w:p>
        </w:tc>
      </w:tr>
      <w:tr w:rsidR="00A364EF">
        <w:trPr>
          <w:trHeight w:val="257"/>
        </w:trPr>
        <w:tc>
          <w:tcPr>
            <w:tcW w:w="504" w:type="dxa"/>
            <w:tcBorders>
              <w:top w:val="single" w:sz="5" w:space="0" w:color="000000"/>
              <w:left w:val="single" w:sz="5" w:space="0" w:color="000000"/>
              <w:bottom w:val="single" w:sz="5" w:space="0" w:color="000000"/>
              <w:right w:val="single" w:sz="5" w:space="0" w:color="000000"/>
            </w:tcBorders>
            <w:shd w:val="clear" w:color="auto" w:fill="D3D3D3"/>
          </w:tcPr>
          <w:p w:rsidR="00A364EF" w:rsidRDefault="00000000">
            <w:pPr>
              <w:spacing w:after="0" w:line="259" w:lineRule="auto"/>
              <w:ind w:left="0" w:right="6" w:firstLine="0"/>
              <w:jc w:val="center"/>
            </w:pPr>
            <w:r>
              <w:rPr>
                <w:rFonts w:ascii="Arial" w:eastAsia="Arial" w:hAnsi="Arial" w:cs="Arial"/>
                <w:b/>
                <w:sz w:val="10"/>
              </w:rPr>
              <w:t>1.3</w:t>
            </w:r>
          </w:p>
        </w:tc>
        <w:tc>
          <w:tcPr>
            <w:tcW w:w="5478" w:type="dxa"/>
            <w:gridSpan w:val="4"/>
            <w:tcBorders>
              <w:top w:val="single" w:sz="5" w:space="0" w:color="000000"/>
              <w:left w:val="single" w:sz="5" w:space="0" w:color="000000"/>
              <w:bottom w:val="single" w:sz="5" w:space="0" w:color="000000"/>
              <w:right w:val="single" w:sz="5" w:space="0" w:color="000000"/>
            </w:tcBorders>
            <w:shd w:val="clear" w:color="auto" w:fill="D3D3D3"/>
          </w:tcPr>
          <w:p w:rsidR="00A364EF" w:rsidRDefault="00000000">
            <w:pPr>
              <w:spacing w:after="0" w:line="259" w:lineRule="auto"/>
              <w:ind w:left="0" w:right="0" w:firstLine="0"/>
              <w:jc w:val="left"/>
            </w:pPr>
            <w:r>
              <w:rPr>
                <w:rFonts w:ascii="Arial" w:eastAsia="Arial" w:hAnsi="Arial" w:cs="Arial"/>
                <w:b/>
                <w:sz w:val="10"/>
              </w:rPr>
              <w:t>Wydatki na programy, projekty lub zadania pozostałe (inne niż wymienione w pkt 1.1 i 1.2),z tego</w:t>
            </w:r>
          </w:p>
        </w:tc>
        <w:tc>
          <w:tcPr>
            <w:tcW w:w="797" w:type="dxa"/>
            <w:tcBorders>
              <w:top w:val="single" w:sz="5" w:space="0" w:color="000000"/>
              <w:left w:val="single" w:sz="5" w:space="0" w:color="000000"/>
              <w:bottom w:val="single" w:sz="5" w:space="0" w:color="000000"/>
              <w:right w:val="single" w:sz="5" w:space="0" w:color="000000"/>
            </w:tcBorders>
            <w:shd w:val="clear" w:color="auto" w:fill="D3D3D3"/>
          </w:tcPr>
          <w:p w:rsidR="00A364EF" w:rsidRDefault="00000000">
            <w:pPr>
              <w:spacing w:after="0" w:line="259" w:lineRule="auto"/>
              <w:ind w:left="0" w:right="4" w:firstLine="0"/>
              <w:jc w:val="right"/>
            </w:pPr>
            <w:r>
              <w:rPr>
                <w:rFonts w:ascii="Arial" w:eastAsia="Arial" w:hAnsi="Arial" w:cs="Arial"/>
                <w:b/>
                <w:sz w:val="10"/>
              </w:rPr>
              <w:t>36 239 428,02</w:t>
            </w:r>
          </w:p>
        </w:tc>
        <w:tc>
          <w:tcPr>
            <w:tcW w:w="821" w:type="dxa"/>
            <w:tcBorders>
              <w:top w:val="single" w:sz="5" w:space="0" w:color="000000"/>
              <w:left w:val="single" w:sz="5" w:space="0" w:color="000000"/>
              <w:bottom w:val="single" w:sz="5" w:space="0" w:color="000000"/>
              <w:right w:val="single" w:sz="5" w:space="0" w:color="000000"/>
            </w:tcBorders>
            <w:shd w:val="clear" w:color="auto" w:fill="D3D3D3"/>
          </w:tcPr>
          <w:p w:rsidR="00A364EF" w:rsidRDefault="00000000">
            <w:pPr>
              <w:spacing w:after="0" w:line="259" w:lineRule="auto"/>
              <w:ind w:left="0" w:right="4" w:firstLine="0"/>
              <w:jc w:val="right"/>
            </w:pPr>
            <w:r>
              <w:rPr>
                <w:rFonts w:ascii="Arial" w:eastAsia="Arial" w:hAnsi="Arial" w:cs="Arial"/>
                <w:b/>
                <w:sz w:val="10"/>
              </w:rPr>
              <w:t>19 917 631,90</w:t>
            </w:r>
          </w:p>
        </w:tc>
        <w:tc>
          <w:tcPr>
            <w:tcW w:w="836" w:type="dxa"/>
            <w:tcBorders>
              <w:top w:val="single" w:sz="5" w:space="0" w:color="000000"/>
              <w:left w:val="single" w:sz="5" w:space="0" w:color="000000"/>
              <w:bottom w:val="single" w:sz="5" w:space="0" w:color="000000"/>
              <w:right w:val="single" w:sz="5" w:space="0" w:color="000000"/>
            </w:tcBorders>
            <w:shd w:val="clear" w:color="auto" w:fill="D3D3D3"/>
          </w:tcPr>
          <w:p w:rsidR="00A364EF" w:rsidRDefault="00000000">
            <w:pPr>
              <w:spacing w:after="0" w:line="259" w:lineRule="auto"/>
              <w:ind w:left="0" w:right="4" w:firstLine="0"/>
              <w:jc w:val="right"/>
            </w:pPr>
            <w:r>
              <w:rPr>
                <w:rFonts w:ascii="Arial" w:eastAsia="Arial" w:hAnsi="Arial" w:cs="Arial"/>
                <w:b/>
                <w:sz w:val="10"/>
              </w:rPr>
              <w:t>8 764 582,63</w:t>
            </w:r>
          </w:p>
        </w:tc>
        <w:tc>
          <w:tcPr>
            <w:tcW w:w="845" w:type="dxa"/>
            <w:tcBorders>
              <w:top w:val="single" w:sz="5" w:space="0" w:color="000000"/>
              <w:left w:val="single" w:sz="5" w:space="0" w:color="000000"/>
              <w:bottom w:val="single" w:sz="5" w:space="0" w:color="000000"/>
              <w:right w:val="single" w:sz="5" w:space="0" w:color="000000"/>
            </w:tcBorders>
            <w:shd w:val="clear" w:color="auto" w:fill="D3D3D3"/>
          </w:tcPr>
          <w:p w:rsidR="00A364EF" w:rsidRDefault="00000000">
            <w:pPr>
              <w:spacing w:after="0" w:line="259" w:lineRule="auto"/>
              <w:ind w:left="0" w:right="4" w:firstLine="0"/>
              <w:jc w:val="right"/>
            </w:pPr>
            <w:r>
              <w:rPr>
                <w:rFonts w:ascii="Arial" w:eastAsia="Arial" w:hAnsi="Arial" w:cs="Arial"/>
                <w:b/>
                <w:sz w:val="10"/>
              </w:rPr>
              <w:t>0,00</w:t>
            </w:r>
          </w:p>
        </w:tc>
        <w:tc>
          <w:tcPr>
            <w:tcW w:w="710" w:type="dxa"/>
            <w:tcBorders>
              <w:top w:val="single" w:sz="5" w:space="0" w:color="000000"/>
              <w:left w:val="single" w:sz="5" w:space="0" w:color="000000"/>
              <w:bottom w:val="single" w:sz="5" w:space="0" w:color="000000"/>
              <w:right w:val="single" w:sz="5" w:space="0" w:color="000000"/>
            </w:tcBorders>
            <w:shd w:val="clear" w:color="auto" w:fill="D3D3D3"/>
          </w:tcPr>
          <w:p w:rsidR="00A364EF" w:rsidRDefault="00000000">
            <w:pPr>
              <w:spacing w:after="0" w:line="259" w:lineRule="auto"/>
              <w:ind w:left="0" w:right="4" w:firstLine="0"/>
              <w:jc w:val="right"/>
            </w:pPr>
            <w:r>
              <w:rPr>
                <w:rFonts w:ascii="Arial" w:eastAsia="Arial" w:hAnsi="Arial" w:cs="Arial"/>
                <w:b/>
                <w:sz w:val="10"/>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D3D3D3"/>
          </w:tcPr>
          <w:p w:rsidR="00A364EF" w:rsidRDefault="00000000">
            <w:pPr>
              <w:spacing w:after="0" w:line="259" w:lineRule="auto"/>
              <w:ind w:left="0" w:right="4" w:firstLine="0"/>
              <w:jc w:val="right"/>
            </w:pPr>
            <w:r>
              <w:rPr>
                <w:rFonts w:ascii="Arial" w:eastAsia="Arial" w:hAnsi="Arial" w:cs="Arial"/>
                <w:b/>
                <w:sz w:val="10"/>
              </w:rPr>
              <w:t>28 177 953,53</w:t>
            </w:r>
          </w:p>
        </w:tc>
      </w:tr>
      <w:tr w:rsidR="00A364EF">
        <w:trPr>
          <w:trHeight w:val="166"/>
        </w:trPr>
        <w:tc>
          <w:tcPr>
            <w:tcW w:w="504"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6" w:firstLine="0"/>
              <w:jc w:val="center"/>
            </w:pPr>
            <w:r>
              <w:rPr>
                <w:rFonts w:ascii="Arial" w:eastAsia="Arial" w:hAnsi="Arial" w:cs="Arial"/>
                <w:b/>
                <w:sz w:val="10"/>
              </w:rPr>
              <w:t>1.3.1</w:t>
            </w:r>
          </w:p>
        </w:tc>
        <w:tc>
          <w:tcPr>
            <w:tcW w:w="5478" w:type="dxa"/>
            <w:gridSpan w:val="4"/>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0" w:firstLine="0"/>
              <w:jc w:val="left"/>
            </w:pPr>
            <w:r>
              <w:rPr>
                <w:rFonts w:ascii="Arial" w:eastAsia="Arial" w:hAnsi="Arial" w:cs="Arial"/>
                <w:b/>
                <w:sz w:val="10"/>
              </w:rPr>
              <w:t>- wydatki bieżące</w:t>
            </w:r>
          </w:p>
        </w:tc>
        <w:tc>
          <w:tcPr>
            <w:tcW w:w="797"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1 069 292,10</w:t>
            </w:r>
          </w:p>
        </w:tc>
        <w:tc>
          <w:tcPr>
            <w:tcW w:w="821"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554 905,00</w:t>
            </w:r>
          </w:p>
        </w:tc>
        <w:tc>
          <w:tcPr>
            <w:tcW w:w="836"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10 432,00</w:t>
            </w:r>
          </w:p>
        </w:tc>
        <w:tc>
          <w:tcPr>
            <w:tcW w:w="845"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0,00</w:t>
            </w:r>
          </w:p>
        </w:tc>
        <w:tc>
          <w:tcPr>
            <w:tcW w:w="710"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61 076,00</w:t>
            </w:r>
          </w:p>
        </w:tc>
      </w:tr>
      <w:tr w:rsidR="00A364EF">
        <w:trPr>
          <w:trHeight w:val="408"/>
        </w:trPr>
        <w:tc>
          <w:tcPr>
            <w:tcW w:w="504"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62" w:right="0" w:firstLine="0"/>
              <w:jc w:val="left"/>
            </w:pPr>
            <w:r>
              <w:rPr>
                <w:rFonts w:ascii="Arial" w:eastAsia="Arial" w:hAnsi="Arial" w:cs="Arial"/>
                <w:i/>
                <w:sz w:val="10"/>
              </w:rPr>
              <w:t>1.3.1.1</w:t>
            </w:r>
          </w:p>
        </w:tc>
        <w:tc>
          <w:tcPr>
            <w:tcW w:w="3629"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0" w:firstLine="0"/>
              <w:jc w:val="left"/>
            </w:pPr>
            <w:r>
              <w:rPr>
                <w:rFonts w:ascii="Arial" w:eastAsia="Arial" w:hAnsi="Arial" w:cs="Arial"/>
                <w:i/>
                <w:sz w:val="10"/>
              </w:rPr>
              <w:t>Opracowanie planów zagospodarowania przestrzennego - poprawa ładu przestrzennego gminy</w:t>
            </w:r>
          </w:p>
        </w:tc>
        <w:tc>
          <w:tcPr>
            <w:tcW w:w="114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43" w:right="0" w:firstLine="108"/>
              <w:jc w:val="left"/>
            </w:pPr>
            <w:r>
              <w:rPr>
                <w:rFonts w:ascii="Arial" w:eastAsia="Arial" w:hAnsi="Arial" w:cs="Arial"/>
                <w:i/>
                <w:sz w:val="10"/>
              </w:rPr>
              <w:t>URZĄD GMINY I MIASTA WĘGLINIEC</w:t>
            </w:r>
          </w:p>
        </w:tc>
        <w:tc>
          <w:tcPr>
            <w:tcW w:w="35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31" w:right="0" w:firstLine="0"/>
              <w:jc w:val="left"/>
            </w:pPr>
            <w:r>
              <w:rPr>
                <w:rFonts w:ascii="Arial" w:eastAsia="Arial" w:hAnsi="Arial" w:cs="Arial"/>
                <w:i/>
                <w:sz w:val="10"/>
              </w:rPr>
              <w:t>2023</w:t>
            </w:r>
          </w:p>
        </w:tc>
        <w:tc>
          <w:tcPr>
            <w:tcW w:w="35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31" w:right="0" w:firstLine="0"/>
              <w:jc w:val="left"/>
            </w:pPr>
            <w:r>
              <w:rPr>
                <w:rFonts w:ascii="Arial" w:eastAsia="Arial" w:hAnsi="Arial" w:cs="Arial"/>
                <w:i/>
                <w:sz w:val="10"/>
              </w:rPr>
              <w:t>2025</w:t>
            </w:r>
          </w:p>
        </w:tc>
        <w:tc>
          <w:tcPr>
            <w:tcW w:w="797"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151 536,00</w:t>
            </w:r>
          </w:p>
        </w:tc>
        <w:tc>
          <w:tcPr>
            <w:tcW w:w="821"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112 691,00</w:t>
            </w:r>
          </w:p>
        </w:tc>
        <w:tc>
          <w:tcPr>
            <w:tcW w:w="836"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10 432,00</w:t>
            </w:r>
          </w:p>
        </w:tc>
        <w:tc>
          <w:tcPr>
            <w:tcW w:w="845"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710"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26 076,00</w:t>
            </w:r>
          </w:p>
        </w:tc>
      </w:tr>
      <w:tr w:rsidR="00A364EF">
        <w:trPr>
          <w:trHeight w:val="310"/>
        </w:trPr>
        <w:tc>
          <w:tcPr>
            <w:tcW w:w="504"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62" w:right="0" w:firstLine="0"/>
              <w:jc w:val="left"/>
            </w:pPr>
            <w:r>
              <w:rPr>
                <w:rFonts w:ascii="Arial" w:eastAsia="Arial" w:hAnsi="Arial" w:cs="Arial"/>
                <w:i/>
                <w:sz w:val="10"/>
              </w:rPr>
              <w:t>1.3.1.2</w:t>
            </w:r>
          </w:p>
        </w:tc>
        <w:tc>
          <w:tcPr>
            <w:tcW w:w="3629"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0" w:firstLine="0"/>
            </w:pPr>
            <w:r>
              <w:rPr>
                <w:rFonts w:ascii="Arial" w:eastAsia="Arial" w:hAnsi="Arial" w:cs="Arial"/>
                <w:i/>
                <w:sz w:val="10"/>
              </w:rPr>
              <w:t>Utrzymanie czystości na terenie Gminy i Miasta Węgliniec  - poprawa estetyki terenów zamieszkałych</w:t>
            </w:r>
          </w:p>
        </w:tc>
        <w:tc>
          <w:tcPr>
            <w:tcW w:w="114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43" w:right="0" w:firstLine="108"/>
              <w:jc w:val="left"/>
            </w:pPr>
            <w:r>
              <w:rPr>
                <w:rFonts w:ascii="Arial" w:eastAsia="Arial" w:hAnsi="Arial" w:cs="Arial"/>
                <w:i/>
                <w:sz w:val="10"/>
              </w:rPr>
              <w:t>URZĄD GMINY I MIASTA WĘGLINIEC</w:t>
            </w:r>
          </w:p>
        </w:tc>
        <w:tc>
          <w:tcPr>
            <w:tcW w:w="35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31" w:right="0" w:firstLine="0"/>
              <w:jc w:val="left"/>
            </w:pPr>
            <w:r>
              <w:rPr>
                <w:rFonts w:ascii="Arial" w:eastAsia="Arial" w:hAnsi="Arial" w:cs="Arial"/>
                <w:i/>
                <w:sz w:val="10"/>
              </w:rPr>
              <w:t>2023</w:t>
            </w:r>
          </w:p>
        </w:tc>
        <w:tc>
          <w:tcPr>
            <w:tcW w:w="35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31" w:right="0" w:firstLine="0"/>
              <w:jc w:val="left"/>
            </w:pPr>
            <w:r>
              <w:rPr>
                <w:rFonts w:ascii="Arial" w:eastAsia="Arial" w:hAnsi="Arial" w:cs="Arial"/>
                <w:i/>
                <w:sz w:val="10"/>
              </w:rPr>
              <w:t>2024</w:t>
            </w:r>
          </w:p>
        </w:tc>
        <w:tc>
          <w:tcPr>
            <w:tcW w:w="797"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390 000,00</w:t>
            </w:r>
          </w:p>
        </w:tc>
        <w:tc>
          <w:tcPr>
            <w:tcW w:w="821"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195 000,00</w:t>
            </w:r>
          </w:p>
        </w:tc>
        <w:tc>
          <w:tcPr>
            <w:tcW w:w="836"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0,00</w:t>
            </w:r>
          </w:p>
        </w:tc>
        <w:tc>
          <w:tcPr>
            <w:tcW w:w="845"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0,00</w:t>
            </w:r>
          </w:p>
        </w:tc>
        <w:tc>
          <w:tcPr>
            <w:tcW w:w="710"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0,00</w:t>
            </w:r>
          </w:p>
        </w:tc>
      </w:tr>
      <w:tr w:rsidR="00A364EF">
        <w:trPr>
          <w:trHeight w:val="288"/>
        </w:trPr>
        <w:tc>
          <w:tcPr>
            <w:tcW w:w="504"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62" w:right="0" w:firstLine="0"/>
              <w:jc w:val="left"/>
            </w:pPr>
            <w:r>
              <w:rPr>
                <w:rFonts w:ascii="Arial" w:eastAsia="Arial" w:hAnsi="Arial" w:cs="Arial"/>
                <w:i/>
                <w:sz w:val="10"/>
              </w:rPr>
              <w:t>1.3.1.3</w:t>
            </w:r>
          </w:p>
        </w:tc>
        <w:tc>
          <w:tcPr>
            <w:tcW w:w="3629"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0" w:firstLine="0"/>
              <w:jc w:val="left"/>
            </w:pPr>
            <w:r>
              <w:rPr>
                <w:rFonts w:ascii="Arial" w:eastAsia="Arial" w:hAnsi="Arial" w:cs="Arial"/>
                <w:i/>
                <w:sz w:val="10"/>
              </w:rPr>
              <w:t>Utrzymanie zieleni na terenie Gminy i Miasta Węgliniec w latach 2021-2022 - poprawa estetyki terenów zamieszkałych</w:t>
            </w:r>
          </w:p>
        </w:tc>
        <w:tc>
          <w:tcPr>
            <w:tcW w:w="114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5" w:firstLine="0"/>
              <w:jc w:val="center"/>
            </w:pPr>
            <w:r>
              <w:rPr>
                <w:rFonts w:ascii="Arial" w:eastAsia="Arial" w:hAnsi="Arial" w:cs="Arial"/>
                <w:i/>
                <w:sz w:val="10"/>
              </w:rPr>
              <w:t>UGiM Węgliniec</w:t>
            </w:r>
          </w:p>
        </w:tc>
        <w:tc>
          <w:tcPr>
            <w:tcW w:w="35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31" w:right="0" w:firstLine="0"/>
              <w:jc w:val="left"/>
            </w:pPr>
            <w:r>
              <w:rPr>
                <w:rFonts w:ascii="Arial" w:eastAsia="Arial" w:hAnsi="Arial" w:cs="Arial"/>
                <w:i/>
                <w:sz w:val="10"/>
              </w:rPr>
              <w:t>2023</w:t>
            </w:r>
          </w:p>
        </w:tc>
        <w:tc>
          <w:tcPr>
            <w:tcW w:w="35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31" w:right="0" w:firstLine="0"/>
              <w:jc w:val="left"/>
            </w:pPr>
            <w:r>
              <w:rPr>
                <w:rFonts w:ascii="Arial" w:eastAsia="Arial" w:hAnsi="Arial" w:cs="Arial"/>
                <w:i/>
                <w:sz w:val="10"/>
              </w:rPr>
              <w:t>2024</w:t>
            </w:r>
          </w:p>
        </w:tc>
        <w:tc>
          <w:tcPr>
            <w:tcW w:w="797"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420 500,00</w:t>
            </w:r>
          </w:p>
        </w:tc>
        <w:tc>
          <w:tcPr>
            <w:tcW w:w="821"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210 000,00</w:t>
            </w:r>
          </w:p>
        </w:tc>
        <w:tc>
          <w:tcPr>
            <w:tcW w:w="836"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0,00</w:t>
            </w:r>
          </w:p>
        </w:tc>
        <w:tc>
          <w:tcPr>
            <w:tcW w:w="845"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0,00</w:t>
            </w:r>
          </w:p>
        </w:tc>
        <w:tc>
          <w:tcPr>
            <w:tcW w:w="710"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0,00</w:t>
            </w:r>
          </w:p>
        </w:tc>
      </w:tr>
      <w:tr w:rsidR="00A364EF">
        <w:trPr>
          <w:trHeight w:val="370"/>
        </w:trPr>
        <w:tc>
          <w:tcPr>
            <w:tcW w:w="504"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62" w:right="0" w:firstLine="0"/>
              <w:jc w:val="left"/>
            </w:pPr>
            <w:r>
              <w:rPr>
                <w:rFonts w:ascii="Arial" w:eastAsia="Arial" w:hAnsi="Arial" w:cs="Arial"/>
                <w:i/>
                <w:sz w:val="10"/>
              </w:rPr>
              <w:t>1.3.1.4</w:t>
            </w:r>
          </w:p>
        </w:tc>
        <w:tc>
          <w:tcPr>
            <w:tcW w:w="3629"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0" w:firstLine="0"/>
              <w:jc w:val="left"/>
            </w:pPr>
            <w:r>
              <w:rPr>
                <w:rFonts w:ascii="Arial" w:eastAsia="Arial" w:hAnsi="Arial" w:cs="Arial"/>
                <w:i/>
                <w:sz w:val="10"/>
              </w:rPr>
              <w:t>Opracowanie Programu Ochrony Środowiska wraz z prognozą oddziaływania na środowisko - ochrona środowiska</w:t>
            </w:r>
          </w:p>
        </w:tc>
        <w:tc>
          <w:tcPr>
            <w:tcW w:w="114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43" w:right="0" w:firstLine="108"/>
              <w:jc w:val="left"/>
            </w:pPr>
            <w:r>
              <w:rPr>
                <w:rFonts w:ascii="Arial" w:eastAsia="Arial" w:hAnsi="Arial" w:cs="Arial"/>
                <w:i/>
                <w:sz w:val="10"/>
              </w:rPr>
              <w:t>URZĄD GMINY I MIASTA WĘGLINIEC</w:t>
            </w:r>
          </w:p>
        </w:tc>
        <w:tc>
          <w:tcPr>
            <w:tcW w:w="35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31" w:right="0" w:firstLine="0"/>
              <w:jc w:val="left"/>
            </w:pPr>
            <w:r>
              <w:rPr>
                <w:rFonts w:ascii="Arial" w:eastAsia="Arial" w:hAnsi="Arial" w:cs="Arial"/>
                <w:i/>
                <w:sz w:val="10"/>
              </w:rPr>
              <w:t>2023</w:t>
            </w:r>
          </w:p>
        </w:tc>
        <w:tc>
          <w:tcPr>
            <w:tcW w:w="35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31" w:right="0" w:firstLine="0"/>
              <w:jc w:val="left"/>
            </w:pPr>
            <w:r>
              <w:rPr>
                <w:rFonts w:ascii="Arial" w:eastAsia="Arial" w:hAnsi="Arial" w:cs="Arial"/>
                <w:i/>
                <w:sz w:val="10"/>
              </w:rPr>
              <w:t>2024</w:t>
            </w:r>
          </w:p>
        </w:tc>
        <w:tc>
          <w:tcPr>
            <w:tcW w:w="797"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13 284,00</w:t>
            </w:r>
          </w:p>
        </w:tc>
        <w:tc>
          <w:tcPr>
            <w:tcW w:w="821"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2 214,00</w:t>
            </w:r>
          </w:p>
        </w:tc>
        <w:tc>
          <w:tcPr>
            <w:tcW w:w="836"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845"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710"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r>
      <w:tr w:rsidR="00A364EF">
        <w:trPr>
          <w:trHeight w:val="271"/>
        </w:trPr>
        <w:tc>
          <w:tcPr>
            <w:tcW w:w="504"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62" w:right="0" w:firstLine="0"/>
              <w:jc w:val="left"/>
            </w:pPr>
            <w:r>
              <w:rPr>
                <w:rFonts w:ascii="Arial" w:eastAsia="Arial" w:hAnsi="Arial" w:cs="Arial"/>
                <w:i/>
                <w:sz w:val="10"/>
              </w:rPr>
              <w:t>1.3.1.5</w:t>
            </w:r>
          </w:p>
        </w:tc>
        <w:tc>
          <w:tcPr>
            <w:tcW w:w="3629"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0" w:firstLine="0"/>
              <w:jc w:val="left"/>
            </w:pPr>
            <w:r>
              <w:rPr>
                <w:rFonts w:ascii="Arial" w:eastAsia="Arial" w:hAnsi="Arial" w:cs="Arial"/>
                <w:i/>
                <w:sz w:val="10"/>
              </w:rPr>
              <w:t>Realizacja Programu Czyste Powietrze - ochrona powietrza atmosferycznego</w:t>
            </w:r>
          </w:p>
        </w:tc>
        <w:tc>
          <w:tcPr>
            <w:tcW w:w="114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5" w:firstLine="0"/>
              <w:jc w:val="center"/>
            </w:pPr>
            <w:r>
              <w:rPr>
                <w:rFonts w:ascii="Arial" w:eastAsia="Arial" w:hAnsi="Arial" w:cs="Arial"/>
                <w:i/>
                <w:sz w:val="10"/>
              </w:rPr>
              <w:t>UGiM Węgliniec</w:t>
            </w:r>
          </w:p>
        </w:tc>
        <w:tc>
          <w:tcPr>
            <w:tcW w:w="35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31" w:right="0" w:firstLine="0"/>
              <w:jc w:val="left"/>
            </w:pPr>
            <w:r>
              <w:rPr>
                <w:rFonts w:ascii="Arial" w:eastAsia="Arial" w:hAnsi="Arial" w:cs="Arial"/>
                <w:i/>
                <w:sz w:val="10"/>
              </w:rPr>
              <w:t>2022</w:t>
            </w:r>
          </w:p>
        </w:tc>
        <w:tc>
          <w:tcPr>
            <w:tcW w:w="35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31" w:right="0" w:firstLine="0"/>
              <w:jc w:val="left"/>
            </w:pPr>
            <w:r>
              <w:rPr>
                <w:rFonts w:ascii="Arial" w:eastAsia="Arial" w:hAnsi="Arial" w:cs="Arial"/>
                <w:i/>
                <w:sz w:val="10"/>
              </w:rPr>
              <w:t>2024</w:t>
            </w:r>
          </w:p>
        </w:tc>
        <w:tc>
          <w:tcPr>
            <w:tcW w:w="797"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93 972,10</w:t>
            </w:r>
          </w:p>
        </w:tc>
        <w:tc>
          <w:tcPr>
            <w:tcW w:w="821"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35 000,00</w:t>
            </w:r>
          </w:p>
        </w:tc>
        <w:tc>
          <w:tcPr>
            <w:tcW w:w="836"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0,00</w:t>
            </w:r>
          </w:p>
        </w:tc>
        <w:tc>
          <w:tcPr>
            <w:tcW w:w="845"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0,00</w:t>
            </w:r>
          </w:p>
        </w:tc>
        <w:tc>
          <w:tcPr>
            <w:tcW w:w="710"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35 000,00</w:t>
            </w:r>
          </w:p>
        </w:tc>
      </w:tr>
      <w:tr w:rsidR="00A364EF">
        <w:trPr>
          <w:trHeight w:val="166"/>
        </w:trPr>
        <w:tc>
          <w:tcPr>
            <w:tcW w:w="504"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6" w:firstLine="0"/>
              <w:jc w:val="center"/>
            </w:pPr>
            <w:r>
              <w:rPr>
                <w:rFonts w:ascii="Arial" w:eastAsia="Arial" w:hAnsi="Arial" w:cs="Arial"/>
                <w:b/>
                <w:sz w:val="10"/>
              </w:rPr>
              <w:t>1.3.2</w:t>
            </w:r>
          </w:p>
        </w:tc>
        <w:tc>
          <w:tcPr>
            <w:tcW w:w="5478" w:type="dxa"/>
            <w:gridSpan w:val="4"/>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0" w:firstLine="0"/>
              <w:jc w:val="left"/>
            </w:pPr>
            <w:r>
              <w:rPr>
                <w:rFonts w:ascii="Arial" w:eastAsia="Arial" w:hAnsi="Arial" w:cs="Arial"/>
                <w:b/>
                <w:sz w:val="10"/>
              </w:rPr>
              <w:t>- wydatki majątkowe</w:t>
            </w:r>
          </w:p>
        </w:tc>
        <w:tc>
          <w:tcPr>
            <w:tcW w:w="797"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35 170 135,92</w:t>
            </w:r>
          </w:p>
        </w:tc>
        <w:tc>
          <w:tcPr>
            <w:tcW w:w="821"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19 362 726,90</w:t>
            </w:r>
          </w:p>
        </w:tc>
        <w:tc>
          <w:tcPr>
            <w:tcW w:w="836"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8 754 150,63</w:t>
            </w:r>
          </w:p>
        </w:tc>
        <w:tc>
          <w:tcPr>
            <w:tcW w:w="845"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0,00</w:t>
            </w:r>
          </w:p>
        </w:tc>
        <w:tc>
          <w:tcPr>
            <w:tcW w:w="710"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4" w:firstLine="0"/>
              <w:jc w:val="right"/>
            </w:pPr>
            <w:r>
              <w:rPr>
                <w:rFonts w:ascii="Arial" w:eastAsia="Arial" w:hAnsi="Arial" w:cs="Arial"/>
                <w:b/>
                <w:sz w:val="10"/>
              </w:rPr>
              <w:t>28 116 877,53</w:t>
            </w:r>
          </w:p>
        </w:tc>
      </w:tr>
      <w:tr w:rsidR="00A364EF">
        <w:trPr>
          <w:trHeight w:val="461"/>
        </w:trPr>
        <w:tc>
          <w:tcPr>
            <w:tcW w:w="504"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62" w:right="0" w:firstLine="0"/>
              <w:jc w:val="left"/>
            </w:pPr>
            <w:r>
              <w:rPr>
                <w:rFonts w:ascii="Arial" w:eastAsia="Arial" w:hAnsi="Arial" w:cs="Arial"/>
                <w:i/>
                <w:sz w:val="10"/>
              </w:rPr>
              <w:t>1.3.2.1</w:t>
            </w:r>
          </w:p>
        </w:tc>
        <w:tc>
          <w:tcPr>
            <w:tcW w:w="3629"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11" w:firstLine="0"/>
              <w:jc w:val="left"/>
            </w:pPr>
            <w:r>
              <w:rPr>
                <w:rFonts w:ascii="Arial" w:eastAsia="Arial" w:hAnsi="Arial" w:cs="Arial"/>
                <w:i/>
                <w:sz w:val="10"/>
              </w:rPr>
              <w:t>Budowa kanalizacji w miejscowości Czerwona Woda wraz z przyłączeniem do kanalizacji w Węglińcu - poprawa warunków życia mieszkańców miejscowości Stary Węgliniec i Czerwona Woda</w:t>
            </w:r>
          </w:p>
        </w:tc>
        <w:tc>
          <w:tcPr>
            <w:tcW w:w="114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5" w:firstLine="0"/>
              <w:jc w:val="center"/>
            </w:pPr>
            <w:r>
              <w:rPr>
                <w:rFonts w:ascii="Arial" w:eastAsia="Arial" w:hAnsi="Arial" w:cs="Arial"/>
                <w:i/>
                <w:sz w:val="10"/>
              </w:rPr>
              <w:t>UGiM Węgliniec</w:t>
            </w:r>
          </w:p>
        </w:tc>
        <w:tc>
          <w:tcPr>
            <w:tcW w:w="35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31" w:right="0" w:firstLine="0"/>
              <w:jc w:val="left"/>
            </w:pPr>
            <w:r>
              <w:rPr>
                <w:rFonts w:ascii="Arial" w:eastAsia="Arial" w:hAnsi="Arial" w:cs="Arial"/>
                <w:i/>
                <w:sz w:val="10"/>
              </w:rPr>
              <w:t>2018</w:t>
            </w:r>
          </w:p>
        </w:tc>
        <w:tc>
          <w:tcPr>
            <w:tcW w:w="35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31" w:right="0" w:firstLine="0"/>
              <w:jc w:val="left"/>
            </w:pPr>
            <w:r>
              <w:rPr>
                <w:rFonts w:ascii="Arial" w:eastAsia="Arial" w:hAnsi="Arial" w:cs="Arial"/>
                <w:i/>
                <w:sz w:val="10"/>
              </w:rPr>
              <w:t>2025</w:t>
            </w:r>
          </w:p>
        </w:tc>
        <w:tc>
          <w:tcPr>
            <w:tcW w:w="797"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3 852 098,99</w:t>
            </w:r>
          </w:p>
        </w:tc>
        <w:tc>
          <w:tcPr>
            <w:tcW w:w="821"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1 017 649,00</w:t>
            </w:r>
          </w:p>
        </w:tc>
        <w:tc>
          <w:tcPr>
            <w:tcW w:w="836"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4" w:firstLine="0"/>
              <w:jc w:val="right"/>
            </w:pPr>
            <w:r>
              <w:rPr>
                <w:rFonts w:ascii="Arial" w:eastAsia="Arial" w:hAnsi="Arial" w:cs="Arial"/>
                <w:i/>
                <w:sz w:val="10"/>
              </w:rPr>
              <w:t>2 746 142,39</w:t>
            </w:r>
          </w:p>
        </w:tc>
        <w:tc>
          <w:tcPr>
            <w:tcW w:w="845"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710"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3 763 791,39</w:t>
            </w:r>
          </w:p>
        </w:tc>
      </w:tr>
      <w:tr w:rsidR="00A364EF">
        <w:trPr>
          <w:trHeight w:val="552"/>
        </w:trPr>
        <w:tc>
          <w:tcPr>
            <w:tcW w:w="504"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62" w:right="0" w:firstLine="0"/>
              <w:jc w:val="left"/>
            </w:pPr>
            <w:r>
              <w:rPr>
                <w:rFonts w:ascii="Arial" w:eastAsia="Arial" w:hAnsi="Arial" w:cs="Arial"/>
                <w:i/>
                <w:sz w:val="10"/>
              </w:rPr>
              <w:t>1.3.2.2</w:t>
            </w:r>
          </w:p>
        </w:tc>
        <w:tc>
          <w:tcPr>
            <w:tcW w:w="3629"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0" w:firstLine="0"/>
              <w:jc w:val="left"/>
            </w:pPr>
            <w:r>
              <w:rPr>
                <w:rFonts w:ascii="Arial" w:eastAsia="Arial" w:hAnsi="Arial" w:cs="Arial"/>
                <w:i/>
                <w:sz w:val="10"/>
              </w:rPr>
              <w:t>Rozbudowa sieci kanalizacyjnej i wodociągowej oraz przebudowa oczyszczalni ścieków w Ruszowie wraz z przebudową ul. Ratuszowej i kanalizacją ulicy Dębowej i Akacjowej - poprawa warunków życia mieszkańców</w:t>
            </w:r>
          </w:p>
        </w:tc>
        <w:tc>
          <w:tcPr>
            <w:tcW w:w="114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43" w:right="0" w:firstLine="108"/>
              <w:jc w:val="left"/>
            </w:pPr>
            <w:r>
              <w:rPr>
                <w:rFonts w:ascii="Arial" w:eastAsia="Arial" w:hAnsi="Arial" w:cs="Arial"/>
                <w:i/>
                <w:sz w:val="10"/>
              </w:rPr>
              <w:t>URZĄD GMINY I MIASTA WĘGLINIEC</w:t>
            </w:r>
          </w:p>
        </w:tc>
        <w:tc>
          <w:tcPr>
            <w:tcW w:w="35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31" w:right="0" w:firstLine="0"/>
              <w:jc w:val="left"/>
            </w:pPr>
            <w:r>
              <w:rPr>
                <w:rFonts w:ascii="Arial" w:eastAsia="Arial" w:hAnsi="Arial" w:cs="Arial"/>
                <w:i/>
                <w:sz w:val="10"/>
              </w:rPr>
              <w:t>2023</w:t>
            </w:r>
          </w:p>
        </w:tc>
        <w:tc>
          <w:tcPr>
            <w:tcW w:w="35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31" w:right="0" w:firstLine="0"/>
              <w:jc w:val="left"/>
            </w:pPr>
            <w:r>
              <w:rPr>
                <w:rFonts w:ascii="Arial" w:eastAsia="Arial" w:hAnsi="Arial" w:cs="Arial"/>
                <w:i/>
                <w:sz w:val="10"/>
              </w:rPr>
              <w:t>2024</w:t>
            </w:r>
          </w:p>
        </w:tc>
        <w:tc>
          <w:tcPr>
            <w:tcW w:w="797"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515 946,00</w:t>
            </w:r>
          </w:p>
        </w:tc>
        <w:tc>
          <w:tcPr>
            <w:tcW w:w="821"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515 946,00</w:t>
            </w:r>
          </w:p>
        </w:tc>
        <w:tc>
          <w:tcPr>
            <w:tcW w:w="836"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845"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710"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515 946,00</w:t>
            </w:r>
          </w:p>
        </w:tc>
      </w:tr>
      <w:tr w:rsidR="00A364EF">
        <w:trPr>
          <w:trHeight w:val="446"/>
        </w:trPr>
        <w:tc>
          <w:tcPr>
            <w:tcW w:w="504"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62" w:right="0" w:firstLine="0"/>
              <w:jc w:val="left"/>
            </w:pPr>
            <w:r>
              <w:rPr>
                <w:rFonts w:ascii="Arial" w:eastAsia="Arial" w:hAnsi="Arial" w:cs="Arial"/>
                <w:i/>
                <w:sz w:val="10"/>
              </w:rPr>
              <w:t>1.3.2.3</w:t>
            </w:r>
          </w:p>
        </w:tc>
        <w:tc>
          <w:tcPr>
            <w:tcW w:w="3629"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0" w:firstLine="0"/>
              <w:jc w:val="left"/>
            </w:pPr>
            <w:r>
              <w:rPr>
                <w:rFonts w:ascii="Arial" w:eastAsia="Arial" w:hAnsi="Arial" w:cs="Arial"/>
                <w:i/>
                <w:sz w:val="10"/>
              </w:rPr>
              <w:t>Budowa chodnika w miejscowości Ruszów ul. Bolesławiecka i Zgorzelecka przy drogach wojewódzkich 350 i 296 - poprawa warunków życia mieszkańców</w:t>
            </w:r>
          </w:p>
        </w:tc>
        <w:tc>
          <w:tcPr>
            <w:tcW w:w="114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1" w:line="259" w:lineRule="auto"/>
              <w:ind w:left="0" w:right="24" w:firstLine="0"/>
              <w:jc w:val="center"/>
            </w:pPr>
            <w:r>
              <w:rPr>
                <w:rFonts w:ascii="Arial" w:eastAsia="Arial" w:hAnsi="Arial" w:cs="Arial"/>
                <w:i/>
                <w:sz w:val="10"/>
              </w:rPr>
              <w:t xml:space="preserve">URZĄD GMINY I </w:t>
            </w:r>
          </w:p>
          <w:p w:rsidR="00A364EF" w:rsidRDefault="00000000">
            <w:pPr>
              <w:spacing w:after="0" w:line="259" w:lineRule="auto"/>
              <w:ind w:left="264" w:right="0" w:firstLine="22"/>
              <w:jc w:val="left"/>
            </w:pPr>
            <w:r>
              <w:rPr>
                <w:rFonts w:ascii="Arial" w:eastAsia="Arial" w:hAnsi="Arial" w:cs="Arial"/>
                <w:i/>
                <w:sz w:val="10"/>
              </w:rPr>
              <w:t>MIASTA W WĘGLIŃCU</w:t>
            </w:r>
          </w:p>
        </w:tc>
        <w:tc>
          <w:tcPr>
            <w:tcW w:w="35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31" w:right="0" w:firstLine="0"/>
              <w:jc w:val="left"/>
            </w:pPr>
            <w:r>
              <w:rPr>
                <w:rFonts w:ascii="Arial" w:eastAsia="Arial" w:hAnsi="Arial" w:cs="Arial"/>
                <w:i/>
                <w:sz w:val="10"/>
              </w:rPr>
              <w:t>2023</w:t>
            </w:r>
          </w:p>
        </w:tc>
        <w:tc>
          <w:tcPr>
            <w:tcW w:w="35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31" w:right="0" w:firstLine="0"/>
              <w:jc w:val="left"/>
            </w:pPr>
            <w:r>
              <w:rPr>
                <w:rFonts w:ascii="Arial" w:eastAsia="Arial" w:hAnsi="Arial" w:cs="Arial"/>
                <w:i/>
                <w:sz w:val="10"/>
              </w:rPr>
              <w:t>2025</w:t>
            </w:r>
          </w:p>
        </w:tc>
        <w:tc>
          <w:tcPr>
            <w:tcW w:w="797"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536 900,00</w:t>
            </w:r>
          </w:p>
        </w:tc>
        <w:tc>
          <w:tcPr>
            <w:tcW w:w="821"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36 900,00</w:t>
            </w:r>
          </w:p>
        </w:tc>
        <w:tc>
          <w:tcPr>
            <w:tcW w:w="836"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500 000,00</w:t>
            </w:r>
          </w:p>
        </w:tc>
        <w:tc>
          <w:tcPr>
            <w:tcW w:w="845"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710"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536 900,00</w:t>
            </w:r>
          </w:p>
        </w:tc>
      </w:tr>
      <w:tr w:rsidR="00A364EF">
        <w:trPr>
          <w:trHeight w:val="341"/>
        </w:trPr>
        <w:tc>
          <w:tcPr>
            <w:tcW w:w="504"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62" w:right="0" w:firstLine="0"/>
              <w:jc w:val="left"/>
            </w:pPr>
            <w:r>
              <w:rPr>
                <w:rFonts w:ascii="Arial" w:eastAsia="Arial" w:hAnsi="Arial" w:cs="Arial"/>
                <w:i/>
                <w:sz w:val="10"/>
              </w:rPr>
              <w:t>1.3.2.4</w:t>
            </w:r>
          </w:p>
        </w:tc>
        <w:tc>
          <w:tcPr>
            <w:tcW w:w="3629"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0" w:firstLine="0"/>
            </w:pPr>
            <w:r>
              <w:rPr>
                <w:rFonts w:ascii="Arial" w:eastAsia="Arial" w:hAnsi="Arial" w:cs="Arial"/>
                <w:i/>
                <w:sz w:val="10"/>
              </w:rPr>
              <w:t>Przebudowa nawierzchni drogi w Ruszowie ul. Poprzeczna - poprawa warunków życia mieszkańców</w:t>
            </w:r>
          </w:p>
        </w:tc>
        <w:tc>
          <w:tcPr>
            <w:tcW w:w="114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43" w:right="0" w:firstLine="108"/>
              <w:jc w:val="left"/>
            </w:pPr>
            <w:r>
              <w:rPr>
                <w:rFonts w:ascii="Arial" w:eastAsia="Arial" w:hAnsi="Arial" w:cs="Arial"/>
                <w:i/>
                <w:sz w:val="10"/>
              </w:rPr>
              <w:t>URZĄD GMINY I MIASTA WĘGLINIEC</w:t>
            </w:r>
          </w:p>
        </w:tc>
        <w:tc>
          <w:tcPr>
            <w:tcW w:w="35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31" w:right="0" w:firstLine="0"/>
              <w:jc w:val="left"/>
            </w:pPr>
            <w:r>
              <w:rPr>
                <w:rFonts w:ascii="Arial" w:eastAsia="Arial" w:hAnsi="Arial" w:cs="Arial"/>
                <w:i/>
                <w:sz w:val="10"/>
              </w:rPr>
              <w:t>2023</w:t>
            </w:r>
          </w:p>
        </w:tc>
        <w:tc>
          <w:tcPr>
            <w:tcW w:w="35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31" w:right="0" w:firstLine="0"/>
              <w:jc w:val="left"/>
            </w:pPr>
            <w:r>
              <w:rPr>
                <w:rFonts w:ascii="Arial" w:eastAsia="Arial" w:hAnsi="Arial" w:cs="Arial"/>
                <w:i/>
                <w:sz w:val="10"/>
              </w:rPr>
              <w:t>2024</w:t>
            </w:r>
          </w:p>
        </w:tc>
        <w:tc>
          <w:tcPr>
            <w:tcW w:w="797"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148 963,00</w:t>
            </w:r>
          </w:p>
        </w:tc>
        <w:tc>
          <w:tcPr>
            <w:tcW w:w="821"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141 963,00</w:t>
            </w:r>
          </w:p>
        </w:tc>
        <w:tc>
          <w:tcPr>
            <w:tcW w:w="836"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845"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710"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141 963,00</w:t>
            </w:r>
          </w:p>
        </w:tc>
      </w:tr>
      <w:tr w:rsidR="00A364EF">
        <w:trPr>
          <w:trHeight w:val="356"/>
        </w:trPr>
        <w:tc>
          <w:tcPr>
            <w:tcW w:w="504"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62" w:right="0" w:firstLine="0"/>
              <w:jc w:val="left"/>
            </w:pPr>
            <w:r>
              <w:rPr>
                <w:rFonts w:ascii="Arial" w:eastAsia="Arial" w:hAnsi="Arial" w:cs="Arial"/>
                <w:i/>
                <w:sz w:val="10"/>
              </w:rPr>
              <w:t>1.3.2.5</w:t>
            </w:r>
          </w:p>
        </w:tc>
        <w:tc>
          <w:tcPr>
            <w:tcW w:w="3629"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0" w:firstLine="0"/>
              <w:jc w:val="left"/>
            </w:pPr>
            <w:r>
              <w:rPr>
                <w:rFonts w:ascii="Arial" w:eastAsia="Arial" w:hAnsi="Arial" w:cs="Arial"/>
                <w:i/>
                <w:sz w:val="10"/>
              </w:rPr>
              <w:t>Przebudowa ul. Mickiewicza w Węglińcu dz. nr 237/8 - poprawa warunków życia mieszkańców</w:t>
            </w:r>
          </w:p>
        </w:tc>
        <w:tc>
          <w:tcPr>
            <w:tcW w:w="114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43" w:right="0" w:firstLine="108"/>
              <w:jc w:val="left"/>
            </w:pPr>
            <w:r>
              <w:rPr>
                <w:rFonts w:ascii="Arial" w:eastAsia="Arial" w:hAnsi="Arial" w:cs="Arial"/>
                <w:i/>
                <w:sz w:val="10"/>
              </w:rPr>
              <w:t>URZĄD GMINY I MIASTA WĘGLINIEC</w:t>
            </w:r>
          </w:p>
        </w:tc>
        <w:tc>
          <w:tcPr>
            <w:tcW w:w="35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31" w:right="0" w:firstLine="0"/>
              <w:jc w:val="left"/>
            </w:pPr>
            <w:r>
              <w:rPr>
                <w:rFonts w:ascii="Arial" w:eastAsia="Arial" w:hAnsi="Arial" w:cs="Arial"/>
                <w:i/>
                <w:sz w:val="10"/>
              </w:rPr>
              <w:t>2023</w:t>
            </w:r>
          </w:p>
        </w:tc>
        <w:tc>
          <w:tcPr>
            <w:tcW w:w="35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31" w:right="0" w:firstLine="0"/>
              <w:jc w:val="left"/>
            </w:pPr>
            <w:r>
              <w:rPr>
                <w:rFonts w:ascii="Arial" w:eastAsia="Arial" w:hAnsi="Arial" w:cs="Arial"/>
                <w:i/>
                <w:sz w:val="10"/>
              </w:rPr>
              <w:t>2024</w:t>
            </w:r>
          </w:p>
        </w:tc>
        <w:tc>
          <w:tcPr>
            <w:tcW w:w="797"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527 148,00</w:t>
            </w:r>
          </w:p>
        </w:tc>
        <w:tc>
          <w:tcPr>
            <w:tcW w:w="821"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511 650,00</w:t>
            </w:r>
          </w:p>
        </w:tc>
        <w:tc>
          <w:tcPr>
            <w:tcW w:w="836"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845"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710"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511 650,00</w:t>
            </w:r>
          </w:p>
        </w:tc>
      </w:tr>
      <w:tr w:rsidR="00A364EF">
        <w:trPr>
          <w:trHeight w:val="324"/>
        </w:trPr>
        <w:tc>
          <w:tcPr>
            <w:tcW w:w="504"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62" w:right="0" w:firstLine="0"/>
              <w:jc w:val="left"/>
            </w:pPr>
            <w:r>
              <w:rPr>
                <w:rFonts w:ascii="Arial" w:eastAsia="Arial" w:hAnsi="Arial" w:cs="Arial"/>
                <w:i/>
                <w:sz w:val="10"/>
              </w:rPr>
              <w:t>1.3.2.6</w:t>
            </w:r>
          </w:p>
        </w:tc>
        <w:tc>
          <w:tcPr>
            <w:tcW w:w="3629"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1" w:line="259" w:lineRule="auto"/>
              <w:ind w:left="0" w:right="0" w:firstLine="0"/>
              <w:jc w:val="left"/>
            </w:pPr>
            <w:r>
              <w:rPr>
                <w:rFonts w:ascii="Arial" w:eastAsia="Arial" w:hAnsi="Arial" w:cs="Arial"/>
                <w:i/>
                <w:sz w:val="10"/>
              </w:rPr>
              <w:t xml:space="preserve">Budowa infrastruktury turystyczno -rekreacyjnej przy stawie w Czerwonej </w:t>
            </w:r>
          </w:p>
          <w:p w:rsidR="00A364EF" w:rsidRDefault="00000000">
            <w:pPr>
              <w:spacing w:after="0" w:line="259" w:lineRule="auto"/>
              <w:ind w:left="0" w:right="0" w:firstLine="0"/>
              <w:jc w:val="left"/>
            </w:pPr>
            <w:r>
              <w:rPr>
                <w:rFonts w:ascii="Arial" w:eastAsia="Arial" w:hAnsi="Arial" w:cs="Arial"/>
                <w:i/>
                <w:sz w:val="10"/>
              </w:rPr>
              <w:t>Wodzie - poprawa warunków zycia mieszkańców</w:t>
            </w:r>
          </w:p>
        </w:tc>
        <w:tc>
          <w:tcPr>
            <w:tcW w:w="114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5" w:firstLine="0"/>
              <w:jc w:val="center"/>
            </w:pPr>
            <w:r>
              <w:rPr>
                <w:rFonts w:ascii="Arial" w:eastAsia="Arial" w:hAnsi="Arial" w:cs="Arial"/>
                <w:i/>
                <w:sz w:val="10"/>
              </w:rPr>
              <w:t>UGiM Węgliniec</w:t>
            </w:r>
          </w:p>
        </w:tc>
        <w:tc>
          <w:tcPr>
            <w:tcW w:w="35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31" w:right="0" w:firstLine="0"/>
              <w:jc w:val="left"/>
            </w:pPr>
            <w:r>
              <w:rPr>
                <w:rFonts w:ascii="Arial" w:eastAsia="Arial" w:hAnsi="Arial" w:cs="Arial"/>
                <w:i/>
                <w:sz w:val="10"/>
              </w:rPr>
              <w:t>2023</w:t>
            </w:r>
          </w:p>
        </w:tc>
        <w:tc>
          <w:tcPr>
            <w:tcW w:w="35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31" w:right="0" w:firstLine="0"/>
              <w:jc w:val="left"/>
            </w:pPr>
            <w:r>
              <w:rPr>
                <w:rFonts w:ascii="Arial" w:eastAsia="Arial" w:hAnsi="Arial" w:cs="Arial"/>
                <w:i/>
                <w:sz w:val="10"/>
              </w:rPr>
              <w:t>2024</w:t>
            </w:r>
          </w:p>
        </w:tc>
        <w:tc>
          <w:tcPr>
            <w:tcW w:w="797"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1 418 185,00</w:t>
            </w:r>
          </w:p>
        </w:tc>
        <w:tc>
          <w:tcPr>
            <w:tcW w:w="821"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1 392 970,00</w:t>
            </w:r>
          </w:p>
        </w:tc>
        <w:tc>
          <w:tcPr>
            <w:tcW w:w="836"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0,00</w:t>
            </w:r>
          </w:p>
        </w:tc>
        <w:tc>
          <w:tcPr>
            <w:tcW w:w="845"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0,00</w:t>
            </w:r>
          </w:p>
        </w:tc>
        <w:tc>
          <w:tcPr>
            <w:tcW w:w="710"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1 392 970,00</w:t>
            </w:r>
          </w:p>
        </w:tc>
      </w:tr>
      <w:tr w:rsidR="00A364EF">
        <w:trPr>
          <w:trHeight w:val="499"/>
        </w:trPr>
        <w:tc>
          <w:tcPr>
            <w:tcW w:w="504"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62" w:right="0" w:firstLine="0"/>
              <w:jc w:val="left"/>
            </w:pPr>
            <w:r>
              <w:rPr>
                <w:rFonts w:ascii="Arial" w:eastAsia="Arial" w:hAnsi="Arial" w:cs="Arial"/>
                <w:i/>
                <w:sz w:val="10"/>
              </w:rPr>
              <w:t>1.3.2.7</w:t>
            </w:r>
          </w:p>
        </w:tc>
        <w:tc>
          <w:tcPr>
            <w:tcW w:w="3629"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2" w:firstLine="0"/>
              <w:jc w:val="left"/>
            </w:pPr>
            <w:r>
              <w:rPr>
                <w:rFonts w:ascii="Arial" w:eastAsia="Arial" w:hAnsi="Arial" w:cs="Arial"/>
                <w:i/>
                <w:sz w:val="10"/>
              </w:rPr>
              <w:t>Termomodernizacja budynku użyteczności publicznej przy ul.Sikorskiego 40 w Węglińcu - ograniczenie emisji zanieczyszczeń, obniżenie kosztów ekspolatacji budynków</w:t>
            </w:r>
          </w:p>
        </w:tc>
        <w:tc>
          <w:tcPr>
            <w:tcW w:w="114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5" w:firstLine="0"/>
              <w:jc w:val="center"/>
            </w:pPr>
            <w:r>
              <w:rPr>
                <w:rFonts w:ascii="Arial" w:eastAsia="Arial" w:hAnsi="Arial" w:cs="Arial"/>
                <w:i/>
                <w:sz w:val="10"/>
              </w:rPr>
              <w:t>UGiM Węgliniec</w:t>
            </w:r>
          </w:p>
        </w:tc>
        <w:tc>
          <w:tcPr>
            <w:tcW w:w="35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31" w:right="0" w:firstLine="0"/>
              <w:jc w:val="left"/>
            </w:pPr>
            <w:r>
              <w:rPr>
                <w:rFonts w:ascii="Arial" w:eastAsia="Arial" w:hAnsi="Arial" w:cs="Arial"/>
                <w:i/>
                <w:sz w:val="10"/>
              </w:rPr>
              <w:t>2022</w:t>
            </w:r>
          </w:p>
        </w:tc>
        <w:tc>
          <w:tcPr>
            <w:tcW w:w="35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31" w:right="0" w:firstLine="0"/>
              <w:jc w:val="left"/>
            </w:pPr>
            <w:r>
              <w:rPr>
                <w:rFonts w:ascii="Arial" w:eastAsia="Arial" w:hAnsi="Arial" w:cs="Arial"/>
                <w:i/>
                <w:sz w:val="10"/>
              </w:rPr>
              <w:t>2024</w:t>
            </w:r>
          </w:p>
        </w:tc>
        <w:tc>
          <w:tcPr>
            <w:tcW w:w="797"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1 872 410,00</w:t>
            </w:r>
          </w:p>
        </w:tc>
        <w:tc>
          <w:tcPr>
            <w:tcW w:w="821"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1 827 410,00</w:t>
            </w:r>
          </w:p>
        </w:tc>
        <w:tc>
          <w:tcPr>
            <w:tcW w:w="836"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845"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710"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1 827 410,00</w:t>
            </w:r>
          </w:p>
        </w:tc>
      </w:tr>
      <w:tr w:rsidR="00A364EF">
        <w:trPr>
          <w:trHeight w:val="355"/>
        </w:trPr>
        <w:tc>
          <w:tcPr>
            <w:tcW w:w="504"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62" w:right="0" w:firstLine="0"/>
              <w:jc w:val="left"/>
            </w:pPr>
            <w:r>
              <w:rPr>
                <w:rFonts w:ascii="Arial" w:eastAsia="Arial" w:hAnsi="Arial" w:cs="Arial"/>
                <w:i/>
                <w:sz w:val="10"/>
              </w:rPr>
              <w:t>1.3.2.8</w:t>
            </w:r>
          </w:p>
        </w:tc>
        <w:tc>
          <w:tcPr>
            <w:tcW w:w="3629"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1" w:line="259" w:lineRule="auto"/>
              <w:ind w:left="0" w:right="0" w:firstLine="0"/>
              <w:jc w:val="left"/>
            </w:pPr>
            <w:r>
              <w:rPr>
                <w:rFonts w:ascii="Arial" w:eastAsia="Arial" w:hAnsi="Arial" w:cs="Arial"/>
                <w:i/>
                <w:sz w:val="10"/>
              </w:rPr>
              <w:t xml:space="preserve">Poprawa efektywności energetycznej budynku Szkoły Podstawowej w </w:t>
            </w:r>
          </w:p>
          <w:p w:rsidR="00A364EF" w:rsidRDefault="00000000">
            <w:pPr>
              <w:spacing w:after="0" w:line="259" w:lineRule="auto"/>
              <w:ind w:left="0" w:right="0" w:firstLine="0"/>
              <w:jc w:val="left"/>
            </w:pPr>
            <w:r>
              <w:rPr>
                <w:rFonts w:ascii="Arial" w:eastAsia="Arial" w:hAnsi="Arial" w:cs="Arial"/>
                <w:i/>
                <w:sz w:val="10"/>
              </w:rPr>
              <w:t>Czerwonej Wodzie - obniżenie kosztów eksploatacji budynku</w:t>
            </w:r>
          </w:p>
        </w:tc>
        <w:tc>
          <w:tcPr>
            <w:tcW w:w="114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43" w:right="0" w:firstLine="108"/>
              <w:jc w:val="left"/>
            </w:pPr>
            <w:r>
              <w:rPr>
                <w:rFonts w:ascii="Arial" w:eastAsia="Arial" w:hAnsi="Arial" w:cs="Arial"/>
                <w:i/>
                <w:sz w:val="10"/>
              </w:rPr>
              <w:t>URZĄD GMINY I MIASTA WĘGLINIEC</w:t>
            </w:r>
          </w:p>
        </w:tc>
        <w:tc>
          <w:tcPr>
            <w:tcW w:w="35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31" w:right="0" w:firstLine="0"/>
              <w:jc w:val="left"/>
            </w:pPr>
            <w:r>
              <w:rPr>
                <w:rFonts w:ascii="Arial" w:eastAsia="Arial" w:hAnsi="Arial" w:cs="Arial"/>
                <w:i/>
                <w:sz w:val="10"/>
              </w:rPr>
              <w:t>2023</w:t>
            </w:r>
          </w:p>
        </w:tc>
        <w:tc>
          <w:tcPr>
            <w:tcW w:w="35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31" w:right="0" w:firstLine="0"/>
              <w:jc w:val="left"/>
            </w:pPr>
            <w:r>
              <w:rPr>
                <w:rFonts w:ascii="Arial" w:eastAsia="Arial" w:hAnsi="Arial" w:cs="Arial"/>
                <w:i/>
                <w:sz w:val="10"/>
              </w:rPr>
              <w:t>2025</w:t>
            </w:r>
          </w:p>
        </w:tc>
        <w:tc>
          <w:tcPr>
            <w:tcW w:w="797"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1 703 090,00</w:t>
            </w:r>
          </w:p>
        </w:tc>
        <w:tc>
          <w:tcPr>
            <w:tcW w:w="821"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915 531,00</w:t>
            </w:r>
          </w:p>
        </w:tc>
        <w:tc>
          <w:tcPr>
            <w:tcW w:w="836"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775 259,00</w:t>
            </w:r>
          </w:p>
        </w:tc>
        <w:tc>
          <w:tcPr>
            <w:tcW w:w="845"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710"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1 690 790,00</w:t>
            </w:r>
          </w:p>
        </w:tc>
      </w:tr>
      <w:tr w:rsidR="00A364EF">
        <w:trPr>
          <w:trHeight w:val="310"/>
        </w:trPr>
        <w:tc>
          <w:tcPr>
            <w:tcW w:w="504"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62" w:right="0" w:firstLine="0"/>
              <w:jc w:val="left"/>
            </w:pPr>
            <w:r>
              <w:rPr>
                <w:rFonts w:ascii="Arial" w:eastAsia="Arial" w:hAnsi="Arial" w:cs="Arial"/>
                <w:i/>
                <w:sz w:val="10"/>
              </w:rPr>
              <w:t>1.3.2.9</w:t>
            </w:r>
          </w:p>
        </w:tc>
        <w:tc>
          <w:tcPr>
            <w:tcW w:w="3629"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0" w:firstLine="0"/>
              <w:jc w:val="left"/>
            </w:pPr>
            <w:r>
              <w:rPr>
                <w:rFonts w:ascii="Arial" w:eastAsia="Arial" w:hAnsi="Arial" w:cs="Arial"/>
                <w:i/>
                <w:sz w:val="10"/>
              </w:rPr>
              <w:t>Budowa sali sportowej w Czerwonej Wodzie - poprawa warunków życia mieszkańców</w:t>
            </w:r>
          </w:p>
        </w:tc>
        <w:tc>
          <w:tcPr>
            <w:tcW w:w="114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43" w:right="0" w:firstLine="108"/>
              <w:jc w:val="left"/>
            </w:pPr>
            <w:r>
              <w:rPr>
                <w:rFonts w:ascii="Arial" w:eastAsia="Arial" w:hAnsi="Arial" w:cs="Arial"/>
                <w:i/>
                <w:sz w:val="10"/>
              </w:rPr>
              <w:t>URZĄD GMINY I MIASTA WĘGLINIEC</w:t>
            </w:r>
          </w:p>
        </w:tc>
        <w:tc>
          <w:tcPr>
            <w:tcW w:w="35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31" w:right="0" w:firstLine="0"/>
              <w:jc w:val="left"/>
            </w:pPr>
            <w:r>
              <w:rPr>
                <w:rFonts w:ascii="Arial" w:eastAsia="Arial" w:hAnsi="Arial" w:cs="Arial"/>
                <w:i/>
                <w:sz w:val="10"/>
              </w:rPr>
              <w:t>2023</w:t>
            </w:r>
          </w:p>
        </w:tc>
        <w:tc>
          <w:tcPr>
            <w:tcW w:w="35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31" w:right="0" w:firstLine="0"/>
              <w:jc w:val="left"/>
            </w:pPr>
            <w:r>
              <w:rPr>
                <w:rFonts w:ascii="Arial" w:eastAsia="Arial" w:hAnsi="Arial" w:cs="Arial"/>
                <w:i/>
                <w:sz w:val="10"/>
              </w:rPr>
              <w:t>2024</w:t>
            </w:r>
          </w:p>
        </w:tc>
        <w:tc>
          <w:tcPr>
            <w:tcW w:w="797"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74" w:right="0" w:firstLine="0"/>
              <w:jc w:val="left"/>
            </w:pPr>
            <w:r>
              <w:rPr>
                <w:rFonts w:ascii="Arial" w:eastAsia="Arial" w:hAnsi="Arial" w:cs="Arial"/>
                <w:i/>
                <w:sz w:val="10"/>
              </w:rPr>
              <w:t>14 241 602,69</w:t>
            </w:r>
          </w:p>
        </w:tc>
        <w:tc>
          <w:tcPr>
            <w:tcW w:w="821"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7 415 264,90</w:t>
            </w:r>
          </w:p>
        </w:tc>
        <w:tc>
          <w:tcPr>
            <w:tcW w:w="836"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0,00</w:t>
            </w:r>
          </w:p>
        </w:tc>
        <w:tc>
          <w:tcPr>
            <w:tcW w:w="845"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0,00</w:t>
            </w:r>
          </w:p>
        </w:tc>
        <w:tc>
          <w:tcPr>
            <w:tcW w:w="710"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7 415 264,90</w:t>
            </w:r>
          </w:p>
        </w:tc>
      </w:tr>
      <w:tr w:rsidR="00A364EF">
        <w:trPr>
          <w:trHeight w:val="288"/>
        </w:trPr>
        <w:tc>
          <w:tcPr>
            <w:tcW w:w="504"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34" w:right="0" w:firstLine="0"/>
              <w:jc w:val="left"/>
            </w:pPr>
            <w:r>
              <w:rPr>
                <w:rFonts w:ascii="Arial" w:eastAsia="Arial" w:hAnsi="Arial" w:cs="Arial"/>
                <w:i/>
                <w:sz w:val="10"/>
              </w:rPr>
              <w:t>1.3.2.10</w:t>
            </w:r>
          </w:p>
        </w:tc>
        <w:tc>
          <w:tcPr>
            <w:tcW w:w="3629"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0" w:firstLine="0"/>
              <w:jc w:val="left"/>
            </w:pPr>
            <w:r>
              <w:rPr>
                <w:rFonts w:ascii="Arial" w:eastAsia="Arial" w:hAnsi="Arial" w:cs="Arial"/>
                <w:i/>
                <w:sz w:val="10"/>
              </w:rPr>
              <w:t>Przebudowa oczyszczalni ścieków w Węglińcu - poprawa warunków zycia mieszkańców</w:t>
            </w:r>
          </w:p>
        </w:tc>
        <w:tc>
          <w:tcPr>
            <w:tcW w:w="114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43" w:right="0" w:firstLine="108"/>
              <w:jc w:val="left"/>
            </w:pPr>
            <w:r>
              <w:rPr>
                <w:rFonts w:ascii="Arial" w:eastAsia="Arial" w:hAnsi="Arial" w:cs="Arial"/>
                <w:i/>
                <w:sz w:val="10"/>
              </w:rPr>
              <w:t>URZĄD GMINY I MIASTA WĘGLINIEC</w:t>
            </w:r>
          </w:p>
        </w:tc>
        <w:tc>
          <w:tcPr>
            <w:tcW w:w="35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31" w:right="0" w:firstLine="0"/>
              <w:jc w:val="left"/>
            </w:pPr>
            <w:r>
              <w:rPr>
                <w:rFonts w:ascii="Arial" w:eastAsia="Arial" w:hAnsi="Arial" w:cs="Arial"/>
                <w:i/>
                <w:sz w:val="10"/>
              </w:rPr>
              <w:t>2024</w:t>
            </w:r>
          </w:p>
        </w:tc>
        <w:tc>
          <w:tcPr>
            <w:tcW w:w="35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31" w:right="0" w:firstLine="0"/>
              <w:jc w:val="left"/>
            </w:pPr>
            <w:r>
              <w:rPr>
                <w:rFonts w:ascii="Arial" w:eastAsia="Arial" w:hAnsi="Arial" w:cs="Arial"/>
                <w:i/>
                <w:sz w:val="10"/>
              </w:rPr>
              <w:t>2025</w:t>
            </w:r>
          </w:p>
        </w:tc>
        <w:tc>
          <w:tcPr>
            <w:tcW w:w="797"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2 833 428,00</w:t>
            </w:r>
          </w:p>
        </w:tc>
        <w:tc>
          <w:tcPr>
            <w:tcW w:w="821"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1 416 714,00</w:t>
            </w:r>
          </w:p>
        </w:tc>
        <w:tc>
          <w:tcPr>
            <w:tcW w:w="836"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4" w:firstLine="0"/>
              <w:jc w:val="right"/>
            </w:pPr>
            <w:r>
              <w:rPr>
                <w:rFonts w:ascii="Arial" w:eastAsia="Arial" w:hAnsi="Arial" w:cs="Arial"/>
                <w:i/>
                <w:sz w:val="10"/>
              </w:rPr>
              <w:t>1 416 714,00</w:t>
            </w:r>
          </w:p>
        </w:tc>
        <w:tc>
          <w:tcPr>
            <w:tcW w:w="845"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0,00</w:t>
            </w:r>
          </w:p>
        </w:tc>
        <w:tc>
          <w:tcPr>
            <w:tcW w:w="710"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2 833 428,00</w:t>
            </w:r>
          </w:p>
        </w:tc>
      </w:tr>
      <w:tr w:rsidR="00A364EF">
        <w:trPr>
          <w:trHeight w:val="324"/>
        </w:trPr>
        <w:tc>
          <w:tcPr>
            <w:tcW w:w="504"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34" w:right="0" w:firstLine="0"/>
              <w:jc w:val="left"/>
            </w:pPr>
            <w:r>
              <w:rPr>
                <w:rFonts w:ascii="Arial" w:eastAsia="Arial" w:hAnsi="Arial" w:cs="Arial"/>
                <w:i/>
                <w:sz w:val="10"/>
              </w:rPr>
              <w:t>1.3.2.11</w:t>
            </w:r>
          </w:p>
        </w:tc>
        <w:tc>
          <w:tcPr>
            <w:tcW w:w="3629"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0" w:firstLine="0"/>
              <w:jc w:val="left"/>
            </w:pPr>
            <w:r>
              <w:rPr>
                <w:rFonts w:ascii="Arial" w:eastAsia="Arial" w:hAnsi="Arial" w:cs="Arial"/>
                <w:i/>
                <w:sz w:val="10"/>
              </w:rPr>
              <w:t>Realizacja Programu "Ciepłe mieszkanie" - ograniczenie niskiej emicji</w:t>
            </w:r>
          </w:p>
        </w:tc>
        <w:tc>
          <w:tcPr>
            <w:tcW w:w="114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43" w:right="0" w:firstLine="108"/>
              <w:jc w:val="left"/>
            </w:pPr>
            <w:r>
              <w:rPr>
                <w:rFonts w:ascii="Arial" w:eastAsia="Arial" w:hAnsi="Arial" w:cs="Arial"/>
                <w:i/>
                <w:sz w:val="10"/>
              </w:rPr>
              <w:t>URZĄD GMINY I MIASTA WĘGLINIEC</w:t>
            </w:r>
          </w:p>
        </w:tc>
        <w:tc>
          <w:tcPr>
            <w:tcW w:w="35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31" w:right="0" w:firstLine="0"/>
              <w:jc w:val="left"/>
            </w:pPr>
            <w:r>
              <w:rPr>
                <w:rFonts w:ascii="Arial" w:eastAsia="Arial" w:hAnsi="Arial" w:cs="Arial"/>
                <w:i/>
                <w:sz w:val="10"/>
              </w:rPr>
              <w:t>2023</w:t>
            </w:r>
          </w:p>
        </w:tc>
        <w:tc>
          <w:tcPr>
            <w:tcW w:w="35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31" w:right="0" w:firstLine="0"/>
              <w:jc w:val="left"/>
            </w:pPr>
            <w:r>
              <w:rPr>
                <w:rFonts w:ascii="Arial" w:eastAsia="Arial" w:hAnsi="Arial" w:cs="Arial"/>
                <w:i/>
                <w:sz w:val="10"/>
              </w:rPr>
              <w:t>2025</w:t>
            </w:r>
          </w:p>
        </w:tc>
        <w:tc>
          <w:tcPr>
            <w:tcW w:w="797"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5 250 000,00</w:t>
            </w:r>
          </w:p>
        </w:tc>
        <w:tc>
          <w:tcPr>
            <w:tcW w:w="821"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3 541 400,00</w:t>
            </w:r>
          </w:p>
        </w:tc>
        <w:tc>
          <w:tcPr>
            <w:tcW w:w="836"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4" w:firstLine="0"/>
              <w:jc w:val="right"/>
            </w:pPr>
            <w:r>
              <w:rPr>
                <w:rFonts w:ascii="Arial" w:eastAsia="Arial" w:hAnsi="Arial" w:cs="Arial"/>
                <w:i/>
                <w:sz w:val="10"/>
              </w:rPr>
              <w:t>1 675 000,00</w:t>
            </w:r>
          </w:p>
        </w:tc>
        <w:tc>
          <w:tcPr>
            <w:tcW w:w="845"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0,00</w:t>
            </w:r>
          </w:p>
        </w:tc>
        <w:tc>
          <w:tcPr>
            <w:tcW w:w="710"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23" w:firstLine="0"/>
              <w:jc w:val="right"/>
            </w:pPr>
            <w:r>
              <w:rPr>
                <w:rFonts w:ascii="Arial" w:eastAsia="Arial" w:hAnsi="Arial" w:cs="Arial"/>
                <w:i/>
                <w:sz w:val="10"/>
              </w:rPr>
              <w:t>5 216 400,00</w:t>
            </w:r>
          </w:p>
        </w:tc>
      </w:tr>
      <w:tr w:rsidR="00A364EF">
        <w:trPr>
          <w:trHeight w:val="386"/>
        </w:trPr>
        <w:tc>
          <w:tcPr>
            <w:tcW w:w="504"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34" w:right="0" w:firstLine="0"/>
              <w:jc w:val="left"/>
            </w:pPr>
            <w:r>
              <w:rPr>
                <w:rFonts w:ascii="Arial" w:eastAsia="Arial" w:hAnsi="Arial" w:cs="Arial"/>
                <w:i/>
                <w:sz w:val="10"/>
              </w:rPr>
              <w:t>1.3.2.12</w:t>
            </w:r>
          </w:p>
        </w:tc>
        <w:tc>
          <w:tcPr>
            <w:tcW w:w="3629"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0" w:firstLine="0"/>
              <w:jc w:val="left"/>
            </w:pPr>
            <w:r>
              <w:rPr>
                <w:rFonts w:ascii="Arial" w:eastAsia="Arial" w:hAnsi="Arial" w:cs="Arial"/>
                <w:i/>
                <w:sz w:val="10"/>
              </w:rPr>
              <w:t>Modernizacja kompleksu sportowego Moje Boisko-Orlik 2012 w Ruszowie - poprawa warunków życia mieszkańców</w:t>
            </w:r>
          </w:p>
        </w:tc>
        <w:tc>
          <w:tcPr>
            <w:tcW w:w="114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1" w:line="259" w:lineRule="auto"/>
              <w:ind w:left="0" w:right="24" w:firstLine="0"/>
              <w:jc w:val="center"/>
            </w:pPr>
            <w:r>
              <w:rPr>
                <w:rFonts w:ascii="Arial" w:eastAsia="Arial" w:hAnsi="Arial" w:cs="Arial"/>
                <w:i/>
                <w:sz w:val="10"/>
              </w:rPr>
              <w:t xml:space="preserve">URZĄD GMINY I </w:t>
            </w:r>
          </w:p>
          <w:p w:rsidR="00A364EF" w:rsidRDefault="00000000">
            <w:pPr>
              <w:spacing w:after="0" w:line="259" w:lineRule="auto"/>
              <w:ind w:left="264" w:right="0" w:firstLine="22"/>
              <w:jc w:val="left"/>
            </w:pPr>
            <w:r>
              <w:rPr>
                <w:rFonts w:ascii="Arial" w:eastAsia="Arial" w:hAnsi="Arial" w:cs="Arial"/>
                <w:i/>
                <w:sz w:val="10"/>
              </w:rPr>
              <w:t>MIASTA W WĘGLIŃCU</w:t>
            </w:r>
          </w:p>
        </w:tc>
        <w:tc>
          <w:tcPr>
            <w:tcW w:w="35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31" w:right="0" w:firstLine="0"/>
              <w:jc w:val="left"/>
            </w:pPr>
            <w:r>
              <w:rPr>
                <w:rFonts w:ascii="Arial" w:eastAsia="Arial" w:hAnsi="Arial" w:cs="Arial"/>
                <w:i/>
                <w:sz w:val="10"/>
              </w:rPr>
              <w:t>2024</w:t>
            </w:r>
          </w:p>
        </w:tc>
        <w:tc>
          <w:tcPr>
            <w:tcW w:w="35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31" w:right="0" w:firstLine="0"/>
              <w:jc w:val="left"/>
            </w:pPr>
            <w:r>
              <w:rPr>
                <w:rFonts w:ascii="Arial" w:eastAsia="Arial" w:hAnsi="Arial" w:cs="Arial"/>
                <w:i/>
                <w:sz w:val="10"/>
              </w:rPr>
              <w:t>2025</w:t>
            </w:r>
          </w:p>
        </w:tc>
        <w:tc>
          <w:tcPr>
            <w:tcW w:w="797"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1 282 907,00</w:t>
            </w:r>
          </w:p>
        </w:tc>
        <w:tc>
          <w:tcPr>
            <w:tcW w:w="821"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629 329,00</w:t>
            </w:r>
          </w:p>
        </w:tc>
        <w:tc>
          <w:tcPr>
            <w:tcW w:w="836"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653 578,00</w:t>
            </w:r>
          </w:p>
        </w:tc>
        <w:tc>
          <w:tcPr>
            <w:tcW w:w="845"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710"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1 282 907,00</w:t>
            </w:r>
          </w:p>
        </w:tc>
      </w:tr>
      <w:tr w:rsidR="00A364EF">
        <w:trPr>
          <w:trHeight w:val="514"/>
        </w:trPr>
        <w:tc>
          <w:tcPr>
            <w:tcW w:w="504"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34" w:right="0" w:firstLine="0"/>
              <w:jc w:val="left"/>
            </w:pPr>
            <w:r>
              <w:rPr>
                <w:rFonts w:ascii="Arial" w:eastAsia="Arial" w:hAnsi="Arial" w:cs="Arial"/>
                <w:i/>
                <w:sz w:val="10"/>
              </w:rPr>
              <w:lastRenderedPageBreak/>
              <w:t>1.3.2.13</w:t>
            </w:r>
          </w:p>
        </w:tc>
        <w:tc>
          <w:tcPr>
            <w:tcW w:w="3629"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0" w:line="259" w:lineRule="auto"/>
              <w:ind w:left="0" w:right="0" w:firstLine="0"/>
              <w:jc w:val="left"/>
            </w:pPr>
            <w:r>
              <w:rPr>
                <w:rFonts w:ascii="Arial" w:eastAsia="Arial" w:hAnsi="Arial" w:cs="Arial"/>
                <w:i/>
                <w:sz w:val="10"/>
              </w:rPr>
              <w:t>Kościół pw.Zmartwychwstania Pańskiego w Ruszowie- rekonstrukcja, odtworzenie i zabezpieczenie elementów substancji budynku - ochrona dziedzictwa kulturowego</w:t>
            </w:r>
          </w:p>
        </w:tc>
        <w:tc>
          <w:tcPr>
            <w:tcW w:w="1143" w:type="dxa"/>
            <w:tcBorders>
              <w:top w:val="single" w:sz="5" w:space="0" w:color="000000"/>
              <w:left w:val="single" w:sz="5" w:space="0" w:color="000000"/>
              <w:bottom w:val="single" w:sz="5" w:space="0" w:color="000000"/>
              <w:right w:val="single" w:sz="5" w:space="0" w:color="000000"/>
            </w:tcBorders>
            <w:shd w:val="clear" w:color="auto" w:fill="FFFFFF"/>
          </w:tcPr>
          <w:p w:rsidR="00A364EF" w:rsidRDefault="00000000">
            <w:pPr>
              <w:spacing w:after="1" w:line="259" w:lineRule="auto"/>
              <w:ind w:left="0" w:right="24" w:firstLine="0"/>
              <w:jc w:val="center"/>
            </w:pPr>
            <w:r>
              <w:rPr>
                <w:rFonts w:ascii="Arial" w:eastAsia="Arial" w:hAnsi="Arial" w:cs="Arial"/>
                <w:i/>
                <w:sz w:val="10"/>
              </w:rPr>
              <w:t xml:space="preserve">URZĄD GMINY I </w:t>
            </w:r>
          </w:p>
          <w:p w:rsidR="00A364EF" w:rsidRDefault="00000000">
            <w:pPr>
              <w:spacing w:after="0" w:line="259" w:lineRule="auto"/>
              <w:ind w:left="264" w:right="0" w:firstLine="22"/>
              <w:jc w:val="left"/>
            </w:pPr>
            <w:r>
              <w:rPr>
                <w:rFonts w:ascii="Arial" w:eastAsia="Arial" w:hAnsi="Arial" w:cs="Arial"/>
                <w:i/>
                <w:sz w:val="10"/>
              </w:rPr>
              <w:t>MIASTA W WĘGLIŃCU</w:t>
            </w:r>
          </w:p>
        </w:tc>
        <w:tc>
          <w:tcPr>
            <w:tcW w:w="35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31" w:right="0" w:firstLine="0"/>
              <w:jc w:val="left"/>
            </w:pPr>
            <w:r>
              <w:rPr>
                <w:rFonts w:ascii="Arial" w:eastAsia="Arial" w:hAnsi="Arial" w:cs="Arial"/>
                <w:i/>
                <w:sz w:val="10"/>
              </w:rPr>
              <w:t>2024</w:t>
            </w:r>
          </w:p>
        </w:tc>
        <w:tc>
          <w:tcPr>
            <w:tcW w:w="353"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31" w:right="0" w:firstLine="0"/>
              <w:jc w:val="left"/>
            </w:pPr>
            <w:r>
              <w:rPr>
                <w:rFonts w:ascii="Arial" w:eastAsia="Arial" w:hAnsi="Arial" w:cs="Arial"/>
                <w:i/>
                <w:sz w:val="10"/>
              </w:rPr>
              <w:t>2025</w:t>
            </w:r>
          </w:p>
        </w:tc>
        <w:tc>
          <w:tcPr>
            <w:tcW w:w="797"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987 457,24</w:t>
            </w:r>
          </w:p>
        </w:tc>
        <w:tc>
          <w:tcPr>
            <w:tcW w:w="821"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836"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987 457,24</w:t>
            </w:r>
          </w:p>
        </w:tc>
        <w:tc>
          <w:tcPr>
            <w:tcW w:w="845"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710"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0,00</w:t>
            </w:r>
          </w:p>
        </w:tc>
        <w:tc>
          <w:tcPr>
            <w:tcW w:w="864"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A364EF" w:rsidRDefault="00000000">
            <w:pPr>
              <w:spacing w:after="0" w:line="259" w:lineRule="auto"/>
              <w:ind w:left="0" w:right="23" w:firstLine="0"/>
              <w:jc w:val="right"/>
            </w:pPr>
            <w:r>
              <w:rPr>
                <w:rFonts w:ascii="Arial" w:eastAsia="Arial" w:hAnsi="Arial" w:cs="Arial"/>
                <w:i/>
                <w:sz w:val="10"/>
              </w:rPr>
              <w:t>987 457,24</w:t>
            </w:r>
          </w:p>
        </w:tc>
      </w:tr>
      <w:tr w:rsidR="00A364EF">
        <w:trPr>
          <w:trHeight w:val="191"/>
        </w:trPr>
        <w:tc>
          <w:tcPr>
            <w:tcW w:w="10855" w:type="dxa"/>
            <w:gridSpan w:val="11"/>
            <w:tcBorders>
              <w:top w:val="single" w:sz="5" w:space="0" w:color="000000"/>
              <w:left w:val="nil"/>
              <w:bottom w:val="nil"/>
              <w:right w:val="nil"/>
            </w:tcBorders>
            <w:shd w:val="clear" w:color="auto" w:fill="FFFFFF"/>
          </w:tcPr>
          <w:p w:rsidR="00A364EF" w:rsidRDefault="00A364EF">
            <w:pPr>
              <w:spacing w:after="160" w:line="259" w:lineRule="auto"/>
              <w:ind w:left="0" w:right="0" w:firstLine="0"/>
              <w:jc w:val="left"/>
            </w:pPr>
          </w:p>
        </w:tc>
      </w:tr>
    </w:tbl>
    <w:p w:rsidR="00A364EF" w:rsidRDefault="00000000">
      <w:pPr>
        <w:pStyle w:val="Nagwek1"/>
        <w:numPr>
          <w:ilvl w:val="0"/>
          <w:numId w:val="0"/>
        </w:numPr>
        <w:spacing w:line="259" w:lineRule="auto"/>
        <w:ind w:left="-5" w:right="0"/>
      </w:pPr>
      <w:r>
        <w:rPr>
          <w:b w:val="0"/>
        </w:rPr>
        <w:t>–––––––––––––––––––––––––––––––––––––––––––––––––––––––––––––––––––––––––––––––––––</w:t>
      </w:r>
    </w:p>
    <w:p w:rsidR="00A364EF" w:rsidRDefault="00000000">
      <w:pPr>
        <w:tabs>
          <w:tab w:val="center" w:pos="9604"/>
        </w:tabs>
        <w:spacing w:after="15" w:line="259" w:lineRule="auto"/>
        <w:ind w:left="-15" w:right="0" w:firstLine="0"/>
        <w:jc w:val="left"/>
      </w:pPr>
      <w:r>
        <w:rPr>
          <w:sz w:val="18"/>
        </w:rPr>
        <w:t>Id: 283C4902-F240-4589-80C3-22DA7566A251. Podpisany</w:t>
      </w:r>
      <w:r>
        <w:rPr>
          <w:sz w:val="18"/>
        </w:rPr>
        <w:tab/>
        <w:t>Strona 1</w:t>
      </w:r>
    </w:p>
    <w:p w:rsidR="00A364EF" w:rsidRDefault="00A364EF">
      <w:pPr>
        <w:sectPr w:rsidR="00A364EF">
          <w:footerReference w:type="even" r:id="rId91"/>
          <w:footerReference w:type="default" r:id="rId92"/>
          <w:footerReference w:type="first" r:id="rId93"/>
          <w:pgSz w:w="11906" w:h="16838"/>
          <w:pgMar w:top="1440" w:right="507" w:bottom="1440" w:left="1000" w:header="708" w:footer="0" w:gutter="0"/>
          <w:cols w:space="708"/>
        </w:sectPr>
      </w:pPr>
    </w:p>
    <w:p w:rsidR="00A364EF" w:rsidRDefault="00000000">
      <w:pPr>
        <w:spacing w:after="35" w:line="246" w:lineRule="auto"/>
        <w:ind w:left="5814" w:firstLine="560"/>
        <w:jc w:val="left"/>
      </w:pPr>
      <w:r>
        <w:lastRenderedPageBreak/>
        <w:t xml:space="preserve">Załącznik Nr 3 do uchwały   </w:t>
      </w:r>
      <w:r>
        <w:tab/>
        <w:t xml:space="preserve">Nr 54/VI /2024  </w:t>
      </w:r>
      <w:r>
        <w:tab/>
        <w:t xml:space="preserve">Rady Miejskiej Węglińca  </w:t>
      </w:r>
    </w:p>
    <w:p w:rsidR="00A364EF" w:rsidRDefault="00000000">
      <w:pPr>
        <w:tabs>
          <w:tab w:val="center" w:pos="708"/>
          <w:tab w:val="center" w:pos="5103"/>
          <w:tab w:val="center" w:pos="5665"/>
          <w:tab w:val="right" w:pos="9064"/>
        </w:tabs>
        <w:ind w:left="0" w:right="0" w:firstLine="0"/>
        <w:jc w:val="left"/>
      </w:pPr>
      <w:r>
        <w:rPr>
          <w:rFonts w:ascii="Calibri" w:eastAsia="Calibri" w:hAnsi="Calibri" w:cs="Calibri"/>
          <w:sz w:val="22"/>
        </w:rPr>
        <w:tab/>
      </w:r>
      <w:r>
        <w:t xml:space="preserve"> </w:t>
      </w:r>
      <w:r>
        <w:tab/>
        <w:t xml:space="preserve"> </w:t>
      </w:r>
      <w:r>
        <w:tab/>
        <w:t xml:space="preserve"> </w:t>
      </w:r>
      <w:r>
        <w:tab/>
        <w:t xml:space="preserve"> z dnia  09 sierpnia 2024r. </w:t>
      </w:r>
    </w:p>
    <w:p w:rsidR="00A364EF" w:rsidRDefault="00000000">
      <w:pPr>
        <w:spacing w:after="0" w:line="259" w:lineRule="auto"/>
        <w:ind w:left="708" w:right="0" w:firstLine="0"/>
        <w:jc w:val="left"/>
      </w:pPr>
      <w:r>
        <w:t xml:space="preserve"> </w:t>
      </w:r>
    </w:p>
    <w:p w:rsidR="00A364EF" w:rsidRDefault="00000000">
      <w:pPr>
        <w:spacing w:after="27" w:line="259" w:lineRule="auto"/>
        <w:ind w:left="708" w:right="0" w:firstLine="0"/>
        <w:jc w:val="left"/>
      </w:pPr>
      <w:r>
        <w:t xml:space="preserve"> </w:t>
      </w:r>
    </w:p>
    <w:p w:rsidR="00A364EF" w:rsidRDefault="00000000">
      <w:pPr>
        <w:spacing w:after="13" w:line="270" w:lineRule="auto"/>
        <w:ind w:left="10" w:right="10"/>
        <w:jc w:val="center"/>
      </w:pPr>
      <w:r>
        <w:rPr>
          <w:b/>
        </w:rPr>
        <w:t xml:space="preserve">Objaśnienia wartości przyjętych w Wieloletniej Prognozie Finansowej </w:t>
      </w:r>
    </w:p>
    <w:p w:rsidR="00A364EF" w:rsidRDefault="00000000">
      <w:pPr>
        <w:spacing w:after="13" w:line="270" w:lineRule="auto"/>
        <w:ind w:left="3078" w:right="2948"/>
        <w:jc w:val="center"/>
      </w:pPr>
      <w:r>
        <w:rPr>
          <w:b/>
        </w:rPr>
        <w:t xml:space="preserve">Gminy i Miasta Węgliniec  na lata 2024 - 2040 </w:t>
      </w:r>
    </w:p>
    <w:p w:rsidR="00A364EF" w:rsidRDefault="00000000">
      <w:pPr>
        <w:spacing w:after="23" w:line="259" w:lineRule="auto"/>
        <w:ind w:left="0" w:right="0" w:firstLine="0"/>
        <w:jc w:val="left"/>
      </w:pPr>
      <w:r>
        <w:rPr>
          <w:b/>
        </w:rPr>
        <w:t xml:space="preserve"> </w:t>
      </w:r>
    </w:p>
    <w:p w:rsidR="00A364EF" w:rsidRDefault="00000000">
      <w:pPr>
        <w:pStyle w:val="Nagwek1"/>
        <w:numPr>
          <w:ilvl w:val="0"/>
          <w:numId w:val="0"/>
        </w:numPr>
        <w:tabs>
          <w:tab w:val="center" w:pos="1398"/>
        </w:tabs>
        <w:ind w:left="-15" w:right="0"/>
      </w:pPr>
      <w:r>
        <w:t xml:space="preserve"> </w:t>
      </w:r>
      <w:r>
        <w:tab/>
        <w:t xml:space="preserve">Uwagi ogólne </w:t>
      </w:r>
    </w:p>
    <w:p w:rsidR="00A364EF" w:rsidRDefault="00000000">
      <w:pPr>
        <w:spacing w:after="0" w:line="259" w:lineRule="auto"/>
        <w:ind w:left="0" w:right="0" w:firstLine="0"/>
        <w:jc w:val="left"/>
      </w:pPr>
      <w:r>
        <w:t xml:space="preserve"> </w:t>
      </w:r>
    </w:p>
    <w:p w:rsidR="00A364EF" w:rsidRDefault="00000000">
      <w:pPr>
        <w:ind w:left="-5" w:right="0"/>
      </w:pPr>
      <w:r>
        <w:t>Wieloletnia Prognoza Finansowa została  na lata 2024 - 2040 została opracowana zgodnie z przepisami art. 226 ustawy z dnia 27 sierpnia 2009r. o finansach publicznych przy uwzględnieniu  założeń makroekonomicznych opublikowanych w czerwcu 2023 r. przez Ministra Finansów „Wytyczne dotyczące stosowania jednolitych wskaźników makroekonomicznych będących podstawą oszacowania skutków finansowych projektowanych ustaw” oraz „Założeniach Projektu Budżetu Państwa na rok 2024” opublikowanych przez Radę Ministrów w czerwcu 2023r. Wieloletnia Prognoza Finansowa Gminy Węgliniec obejmuje rok budżetowy oraz okres, na który zaciągnięto lub przewiduje się zaciągnąć zobowiązania. Poza danymi dla lat 2024-2040 zaprezentowano wykonanie budżetu w latach 2017-2022 oraz wielkości wynikające z planu za III kwartały 2023roku. Kolumna obrazująca wykonanie 2023 ustalona została na podstawie wielkości wykonanych w budżecie roku 2023 według stanu na dzień 31.12.2023r., według sprawozdań budżetowych.</w:t>
      </w:r>
      <w:r>
        <w:rPr>
          <w:b/>
        </w:rPr>
        <w:t xml:space="preserve"> </w:t>
      </w:r>
    </w:p>
    <w:p w:rsidR="00A364EF" w:rsidRDefault="00000000">
      <w:pPr>
        <w:spacing w:after="24" w:line="259" w:lineRule="auto"/>
        <w:ind w:left="708" w:right="0" w:firstLine="0"/>
        <w:jc w:val="left"/>
      </w:pPr>
      <w:r>
        <w:rPr>
          <w:b/>
        </w:rPr>
        <w:t xml:space="preserve"> </w:t>
      </w:r>
    </w:p>
    <w:p w:rsidR="00A364EF" w:rsidRDefault="00000000">
      <w:pPr>
        <w:pStyle w:val="Nagwek1"/>
        <w:numPr>
          <w:ilvl w:val="0"/>
          <w:numId w:val="0"/>
        </w:numPr>
        <w:ind w:left="718" w:right="0"/>
      </w:pPr>
      <w:r>
        <w:t xml:space="preserve">Dochody </w:t>
      </w:r>
    </w:p>
    <w:p w:rsidR="00A364EF" w:rsidRDefault="00000000">
      <w:pPr>
        <w:spacing w:after="25" w:line="259" w:lineRule="auto"/>
        <w:ind w:left="708" w:right="0" w:firstLine="0"/>
        <w:jc w:val="left"/>
      </w:pPr>
      <w:r>
        <w:rPr>
          <w:b/>
        </w:rPr>
        <w:t xml:space="preserve"> </w:t>
      </w:r>
    </w:p>
    <w:p w:rsidR="00A364EF" w:rsidRDefault="00000000">
      <w:pPr>
        <w:spacing w:after="4" w:line="267" w:lineRule="auto"/>
        <w:ind w:left="-5" w:right="0"/>
        <w:jc w:val="left"/>
      </w:pPr>
      <w:r>
        <w:rPr>
          <w:b/>
          <w:u w:val="single" w:color="000000"/>
        </w:rPr>
        <w:t>1. Dochody bieżące</w:t>
      </w:r>
      <w:r>
        <w:rPr>
          <w:b/>
        </w:rPr>
        <w:t xml:space="preserve"> </w:t>
      </w:r>
    </w:p>
    <w:p w:rsidR="00A364EF" w:rsidRDefault="00000000">
      <w:pPr>
        <w:spacing w:after="0" w:line="259" w:lineRule="auto"/>
        <w:ind w:left="0" w:right="0" w:firstLine="0"/>
        <w:jc w:val="left"/>
      </w:pPr>
      <w:r>
        <w:t xml:space="preserve"> </w:t>
      </w:r>
    </w:p>
    <w:p w:rsidR="00A364EF" w:rsidRDefault="00000000">
      <w:pPr>
        <w:ind w:left="-5" w:right="0"/>
      </w:pPr>
      <w:r>
        <w:t>W roku 2025-2040 dla dochodów bieżących przyjęto dynamikę 3,0%, zgodnie z prognozami wzrostu PKB i niewielką korektą do realiów Gminy Węgliniec. Dynamika dochodów ustalona została w oparciu o założenia makroekonomiczne. Przyjęcie właściwej prognozy wzrostu PKB, a co za tym idzie dynamiki wzrostu dochodów budżetowych na kolejne lata budżetowe jest, ze względu na spodziewaną recesję na świecie, niezwykle trudne.</w:t>
      </w:r>
      <w:r>
        <w:rPr>
          <w:i/>
        </w:rPr>
        <w:t xml:space="preserve"> </w:t>
      </w:r>
      <w:r>
        <w:t xml:space="preserve"> </w:t>
      </w:r>
    </w:p>
    <w:p w:rsidR="00A364EF" w:rsidRDefault="00000000">
      <w:pPr>
        <w:spacing w:after="148"/>
        <w:ind w:left="-5" w:right="0"/>
      </w:pPr>
      <w:r>
        <w:t xml:space="preserve">W okresie prognozowania 2024-2040 wydatki bieżące są w całości pokrywane z dochodów bieżących, jednak pojawiają się obszary zagrożeń w tym zakresie- głównie utrzymanie systemu gospodarki odpadami, który już w ostatnich kilku latach nie bilansuje się osiąganymi dochodami z opłat wnoszonych przez mieszkańców a w roku 2024 jest to już kwota 778.283,00zł.  </w:t>
      </w:r>
    </w:p>
    <w:p w:rsidR="00A364EF" w:rsidRDefault="00000000">
      <w:pPr>
        <w:spacing w:after="144"/>
        <w:ind w:left="-5" w:right="0"/>
      </w:pPr>
      <w:r>
        <w:lastRenderedPageBreak/>
        <w:t xml:space="preserve">Zaznaczyć należy, iż w zakresie planowanych na 2024 rok dochodów i w latach najbliższych może wystąpić  ryzyko ich niewykonania. Zostały one zaplanowane w sposób realistyczny, jednakże współczynnik ściągalności głównych dochodów podatkowych może ulec znacznemu obniżeniu w związku z ubożeniem społeczeństwa.  </w:t>
      </w:r>
    </w:p>
    <w:p w:rsidR="00A364EF" w:rsidRDefault="00000000">
      <w:pPr>
        <w:ind w:left="-5" w:right="0"/>
      </w:pPr>
      <w:r>
        <w:t xml:space="preserve">W roku 2024 przyjęto dodatkowo dochody bieżące wynikające z  dofinansowania z budżetu Unii Europejskiej i budżetu państwa przedsięwzięć: </w:t>
      </w:r>
    </w:p>
    <w:p w:rsidR="00A364EF" w:rsidRDefault="00000000">
      <w:pPr>
        <w:numPr>
          <w:ilvl w:val="0"/>
          <w:numId w:val="4"/>
        </w:numPr>
        <w:ind w:right="0"/>
      </w:pPr>
      <w:r>
        <w:t xml:space="preserve">projekt realizowany w latach 2024-2026 -"Cyberbezpieczny samorząd "- w kwotach odpowiednio 260.744,22zł; 260.744,22zł; 130.373,56zł. </w:t>
      </w:r>
    </w:p>
    <w:p w:rsidR="00A364EF" w:rsidRDefault="00000000">
      <w:pPr>
        <w:numPr>
          <w:ilvl w:val="0"/>
          <w:numId w:val="4"/>
        </w:numPr>
        <w:ind w:right="0"/>
      </w:pPr>
      <w:r>
        <w:t xml:space="preserve">projekt realizowany w latach 2024-2026 - „Poprawa jakości edukacji przedszkolnej w Miejskim Przedszkolu Publicznym w Węglińcu”  – w kwotach odpowiednio 179.194,10zł; 52.843,00zł; 32.905,80zł.  </w:t>
      </w:r>
    </w:p>
    <w:p w:rsidR="00A364EF" w:rsidRDefault="00000000">
      <w:pPr>
        <w:spacing w:after="26" w:line="259" w:lineRule="auto"/>
        <w:ind w:left="0" w:right="0" w:firstLine="0"/>
        <w:jc w:val="left"/>
      </w:pPr>
      <w:r>
        <w:t xml:space="preserve"> </w:t>
      </w:r>
    </w:p>
    <w:p w:rsidR="00A364EF" w:rsidRDefault="00000000">
      <w:pPr>
        <w:spacing w:after="4" w:line="267" w:lineRule="auto"/>
        <w:ind w:left="-5" w:right="0"/>
        <w:jc w:val="left"/>
      </w:pPr>
      <w:r>
        <w:rPr>
          <w:b/>
          <w:u w:val="single" w:color="000000"/>
        </w:rPr>
        <w:t>2. Dochody majątkowe:</w:t>
      </w:r>
      <w:r>
        <w:rPr>
          <w:b/>
        </w:rPr>
        <w:t xml:space="preserve"> </w:t>
      </w:r>
    </w:p>
    <w:p w:rsidR="00A364EF" w:rsidRDefault="00000000">
      <w:pPr>
        <w:spacing w:after="0" w:line="259" w:lineRule="auto"/>
        <w:ind w:left="0" w:right="0" w:firstLine="0"/>
        <w:jc w:val="left"/>
      </w:pPr>
      <w:r>
        <w:t xml:space="preserve"> </w:t>
      </w:r>
    </w:p>
    <w:p w:rsidR="00A364EF" w:rsidRDefault="00000000">
      <w:pPr>
        <w:ind w:left="-5" w:right="0"/>
      </w:pPr>
      <w:r>
        <w:t xml:space="preserve">W roku 2024 zaplanowano dochody ze sprzedaży majątku na podstawie informacji przekazanej przez Wydział Infrastruktury Komunalnej, Ochrony Środowiska i Gospodarki Gruntami. Przy uwzględnianiu wielkości tych dochodów brano pod uwagę obserwowaną dynamikę sprzedaży w ostatnich latach i obowiązywanie planów zagospodarowania przestrzennego dla poszczególnych miejscowości w gminie. W roku 2024 przyjęto plan sprzedaży nieruchomości 1.000.000,00zł, z czego oprócz dynamiki corocznej sprzedaży, powinien pojawić się jednoroczny duży dochód ze sprzedaży działki o wielkości ok.1 ha, położonej w Czerwonej Wodzie.  </w:t>
      </w:r>
    </w:p>
    <w:p w:rsidR="00A364EF" w:rsidRDefault="00000000">
      <w:pPr>
        <w:ind w:left="-5" w:right="0"/>
      </w:pPr>
      <w:r>
        <w:t>Pozostałe dochody majątkowe to dofinansowanie przedsięwzięć z budżetu  Unii Europejskiej lub innych źródeł:</w:t>
      </w:r>
      <w:r>
        <w:rPr>
          <w:b/>
        </w:rPr>
        <w:t xml:space="preserve"> </w:t>
      </w:r>
    </w:p>
    <w:p w:rsidR="00A364EF" w:rsidRDefault="00000000">
      <w:pPr>
        <w:numPr>
          <w:ilvl w:val="0"/>
          <w:numId w:val="5"/>
        </w:numPr>
        <w:ind w:right="0" w:hanging="187"/>
      </w:pPr>
      <w:r>
        <w:t xml:space="preserve">w latach 2024-2025 dofinansowania z budżetu Unii Europejskiej w kwocie odpowiednio 1.413.556,00zł i 960.570,00zł zadania inwestycyjnego „Rozbudowa sieci kanalizacyjnej i wodociągowej oraz przebudowa oczyszczalni ścieków w Ruszowie wraz z przebudową ulicy Ratuszowej” w ramach operacji pn. Rozbudowa sieci wodociągowej i kanalizacyjnej oraz oczyszczalni ścieków w Ruszowie i przebudowa sieci wodociągowej i kanalizacyjnej w Węglińcu.  </w:t>
      </w:r>
    </w:p>
    <w:p w:rsidR="00A364EF" w:rsidRDefault="00000000">
      <w:pPr>
        <w:numPr>
          <w:ilvl w:val="0"/>
          <w:numId w:val="5"/>
        </w:numPr>
        <w:ind w:right="0" w:hanging="187"/>
      </w:pPr>
      <w:r>
        <w:t xml:space="preserve">dofinansowania w latach 2024-2025 z Rządowego Funduszu Polski Ład Program Inwestycji Strategicznych w kwocie 310.327,61zł i 2.339.672,39zł realizacji zadania: „Budowa kanalizacji w miejscowości Czerwona Woda wraz z przyłączeniem do kanalizacji w Węglińcu”. Dla tego zadania wieloletniego założono dofinansowanie w wysokości 85% kosztów. W chwili obecnej posiadamy promesę wstępną finansowania tego zadania. </w:t>
      </w:r>
    </w:p>
    <w:p w:rsidR="00A364EF" w:rsidRDefault="00000000">
      <w:pPr>
        <w:numPr>
          <w:ilvl w:val="0"/>
          <w:numId w:val="5"/>
        </w:numPr>
        <w:ind w:right="0" w:hanging="187"/>
      </w:pPr>
      <w:r>
        <w:t xml:space="preserve">dochody z tytułu dotacji z Samorządu Województwa Dolnośląskiego w kwocie 200.000,00zł na zadanie "Przebudowa ulicy Rzecznej w Starym Węglińcu"; </w:t>
      </w:r>
    </w:p>
    <w:p w:rsidR="00A364EF" w:rsidRDefault="00000000">
      <w:pPr>
        <w:numPr>
          <w:ilvl w:val="0"/>
          <w:numId w:val="5"/>
        </w:numPr>
        <w:ind w:right="0" w:hanging="187"/>
      </w:pPr>
      <w:r>
        <w:t xml:space="preserve">dochody z tytułu dotacji z Samorządu Województwa Dolnośląskiego w kwocie 112.000,00zł na zadanie "Przebudowa ulicy Łużyckiej w Ruszowie"; </w:t>
      </w:r>
    </w:p>
    <w:p w:rsidR="00A364EF" w:rsidRDefault="00000000">
      <w:pPr>
        <w:numPr>
          <w:ilvl w:val="0"/>
          <w:numId w:val="5"/>
        </w:numPr>
        <w:ind w:right="0" w:hanging="187"/>
      </w:pPr>
      <w:r>
        <w:lastRenderedPageBreak/>
        <w:t>w roku 2024 dofinansowanie z Rządowego Funduszu Polski Ład Program Inwestycji Strategicznych w kwocie 2.981.418,38zł na „Przebudowę dróg gminnych na terenie Gminy Węgliniec”. W chwili obecnej posiadamy promesę wstępną finansowania tego zadania.</w:t>
      </w:r>
      <w:r>
        <w:rPr>
          <w:b/>
        </w:rPr>
        <w:t xml:space="preserve"> </w:t>
      </w:r>
    </w:p>
    <w:p w:rsidR="00A364EF" w:rsidRDefault="00000000">
      <w:pPr>
        <w:numPr>
          <w:ilvl w:val="0"/>
          <w:numId w:val="5"/>
        </w:numPr>
        <w:ind w:right="0" w:hanging="187"/>
      </w:pPr>
      <w:r>
        <w:t xml:space="preserve">w roku 2024 dofinansowanie z Rządowego Funduszu Polski Ład Program Inwestycji Strategicznych w kwocie 1.349.460,00zł na realizację projektu: „Budowa infrastruktury turystyczno-rekreacyjnej przy stawie w Czerwonej Wodzie”. W chwili obecnej posiadamy promesę finansowania tego zadania (zadanie zakończone i rozliczone). </w:t>
      </w:r>
    </w:p>
    <w:p w:rsidR="00A364EF" w:rsidRDefault="00000000">
      <w:pPr>
        <w:numPr>
          <w:ilvl w:val="0"/>
          <w:numId w:val="5"/>
        </w:numPr>
        <w:spacing w:after="146"/>
        <w:ind w:right="0" w:hanging="187"/>
      </w:pPr>
      <w:r>
        <w:t xml:space="preserve">w roku 2024 dochody w kwocie 1.610.653,72zł z tytułu dofinansowania zadania inwestycyjnego „Termomodernizacja budynku użyteczności publicznej przy ul. Sikorskiego  40 w Węglińcu” z Rządowego Funduszu Polski Ład Program Inwestycji Strategicznych; </w:t>
      </w:r>
    </w:p>
    <w:p w:rsidR="00A364EF" w:rsidRDefault="00000000">
      <w:pPr>
        <w:numPr>
          <w:ilvl w:val="0"/>
          <w:numId w:val="5"/>
        </w:numPr>
        <w:ind w:right="0" w:hanging="187"/>
      </w:pPr>
      <w:r>
        <w:t xml:space="preserve">w latach 2024 – 2025 – kwoty odpowiednio 700.000,00zł i 764.339,00zł – na zadanie </w:t>
      </w:r>
    </w:p>
    <w:p w:rsidR="00A364EF" w:rsidRDefault="00000000">
      <w:pPr>
        <w:ind w:left="-5" w:right="0"/>
      </w:pPr>
      <w:r>
        <w:t xml:space="preserve">„Poprawa efektywności energetycznej budynku Szkoły Podstawowej w Czerwonej Wodzie”. </w:t>
      </w:r>
    </w:p>
    <w:p w:rsidR="00A364EF" w:rsidRDefault="00000000">
      <w:pPr>
        <w:spacing w:after="31"/>
        <w:ind w:left="-5" w:right="0"/>
      </w:pPr>
      <w:r>
        <w:t xml:space="preserve">Zadanie otrzymało promesę wstępną finansowania z Rządowego Funduszu Polski Ład: Program Inwestycji Strategicznych </w:t>
      </w:r>
    </w:p>
    <w:p w:rsidR="00A364EF" w:rsidRDefault="00000000">
      <w:pPr>
        <w:numPr>
          <w:ilvl w:val="0"/>
          <w:numId w:val="5"/>
        </w:numPr>
        <w:ind w:right="0" w:hanging="187"/>
      </w:pPr>
      <w:r>
        <w:t xml:space="preserve">w roku 2024 kwota 7.995.638,00zł- zadanie „Budowa Sali Sportowej w Czerwonej Wodzie. Zadanie otrzymało promesę BGK finansowania z Rządowego Funduszu Polski Ład: Program Inwestycji Strategicznych (z tego 7.180.080,90zł dotyczy wydatków roku 2024). Promesa finansowania w realizacji. </w:t>
      </w:r>
    </w:p>
    <w:p w:rsidR="00A364EF" w:rsidRDefault="00000000">
      <w:pPr>
        <w:numPr>
          <w:ilvl w:val="0"/>
          <w:numId w:val="5"/>
        </w:numPr>
        <w:ind w:right="0" w:hanging="187"/>
      </w:pPr>
      <w:r>
        <w:t xml:space="preserve">w roku 2025 zaplanowano dofinansowanie z budżetu Unii Europejskiej przedsięwzięcia "Przebudowa sieci kanalizacyjnej w ulicy Wojska Polskiego w Węglińcu" w kwocie 364.708,00zł </w:t>
      </w:r>
    </w:p>
    <w:p w:rsidR="00A364EF" w:rsidRDefault="00000000">
      <w:pPr>
        <w:numPr>
          <w:ilvl w:val="0"/>
          <w:numId w:val="5"/>
        </w:numPr>
        <w:ind w:right="0" w:hanging="187"/>
      </w:pPr>
      <w:r>
        <w:t xml:space="preserve">w roku 2025 zaplanowano dofinansowanie z budżetu Unii Europejskiej przedsięwzięcia "Przebudowa sieci wodociągowej w ulicy Daszyńskiego w Węglińcu"  w kwocie 291.165,00zł - w roku 2024 zaplanowano dofinansowanie w kwocie 98.557,55zł z budżetu Unii Europejskiej i budżetu państwa przedsięwzięcia  „Poprawa jakości edukacji przedszkolnej w Miejskim Przedszkolu Publicznym w Węglińcu” w zakresie wydatków majątkowych  </w:t>
      </w:r>
    </w:p>
    <w:p w:rsidR="00A364EF" w:rsidRDefault="00000000">
      <w:pPr>
        <w:numPr>
          <w:ilvl w:val="0"/>
          <w:numId w:val="5"/>
        </w:numPr>
        <w:ind w:right="0" w:hanging="187"/>
      </w:pPr>
      <w:r>
        <w:t xml:space="preserve">w latach 2024-2025 w kwocie 1.294.113,00zł dla każdego roku z Rządowego Funduszu Polski Ład: Program Inwestycji Strategicznych na realizację zadania inwestycyjnego „Przebudowa oczyszczalni ścieków w Węglińcu”. Zadanie otrzymało promesę wstępną finansowania. - w latach 2024-2025 zaplanowano dofinansowanie przedsięwzięcia „Realizacja Programu Ciepłe Mieszkanie” z Narodowego Funduszu Ochrony Środowiska i Gospodarki Wodnej w kwotach odpowiednio 3.541.400,00zł, 1.675.000,00zł  </w:t>
      </w:r>
    </w:p>
    <w:p w:rsidR="00A364EF" w:rsidRDefault="00000000">
      <w:pPr>
        <w:numPr>
          <w:ilvl w:val="0"/>
          <w:numId w:val="5"/>
        </w:numPr>
        <w:ind w:right="0" w:hanging="187"/>
      </w:pPr>
      <w:r>
        <w:t xml:space="preserve">w roku 2024 zaplanowano dochód w kwocie 190.000,00zł - na zadanie Modernizacja oświetlenia na terenie Gminy Węgliniec w ramach programu "Rozświetlamy Polskę" - w roku 2025 zaplanowano dochód w kwocie  987.457,24zł – „Rekonstrukcja, odtworzenie i zabezpieczenie obiektu zabytkowego – kościół w Ruszowie” – dofinansowanie z Funduszu Przeciwdziałania COVID-19- ostateczna promesa finansowania  </w:t>
      </w:r>
    </w:p>
    <w:p w:rsidR="00A364EF" w:rsidRDefault="00000000">
      <w:pPr>
        <w:numPr>
          <w:ilvl w:val="0"/>
          <w:numId w:val="5"/>
        </w:numPr>
        <w:ind w:right="0" w:hanging="187"/>
      </w:pPr>
      <w:r>
        <w:lastRenderedPageBreak/>
        <w:t xml:space="preserve">w roku 2024 zaplanowano dochód w kwocie 338.840,64zł- „Rekonstrukcja i renowacja wnętrza obiektu zabytkowego – kościół filialny w Węglińcu”. Zadanie objęto promesą wstępną finansowania- j.w.  </w:t>
      </w:r>
    </w:p>
    <w:p w:rsidR="00A364EF" w:rsidRDefault="00000000">
      <w:pPr>
        <w:numPr>
          <w:ilvl w:val="0"/>
          <w:numId w:val="5"/>
        </w:numPr>
        <w:spacing w:after="146"/>
        <w:ind w:right="0" w:hanging="187"/>
      </w:pPr>
      <w:r>
        <w:t xml:space="preserve">w latach 2024 - 2025 zaplanowano dochód z budżetu państwa w kwocie odpowiednio 294.400,00zł i 300.000,00zł - Funduszu Rozwoju Kultury Fizycznej na dofinansowanie „Modernizacji kompleksu sportowego Moje Boisko Orlik 2012.” </w:t>
      </w:r>
    </w:p>
    <w:p w:rsidR="00A364EF" w:rsidRDefault="00000000">
      <w:pPr>
        <w:ind w:left="-5" w:right="0"/>
      </w:pPr>
      <w:r>
        <w:t xml:space="preserve">Kwoty dotacji przyjęto na podstawie informacji o możliwości zakwalifikowania przedsięwzięcia do dofinansowania lub też na podstawie już podpisanych umów/promes o dofinansowanie.  </w:t>
      </w:r>
    </w:p>
    <w:p w:rsidR="00A364EF" w:rsidRDefault="00000000">
      <w:pPr>
        <w:spacing w:after="24" w:line="259" w:lineRule="auto"/>
        <w:ind w:left="708" w:right="0" w:firstLine="0"/>
        <w:jc w:val="left"/>
      </w:pPr>
      <w:r>
        <w:rPr>
          <w:b/>
        </w:rPr>
        <w:t xml:space="preserve"> </w:t>
      </w:r>
    </w:p>
    <w:p w:rsidR="00A364EF" w:rsidRDefault="00000000">
      <w:pPr>
        <w:pStyle w:val="Nagwek1"/>
        <w:numPr>
          <w:ilvl w:val="0"/>
          <w:numId w:val="0"/>
        </w:numPr>
        <w:ind w:left="718" w:right="0"/>
      </w:pPr>
      <w:r>
        <w:t xml:space="preserve">Wydatki </w:t>
      </w:r>
    </w:p>
    <w:p w:rsidR="00A364EF" w:rsidRDefault="00000000">
      <w:pPr>
        <w:spacing w:after="27" w:line="259" w:lineRule="auto"/>
        <w:ind w:left="0" w:right="0" w:firstLine="0"/>
        <w:jc w:val="left"/>
      </w:pPr>
      <w:r>
        <w:t xml:space="preserve"> </w:t>
      </w:r>
    </w:p>
    <w:p w:rsidR="00A364EF" w:rsidRDefault="00000000">
      <w:pPr>
        <w:numPr>
          <w:ilvl w:val="0"/>
          <w:numId w:val="6"/>
        </w:numPr>
        <w:spacing w:after="4" w:line="267" w:lineRule="auto"/>
        <w:ind w:right="0" w:hanging="240"/>
        <w:jc w:val="left"/>
      </w:pPr>
      <w:r>
        <w:rPr>
          <w:b/>
          <w:u w:val="single" w:color="000000"/>
        </w:rPr>
        <w:t>Wydatki bieżące (bez kosztów obsługi długu oraz bez wynagrodzeń)</w:t>
      </w:r>
      <w:r>
        <w:rPr>
          <w:b/>
        </w:rPr>
        <w:t xml:space="preserve"> </w:t>
      </w:r>
    </w:p>
    <w:p w:rsidR="00A364EF" w:rsidRDefault="00000000">
      <w:pPr>
        <w:spacing w:after="0" w:line="259" w:lineRule="auto"/>
        <w:ind w:left="0" w:right="0" w:firstLine="0"/>
        <w:jc w:val="left"/>
      </w:pPr>
      <w:r>
        <w:t xml:space="preserve"> </w:t>
      </w:r>
    </w:p>
    <w:p w:rsidR="00A364EF" w:rsidRDefault="00000000">
      <w:pPr>
        <w:ind w:left="-5" w:right="0"/>
      </w:pPr>
      <w:r>
        <w:t xml:space="preserve">Założenia makroekonomiczne, opublikowane w czerwcu 2023 r. przez Ministra Finansów w „Wytycznych dotyczące stosowania jednolitych wskaźników makroekonomicznych będących podstawą oszacowania skutków finansowych projektowanych ustaw” oraz „Założeniach Projektu Budżetu Państwa na rok 2024” opublikowanych przez Radę Ministrów w czerwcu 2023r. podały projekcję inflacji na najbliższe lata. Zgodnie z tymi założeniami w zakresie bieżących wydatków budżetowych przyjęto wskaźnik wzrostu wydatków rzeczowych według szacowanej dynamiki CPI – 6,6% w roku 2024, 4,1% w roku 2025, 3,1% w roku 2026 a następnie 2,5% od 2027 do roku 2040, przy czym wskaźnik ten skorygowano o wydatki o charakterze jednorocznym, w tym w zakresie wynagrodzeń osobowych (głównie odprawy emerytalne i nagrody jubileuszowe). Przy planowaniu wydatków płacowych przyjęto założenie podwyższenia o 6% wynagrodzeń pracowników w jednostkach organizacyjnych gminy w roku 2024 od miesiąca stycznia, następnie 6% od miesiąca kwietnia 2024r. , w roku 2025 o 2% a w kolejnych latach  2026-2040 kolejne wzrosty o 3%.  </w:t>
      </w:r>
    </w:p>
    <w:p w:rsidR="00A364EF" w:rsidRDefault="00000000">
      <w:pPr>
        <w:spacing w:after="27" w:line="259" w:lineRule="auto"/>
        <w:ind w:left="0" w:right="0" w:firstLine="0"/>
        <w:jc w:val="left"/>
      </w:pPr>
      <w:r>
        <w:t xml:space="preserve"> </w:t>
      </w:r>
    </w:p>
    <w:p w:rsidR="00A364EF" w:rsidRDefault="00000000">
      <w:pPr>
        <w:numPr>
          <w:ilvl w:val="0"/>
          <w:numId w:val="6"/>
        </w:numPr>
        <w:spacing w:after="4" w:line="267" w:lineRule="auto"/>
        <w:ind w:right="0" w:hanging="240"/>
        <w:jc w:val="left"/>
      </w:pPr>
      <w:r>
        <w:rPr>
          <w:b/>
          <w:u w:val="single" w:color="000000"/>
        </w:rPr>
        <w:t>Wydatki bieżące na wynagrodzenia oraz składki od nich naliczane</w:t>
      </w:r>
      <w:r>
        <w:rPr>
          <w:b/>
        </w:rPr>
        <w:t xml:space="preserve"> </w:t>
      </w:r>
    </w:p>
    <w:p w:rsidR="00A364EF" w:rsidRDefault="00000000">
      <w:pPr>
        <w:spacing w:after="0" w:line="259" w:lineRule="auto"/>
        <w:ind w:left="0" w:right="0" w:firstLine="0"/>
        <w:jc w:val="left"/>
      </w:pPr>
      <w:r>
        <w:t xml:space="preserve"> </w:t>
      </w:r>
    </w:p>
    <w:p w:rsidR="00A364EF" w:rsidRDefault="00000000">
      <w:pPr>
        <w:spacing w:after="1" w:line="246" w:lineRule="auto"/>
        <w:ind w:left="-5" w:right="-11"/>
        <w:jc w:val="left"/>
      </w:pPr>
      <w:r>
        <w:t xml:space="preserve">W pozycji tej ujęto wszystkie tytuły wynagrodzeń, tj. wynagrodzenia osobowe, dodatkowe wynagrodzenie roczne (DWR), wynagrodzenia bezosobowe, wynagrodzenia agencyjnoprowizyjne. Przy kalkulacji wynagrodzeń w latach 2024-2040 nie zakładano zmian w zakresie wielkości zatrudnienia. Przy planowaniu wydatków płacowych przyjęto założenie podwyższenia o 6% wynagrodzeń pracowników w jednostkach organizacyjnych gminy w roku 2024 od miesiąca stycznia, następnie 6% od miesiąca kwietnia 2024r, w roku 2025 o 2% a w kolejnych latach  2026-2040 kolejne wzrosty o 3%.  </w:t>
      </w:r>
    </w:p>
    <w:p w:rsidR="00A364EF" w:rsidRDefault="00000000">
      <w:pPr>
        <w:spacing w:after="1" w:line="246" w:lineRule="auto"/>
        <w:ind w:left="-5" w:right="-11"/>
        <w:jc w:val="left"/>
      </w:pPr>
      <w:r>
        <w:t xml:space="preserve">Wielkości tak obliczone skorygowano następnie o świadczenia jednorazowe (głównie odprawy emerytalne i nagrody jubileuszowe ). Założenia w zakresie podwyżek wynagrodzeń, zwłaszcza w najbliższym roku mogą wymagać weryfikacji. Wskazać  należy, że przeprowadzenie zakładanej waloryzacji wynagrodzeń o 6% i zapewnienie poziomu </w:t>
      </w:r>
      <w:r>
        <w:lastRenderedPageBreak/>
        <w:t xml:space="preserve">minimalnego wynagrodzenia </w:t>
      </w:r>
      <w:r>
        <w:tab/>
        <w:t xml:space="preserve">określonego </w:t>
      </w:r>
      <w:r>
        <w:tab/>
        <w:t xml:space="preserve">przepisami, </w:t>
      </w:r>
      <w:r>
        <w:tab/>
        <w:t xml:space="preserve">powoduje </w:t>
      </w:r>
      <w:r>
        <w:tab/>
        <w:t xml:space="preserve">zachwianie </w:t>
      </w:r>
      <w:r>
        <w:tab/>
        <w:t xml:space="preserve">relacji </w:t>
      </w:r>
      <w:r>
        <w:tab/>
        <w:t xml:space="preserve">pomiędzy wynagrodzeniami poszczególnych pracowników w jednostkach organizacyjnych Gminy. W związku z tym w miesiącu IV/2024  dokonano analizy wynagrodzeń wszystkich pracowników i ustalono nowy taryfikator odzwierciedlający zakres powierzonych obowiązków oraz posiadane wykształcenie.  </w:t>
      </w:r>
    </w:p>
    <w:p w:rsidR="00A364EF" w:rsidRDefault="00000000">
      <w:pPr>
        <w:spacing w:after="0" w:line="259" w:lineRule="auto"/>
        <w:ind w:left="0" w:right="0" w:firstLine="0"/>
        <w:jc w:val="left"/>
      </w:pPr>
      <w:r>
        <w:t xml:space="preserve"> </w:t>
      </w:r>
    </w:p>
    <w:p w:rsidR="00A364EF" w:rsidRDefault="00000000">
      <w:pPr>
        <w:spacing w:after="1" w:line="246" w:lineRule="auto"/>
        <w:ind w:left="-5" w:right="-11"/>
        <w:jc w:val="left"/>
      </w:pPr>
      <w:r>
        <w:t xml:space="preserve">Wielkości przewidywanych wydatków płacowych obejmują skutki należnych nagród jubileuszowych, odpraw i stałych składników wynagrodzeń według stanu prawnego obowiązującego w chwili obecnej oraz na podstawie informacji przekazanych przez jednostki organizacyjne. Przyjmuje się założenie, że wielkości zaplanowane w Wieloletniej Prognozie Finansowej w zakresie wynagrodzeń osobowych obejmują skutek wypłat odpraw emerytalnych i nagród jubileuszowych w wysokościach określonych w tabeli poniżej dla lat 2024-2040: </w:t>
      </w:r>
    </w:p>
    <w:p w:rsidR="00A364EF" w:rsidRDefault="00000000">
      <w:pPr>
        <w:spacing w:after="0" w:line="259" w:lineRule="auto"/>
        <w:ind w:left="0" w:right="0" w:firstLine="0"/>
        <w:jc w:val="left"/>
      </w:pPr>
      <w:r>
        <w:t xml:space="preserve"> </w:t>
      </w:r>
    </w:p>
    <w:tbl>
      <w:tblPr>
        <w:tblStyle w:val="TableGrid"/>
        <w:tblW w:w="8373" w:type="dxa"/>
        <w:tblInd w:w="0" w:type="dxa"/>
        <w:tblCellMar>
          <w:top w:w="14" w:type="dxa"/>
          <w:left w:w="0" w:type="dxa"/>
          <w:bottom w:w="0" w:type="dxa"/>
          <w:right w:w="0" w:type="dxa"/>
        </w:tblCellMar>
        <w:tblLook w:val="04A0" w:firstRow="1" w:lastRow="0" w:firstColumn="1" w:lastColumn="0" w:noHBand="0" w:noVBand="1"/>
      </w:tblPr>
      <w:tblGrid>
        <w:gridCol w:w="719"/>
        <w:gridCol w:w="850"/>
        <w:gridCol w:w="850"/>
        <w:gridCol w:w="852"/>
        <w:gridCol w:w="850"/>
        <w:gridCol w:w="850"/>
        <w:gridCol w:w="850"/>
        <w:gridCol w:w="850"/>
        <w:gridCol w:w="850"/>
        <w:gridCol w:w="852"/>
      </w:tblGrid>
      <w:tr w:rsidR="00A364EF">
        <w:trPr>
          <w:trHeight w:val="286"/>
        </w:trPr>
        <w:tc>
          <w:tcPr>
            <w:tcW w:w="720" w:type="dxa"/>
            <w:tcBorders>
              <w:top w:val="single" w:sz="4" w:space="0" w:color="000000"/>
              <w:left w:val="single" w:sz="4" w:space="0" w:color="000000"/>
              <w:bottom w:val="single" w:sz="4" w:space="0" w:color="000000"/>
              <w:right w:val="single" w:sz="4" w:space="0" w:color="000000"/>
            </w:tcBorders>
          </w:tcPr>
          <w:p w:rsidR="00A364EF" w:rsidRDefault="00A364EF">
            <w:pPr>
              <w:spacing w:after="160" w:line="259" w:lineRule="auto"/>
              <w:ind w:left="0" w:right="0" w:firstLine="0"/>
              <w:jc w:val="left"/>
            </w:pPr>
          </w:p>
        </w:tc>
        <w:tc>
          <w:tcPr>
            <w:tcW w:w="850"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29" w:right="0" w:firstLine="0"/>
              <w:jc w:val="left"/>
            </w:pPr>
            <w:r>
              <w:t xml:space="preserve"> </w:t>
            </w:r>
            <w:r>
              <w:rPr>
                <w:b/>
              </w:rPr>
              <w:t xml:space="preserve">2024 </w:t>
            </w:r>
          </w:p>
        </w:tc>
        <w:tc>
          <w:tcPr>
            <w:tcW w:w="850"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31" w:right="0" w:firstLine="0"/>
              <w:jc w:val="left"/>
            </w:pPr>
            <w:r>
              <w:rPr>
                <w:b/>
              </w:rPr>
              <w:t xml:space="preserve">2025 </w:t>
            </w:r>
          </w:p>
        </w:tc>
        <w:tc>
          <w:tcPr>
            <w:tcW w:w="852"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31" w:right="0" w:firstLine="0"/>
              <w:jc w:val="left"/>
            </w:pPr>
            <w:r>
              <w:rPr>
                <w:b/>
              </w:rPr>
              <w:t xml:space="preserve">2026 </w:t>
            </w:r>
          </w:p>
        </w:tc>
        <w:tc>
          <w:tcPr>
            <w:tcW w:w="850"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29" w:right="0" w:firstLine="0"/>
              <w:jc w:val="left"/>
            </w:pPr>
            <w:r>
              <w:rPr>
                <w:b/>
              </w:rPr>
              <w:t xml:space="preserve">2027 </w:t>
            </w:r>
          </w:p>
        </w:tc>
        <w:tc>
          <w:tcPr>
            <w:tcW w:w="850"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32" w:right="0" w:firstLine="0"/>
              <w:jc w:val="left"/>
            </w:pPr>
            <w:r>
              <w:rPr>
                <w:b/>
              </w:rPr>
              <w:t xml:space="preserve">2028 </w:t>
            </w:r>
          </w:p>
        </w:tc>
        <w:tc>
          <w:tcPr>
            <w:tcW w:w="850"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31" w:right="0" w:firstLine="0"/>
              <w:jc w:val="left"/>
            </w:pPr>
            <w:r>
              <w:rPr>
                <w:b/>
              </w:rPr>
              <w:t xml:space="preserve">2029 </w:t>
            </w:r>
          </w:p>
        </w:tc>
        <w:tc>
          <w:tcPr>
            <w:tcW w:w="850"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31" w:right="0" w:firstLine="0"/>
              <w:jc w:val="left"/>
            </w:pPr>
            <w:r>
              <w:rPr>
                <w:b/>
              </w:rPr>
              <w:t xml:space="preserve">2030 </w:t>
            </w:r>
          </w:p>
        </w:tc>
        <w:tc>
          <w:tcPr>
            <w:tcW w:w="850"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31" w:right="0" w:firstLine="0"/>
              <w:jc w:val="left"/>
            </w:pPr>
            <w:r>
              <w:rPr>
                <w:b/>
              </w:rPr>
              <w:t xml:space="preserve">2031 </w:t>
            </w:r>
          </w:p>
        </w:tc>
        <w:tc>
          <w:tcPr>
            <w:tcW w:w="852"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31" w:right="0" w:firstLine="0"/>
              <w:jc w:val="left"/>
            </w:pPr>
            <w:r>
              <w:rPr>
                <w:b/>
              </w:rPr>
              <w:t xml:space="preserve">2032 </w:t>
            </w:r>
          </w:p>
        </w:tc>
      </w:tr>
      <w:tr w:rsidR="00A364EF">
        <w:trPr>
          <w:trHeight w:val="562"/>
        </w:trPr>
        <w:tc>
          <w:tcPr>
            <w:tcW w:w="720"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31" w:right="0" w:firstLine="0"/>
              <w:jc w:val="left"/>
            </w:pPr>
            <w:r>
              <w:t xml:space="preserve">kwota w zł </w:t>
            </w:r>
          </w:p>
        </w:tc>
        <w:tc>
          <w:tcPr>
            <w:tcW w:w="850"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101" w:right="0" w:firstLine="0"/>
            </w:pPr>
            <w:r>
              <w:t>108437</w:t>
            </w:r>
          </w:p>
          <w:p w:rsidR="00A364EF" w:rsidRDefault="00000000">
            <w:pPr>
              <w:spacing w:after="0" w:line="259" w:lineRule="auto"/>
              <w:ind w:left="0" w:right="29" w:firstLine="0"/>
              <w:jc w:val="right"/>
            </w:pPr>
            <w:r>
              <w:t>2</w:t>
            </w:r>
          </w:p>
        </w:tc>
        <w:tc>
          <w:tcPr>
            <w:tcW w:w="850"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101" w:right="0" w:firstLine="0"/>
            </w:pPr>
            <w:r>
              <w:t>278855</w:t>
            </w:r>
          </w:p>
          <w:p w:rsidR="00A364EF" w:rsidRDefault="00000000">
            <w:pPr>
              <w:spacing w:after="0" w:line="259" w:lineRule="auto"/>
              <w:ind w:left="-29" w:right="0" w:firstLine="0"/>
              <w:jc w:val="left"/>
            </w:pPr>
            <w:r>
              <w:t xml:space="preserve"> </w:t>
            </w:r>
          </w:p>
        </w:tc>
        <w:tc>
          <w:tcPr>
            <w:tcW w:w="852"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29" w:right="0" w:firstLine="0"/>
            </w:pPr>
            <w:r>
              <w:t xml:space="preserve"> 393125 </w:t>
            </w:r>
          </w:p>
        </w:tc>
        <w:tc>
          <w:tcPr>
            <w:tcW w:w="850"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98" w:right="0" w:firstLine="0"/>
            </w:pPr>
            <w:r>
              <w:t xml:space="preserve">456026 </w:t>
            </w:r>
          </w:p>
        </w:tc>
        <w:tc>
          <w:tcPr>
            <w:tcW w:w="850"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101" w:right="0" w:firstLine="0"/>
            </w:pPr>
            <w:r>
              <w:t>239046</w:t>
            </w:r>
          </w:p>
        </w:tc>
        <w:tc>
          <w:tcPr>
            <w:tcW w:w="850"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29" w:right="0" w:firstLine="0"/>
            </w:pPr>
            <w:r>
              <w:t xml:space="preserve"> 495500</w:t>
            </w:r>
          </w:p>
        </w:tc>
        <w:tc>
          <w:tcPr>
            <w:tcW w:w="850"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29" w:right="0" w:firstLine="0"/>
            </w:pPr>
            <w:r>
              <w:t xml:space="preserve"> 414187</w:t>
            </w:r>
          </w:p>
        </w:tc>
        <w:tc>
          <w:tcPr>
            <w:tcW w:w="850"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29" w:right="0" w:firstLine="0"/>
            </w:pPr>
            <w:r>
              <w:t xml:space="preserve"> 300813</w:t>
            </w:r>
          </w:p>
        </w:tc>
        <w:tc>
          <w:tcPr>
            <w:tcW w:w="852"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29" w:right="0" w:firstLine="0"/>
            </w:pPr>
            <w:r>
              <w:t xml:space="preserve"> 177989</w:t>
            </w:r>
          </w:p>
        </w:tc>
      </w:tr>
      <w:tr w:rsidR="00A364EF">
        <w:trPr>
          <w:trHeight w:val="288"/>
        </w:trPr>
        <w:tc>
          <w:tcPr>
            <w:tcW w:w="720"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31" w:righ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31" w:right="0" w:firstLine="0"/>
              <w:jc w:val="left"/>
            </w:pPr>
            <w:r>
              <w:rPr>
                <w:b/>
              </w:rPr>
              <w:t xml:space="preserve">2033 </w:t>
            </w:r>
          </w:p>
        </w:tc>
        <w:tc>
          <w:tcPr>
            <w:tcW w:w="850"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31" w:right="0" w:firstLine="0"/>
              <w:jc w:val="left"/>
            </w:pPr>
            <w:r>
              <w:rPr>
                <w:b/>
              </w:rPr>
              <w:t xml:space="preserve">2034 </w:t>
            </w:r>
          </w:p>
        </w:tc>
        <w:tc>
          <w:tcPr>
            <w:tcW w:w="852"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31" w:right="0" w:firstLine="0"/>
              <w:jc w:val="left"/>
            </w:pPr>
            <w:r>
              <w:rPr>
                <w:b/>
              </w:rPr>
              <w:t xml:space="preserve">2035 </w:t>
            </w:r>
          </w:p>
        </w:tc>
        <w:tc>
          <w:tcPr>
            <w:tcW w:w="850"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29" w:right="0" w:firstLine="0"/>
              <w:jc w:val="left"/>
            </w:pPr>
            <w:r>
              <w:rPr>
                <w:b/>
              </w:rPr>
              <w:t xml:space="preserve">2036 </w:t>
            </w:r>
          </w:p>
        </w:tc>
        <w:tc>
          <w:tcPr>
            <w:tcW w:w="850"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32" w:right="0" w:firstLine="0"/>
              <w:jc w:val="left"/>
            </w:pPr>
            <w:r>
              <w:rPr>
                <w:b/>
              </w:rPr>
              <w:t xml:space="preserve">2037 </w:t>
            </w:r>
          </w:p>
        </w:tc>
        <w:tc>
          <w:tcPr>
            <w:tcW w:w="850"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31" w:right="0" w:firstLine="0"/>
              <w:jc w:val="left"/>
            </w:pPr>
            <w:r>
              <w:rPr>
                <w:b/>
              </w:rPr>
              <w:t xml:space="preserve">2038 </w:t>
            </w:r>
          </w:p>
        </w:tc>
        <w:tc>
          <w:tcPr>
            <w:tcW w:w="850"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31" w:right="0" w:firstLine="0"/>
              <w:jc w:val="left"/>
            </w:pPr>
            <w:r>
              <w:rPr>
                <w:b/>
              </w:rPr>
              <w:t xml:space="preserve">2039 </w:t>
            </w:r>
          </w:p>
        </w:tc>
        <w:tc>
          <w:tcPr>
            <w:tcW w:w="850"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31" w:right="0" w:firstLine="0"/>
              <w:jc w:val="left"/>
            </w:pPr>
            <w:r>
              <w:rPr>
                <w:b/>
              </w:rPr>
              <w:t xml:space="preserve">2040 </w:t>
            </w:r>
          </w:p>
        </w:tc>
        <w:tc>
          <w:tcPr>
            <w:tcW w:w="852"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31" w:right="0" w:firstLine="0"/>
              <w:jc w:val="left"/>
            </w:pPr>
            <w:r>
              <w:rPr>
                <w:b/>
              </w:rPr>
              <w:t xml:space="preserve"> </w:t>
            </w:r>
          </w:p>
        </w:tc>
      </w:tr>
      <w:tr w:rsidR="00A364EF">
        <w:trPr>
          <w:trHeight w:val="562"/>
        </w:trPr>
        <w:tc>
          <w:tcPr>
            <w:tcW w:w="720"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31" w:right="0" w:firstLine="0"/>
              <w:jc w:val="left"/>
            </w:pPr>
            <w:r>
              <w:t xml:space="preserve">kwota w zł </w:t>
            </w:r>
          </w:p>
        </w:tc>
        <w:tc>
          <w:tcPr>
            <w:tcW w:w="850"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101" w:right="0" w:firstLine="0"/>
            </w:pPr>
            <w:r>
              <w:t>245722</w:t>
            </w:r>
          </w:p>
        </w:tc>
        <w:tc>
          <w:tcPr>
            <w:tcW w:w="850"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29" w:right="0" w:firstLine="0"/>
            </w:pPr>
            <w:r>
              <w:t xml:space="preserve"> 234052</w:t>
            </w:r>
          </w:p>
        </w:tc>
        <w:tc>
          <w:tcPr>
            <w:tcW w:w="852"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29" w:right="0" w:firstLine="0"/>
            </w:pPr>
            <w:r>
              <w:t xml:space="preserve"> 157211 </w:t>
            </w:r>
          </w:p>
        </w:tc>
        <w:tc>
          <w:tcPr>
            <w:tcW w:w="850"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98" w:right="0" w:firstLine="0"/>
            </w:pPr>
            <w:r>
              <w:t xml:space="preserve">301512 </w:t>
            </w:r>
          </w:p>
        </w:tc>
        <w:tc>
          <w:tcPr>
            <w:tcW w:w="850"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101" w:right="0" w:firstLine="0"/>
            </w:pPr>
            <w:r>
              <w:t>145755</w:t>
            </w:r>
          </w:p>
        </w:tc>
        <w:tc>
          <w:tcPr>
            <w:tcW w:w="850"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29" w:right="0" w:firstLine="0"/>
            </w:pPr>
            <w:r>
              <w:t xml:space="preserve"> 273677</w:t>
            </w:r>
          </w:p>
        </w:tc>
        <w:tc>
          <w:tcPr>
            <w:tcW w:w="850"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29" w:right="0" w:firstLine="0"/>
            </w:pPr>
            <w:r>
              <w:t xml:space="preserve"> 207815</w:t>
            </w:r>
          </w:p>
        </w:tc>
        <w:tc>
          <w:tcPr>
            <w:tcW w:w="850"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29" w:right="0" w:firstLine="0"/>
            </w:pPr>
            <w:r>
              <w:t xml:space="preserve"> 273024</w:t>
            </w:r>
          </w:p>
        </w:tc>
        <w:tc>
          <w:tcPr>
            <w:tcW w:w="852" w:type="dxa"/>
            <w:tcBorders>
              <w:top w:val="single" w:sz="4" w:space="0" w:color="000000"/>
              <w:left w:val="single" w:sz="4" w:space="0" w:color="000000"/>
              <w:bottom w:val="single" w:sz="4" w:space="0" w:color="000000"/>
              <w:right w:val="single" w:sz="4" w:space="0" w:color="000000"/>
            </w:tcBorders>
          </w:tcPr>
          <w:p w:rsidR="00A364EF" w:rsidRDefault="00000000">
            <w:pPr>
              <w:spacing w:after="0" w:line="259" w:lineRule="auto"/>
              <w:ind w:left="-29" w:right="0" w:firstLine="0"/>
              <w:jc w:val="left"/>
            </w:pPr>
            <w:r>
              <w:t xml:space="preserve">  </w:t>
            </w:r>
          </w:p>
        </w:tc>
      </w:tr>
    </w:tbl>
    <w:p w:rsidR="00A364EF" w:rsidRDefault="00000000">
      <w:pPr>
        <w:spacing w:after="0" w:line="259" w:lineRule="auto"/>
        <w:ind w:left="0" w:right="0" w:firstLine="0"/>
        <w:jc w:val="left"/>
      </w:pPr>
      <w:r>
        <w:rPr>
          <w:b/>
        </w:rPr>
        <w:t xml:space="preserve"> </w:t>
      </w:r>
    </w:p>
    <w:p w:rsidR="00A364EF" w:rsidRDefault="00000000">
      <w:pPr>
        <w:numPr>
          <w:ilvl w:val="0"/>
          <w:numId w:val="7"/>
        </w:numPr>
        <w:spacing w:after="4" w:line="267" w:lineRule="auto"/>
        <w:ind w:right="0"/>
        <w:jc w:val="left"/>
      </w:pPr>
      <w:r>
        <w:rPr>
          <w:b/>
          <w:u w:val="single" w:color="000000"/>
        </w:rPr>
        <w:t>Wydatki z tytułu udzielonych gwarancji i poręczeń</w:t>
      </w:r>
      <w:r>
        <w:t xml:space="preserve"> – nie zaplanowano w latach 20242040.  </w:t>
      </w:r>
    </w:p>
    <w:p w:rsidR="00A364EF" w:rsidRDefault="00000000">
      <w:pPr>
        <w:spacing w:after="0" w:line="259" w:lineRule="auto"/>
        <w:ind w:left="0" w:right="0" w:firstLine="0"/>
        <w:jc w:val="left"/>
      </w:pPr>
      <w:r>
        <w:t xml:space="preserve"> </w:t>
      </w:r>
    </w:p>
    <w:p w:rsidR="00A364EF" w:rsidRDefault="00000000">
      <w:pPr>
        <w:numPr>
          <w:ilvl w:val="0"/>
          <w:numId w:val="7"/>
        </w:numPr>
        <w:spacing w:after="149"/>
        <w:ind w:right="0"/>
        <w:jc w:val="left"/>
      </w:pPr>
      <w:r>
        <w:rPr>
          <w:b/>
          <w:u w:val="single" w:color="000000"/>
        </w:rPr>
        <w:t>Wydatki bieżące na obsługę długu</w:t>
      </w:r>
      <w:r>
        <w:t xml:space="preserve"> zaplanowano na podstawie harmonogramów spłat zaciągniętych kredytów i pożyczek oraz kredytów i pożyczek planowanych do zaciągnięcia w roku 2024, tj. zaciągniętych 8 kredytów i 7 pożyczek z WFOŚiGW w łącznej wysokości 10.692.029,00zł a także nowego zobowiązania kredytowego, przewidzianego do zaciągnięcia w 2024 roku w wysokości 3.400.000,00zł. Przewiduje się zaciągnięcie kredytu długoterminowego na okres do 2040roku.</w:t>
      </w:r>
      <w:r>
        <w:rPr>
          <w:b/>
        </w:rPr>
        <w:t xml:space="preserve"> </w:t>
      </w:r>
      <w:r>
        <w:t xml:space="preserve">Przy określeniu oprocentowania kredytów przyjęto stopę procentową 6,5%, 7,0%, 7,5% w skali roku, w zależności od treści zawartych umów i zgodnie ze stawkami WIBOR z 08 listopada br. W odniesieniu do pożyczek z WFOŚiGW przyjęto określone w umowie preferencyjne oprocentowanie 2,75%,  za wyjątkiem pożyczki zaciągniętej na zadanie inwestycyjne w 2021, opartej o stawkę WIBOR 12M. Dla kredytu długoterminowego przewidziano prowizję za jego zaciągnięcie w kwocie 34.000,00zł. </w:t>
      </w:r>
    </w:p>
    <w:p w:rsidR="00A364EF" w:rsidRDefault="00000000">
      <w:pPr>
        <w:ind w:left="-5" w:right="0"/>
      </w:pPr>
      <w:r>
        <w:t xml:space="preserve">W Wieloletniej Prognozie Finansowej nie zaplanowano nowych kredytów i pożyczek w kolejnych latach.  </w:t>
      </w:r>
    </w:p>
    <w:p w:rsidR="00A364EF" w:rsidRDefault="00000000">
      <w:pPr>
        <w:spacing w:after="27" w:line="259" w:lineRule="auto"/>
        <w:ind w:left="0" w:right="0" w:firstLine="0"/>
        <w:jc w:val="left"/>
      </w:pPr>
      <w:r>
        <w:t xml:space="preserve"> </w:t>
      </w:r>
    </w:p>
    <w:p w:rsidR="00A364EF" w:rsidRDefault="00000000">
      <w:pPr>
        <w:spacing w:after="4" w:line="267" w:lineRule="auto"/>
        <w:ind w:left="-5" w:right="0"/>
        <w:jc w:val="left"/>
      </w:pPr>
      <w:r>
        <w:rPr>
          <w:b/>
          <w:u w:val="single" w:color="000000"/>
        </w:rPr>
        <w:t>5. Wydatki bieżące na przedsięwzięcia wymienione w załączniku nr 2 do uchwały</w:t>
      </w:r>
      <w:r>
        <w:rPr>
          <w:b/>
        </w:rPr>
        <w:t xml:space="preserve"> </w:t>
      </w:r>
    </w:p>
    <w:p w:rsidR="00A364EF" w:rsidRDefault="00000000">
      <w:pPr>
        <w:spacing w:after="0" w:line="259" w:lineRule="auto"/>
        <w:ind w:left="0" w:right="0" w:firstLine="0"/>
        <w:jc w:val="left"/>
      </w:pPr>
      <w:r>
        <w:t xml:space="preserve"> </w:t>
      </w:r>
    </w:p>
    <w:p w:rsidR="00A364EF" w:rsidRDefault="00000000">
      <w:pPr>
        <w:spacing w:after="44" w:line="259" w:lineRule="auto"/>
        <w:ind w:left="0" w:right="0" w:firstLine="0"/>
        <w:jc w:val="left"/>
      </w:pPr>
      <w:r>
        <w:t xml:space="preserve"> </w:t>
      </w:r>
    </w:p>
    <w:p w:rsidR="00A364EF" w:rsidRDefault="00000000">
      <w:pPr>
        <w:spacing w:after="4" w:line="267" w:lineRule="auto"/>
        <w:ind w:left="-5" w:right="0"/>
        <w:jc w:val="left"/>
      </w:pPr>
      <w:r>
        <w:rPr>
          <w:rFonts w:ascii="Segoe UI Symbol" w:eastAsia="Segoe UI Symbol" w:hAnsi="Segoe UI Symbol" w:cs="Segoe UI Symbol"/>
          <w:u w:val="single" w:color="000000"/>
        </w:rPr>
        <w:lastRenderedPageBreak/>
        <w:t>•</w:t>
      </w:r>
      <w:r>
        <w:rPr>
          <w:rFonts w:ascii="Arial" w:eastAsia="Arial" w:hAnsi="Arial" w:cs="Arial"/>
          <w:b/>
        </w:rPr>
        <w:t xml:space="preserve"> </w:t>
      </w:r>
      <w:r>
        <w:rPr>
          <w:b/>
          <w:u w:val="single" w:color="000000"/>
        </w:rPr>
        <w:t>Wydatki bieżące</w:t>
      </w:r>
      <w:r>
        <w:rPr>
          <w:b/>
        </w:rPr>
        <w:t xml:space="preserve">  </w:t>
      </w:r>
    </w:p>
    <w:p w:rsidR="00A364EF" w:rsidRDefault="00000000">
      <w:pPr>
        <w:spacing w:after="23" w:line="259" w:lineRule="auto"/>
        <w:ind w:left="0" w:right="0" w:firstLine="0"/>
        <w:jc w:val="left"/>
      </w:pPr>
      <w:r>
        <w:t xml:space="preserve"> </w:t>
      </w:r>
    </w:p>
    <w:p w:rsidR="00A364EF" w:rsidRDefault="00000000">
      <w:pPr>
        <w:ind w:left="-5" w:right="0"/>
      </w:pPr>
      <w:r>
        <w:t xml:space="preserve">Wydatki na przedsięwzięcia związane z programami z udziałem środków Unii Europejskiej:  W latach 2024- 2026 przyjęto dodatkowo dochody bieżące wynikające z  dofinansowania z budżetu Unii Europejskiej przedsięwzięć: </w:t>
      </w:r>
    </w:p>
    <w:p w:rsidR="00A364EF" w:rsidRDefault="00000000">
      <w:pPr>
        <w:numPr>
          <w:ilvl w:val="0"/>
          <w:numId w:val="8"/>
        </w:numPr>
        <w:ind w:right="0"/>
      </w:pPr>
      <w:r>
        <w:t xml:space="preserve">projekt realizowany w latach 2024-2026 "Cyberbezpieczny samorząd "- w kwotach odpowiednio 277.207,37zł; 277.207,37zł; 139.055,26zł </w:t>
      </w:r>
    </w:p>
    <w:p w:rsidR="00A364EF" w:rsidRDefault="00000000">
      <w:pPr>
        <w:numPr>
          <w:ilvl w:val="0"/>
          <w:numId w:val="8"/>
        </w:numPr>
        <w:ind w:right="0"/>
      </w:pPr>
      <w:r>
        <w:t xml:space="preserve">projekt realizowany w latach 2024-2026 „Poprawa jakości edukacji przedszkolnej w Miejskim Przedszkolu Publicznym w Węglińcu”  – w kwotach odpowiednio 224.875,37zł, 52.843,00zł, 32.905,80zł.  </w:t>
      </w:r>
    </w:p>
    <w:p w:rsidR="00A364EF" w:rsidRDefault="00000000">
      <w:pPr>
        <w:spacing w:after="23" w:line="259" w:lineRule="auto"/>
        <w:ind w:left="0" w:right="0" w:firstLine="0"/>
        <w:jc w:val="left"/>
      </w:pPr>
      <w:r>
        <w:t xml:space="preserve"> </w:t>
      </w:r>
    </w:p>
    <w:p w:rsidR="00A364EF" w:rsidRDefault="00000000">
      <w:pPr>
        <w:ind w:left="-5" w:right="0"/>
      </w:pPr>
      <w:r>
        <w:t xml:space="preserve">Zaplanowano ponadto przedsięwzięcia pozostałe: </w:t>
      </w:r>
    </w:p>
    <w:p w:rsidR="00A364EF" w:rsidRDefault="00000000">
      <w:pPr>
        <w:numPr>
          <w:ilvl w:val="0"/>
          <w:numId w:val="8"/>
        </w:numPr>
        <w:ind w:right="0"/>
      </w:pPr>
      <w:r>
        <w:t xml:space="preserve">dla roku 2024 limit wydatków w kwocie 210.000,00zł corocznie na usługę utrzymania zieleni na terenie Gminy i Miasta Węgliniec  </w:t>
      </w:r>
    </w:p>
    <w:p w:rsidR="00A364EF" w:rsidRDefault="00000000">
      <w:pPr>
        <w:numPr>
          <w:ilvl w:val="0"/>
          <w:numId w:val="8"/>
        </w:numPr>
        <w:ind w:right="0"/>
      </w:pPr>
      <w:r>
        <w:t xml:space="preserve">dla roku 2024 limit wydatków w kwocie 195.000,00zł corocznie na usługę utrzymania czystości na terenie Gminy i Miasta Węgliniec </w:t>
      </w:r>
    </w:p>
    <w:p w:rsidR="00A364EF" w:rsidRDefault="00000000">
      <w:pPr>
        <w:numPr>
          <w:ilvl w:val="0"/>
          <w:numId w:val="8"/>
        </w:numPr>
        <w:ind w:right="0"/>
      </w:pPr>
      <w:r>
        <w:t xml:space="preserve">dla roku 2024 limit wydatków w kwocie 35.000,00zł na „Realizację Programu Czyste Powietrze” </w:t>
      </w:r>
    </w:p>
    <w:p w:rsidR="00A364EF" w:rsidRDefault="00000000">
      <w:pPr>
        <w:numPr>
          <w:ilvl w:val="0"/>
          <w:numId w:val="8"/>
        </w:numPr>
        <w:ind w:right="0"/>
      </w:pPr>
      <w:r>
        <w:t xml:space="preserve">dla roku 2024 limit wydatków w kwocie 2.214,00zł na „Opracowanie Programu Ochrony Środowiska wraz z prognozą oddziaływania na środowisko” </w:t>
      </w:r>
    </w:p>
    <w:p w:rsidR="00A364EF" w:rsidRDefault="00000000">
      <w:pPr>
        <w:numPr>
          <w:ilvl w:val="0"/>
          <w:numId w:val="8"/>
        </w:numPr>
        <w:ind w:right="0"/>
      </w:pPr>
      <w:r>
        <w:t xml:space="preserve">dla lat 2024 - 2025 limity wydatków w kwocie odpowiednio 112.691,00zł i 10.432,00złna Opracowanie planów zagospodarowania przestrzennego gminy. </w:t>
      </w:r>
    </w:p>
    <w:p w:rsidR="00A364EF" w:rsidRDefault="00000000">
      <w:pPr>
        <w:spacing w:after="44" w:line="259" w:lineRule="auto"/>
        <w:ind w:left="0" w:right="0" w:firstLine="0"/>
        <w:jc w:val="left"/>
      </w:pPr>
      <w:r>
        <w:t xml:space="preserve"> </w:t>
      </w:r>
    </w:p>
    <w:p w:rsidR="00A364EF" w:rsidRDefault="00000000">
      <w:pPr>
        <w:spacing w:after="4" w:line="267" w:lineRule="auto"/>
        <w:ind w:left="-5" w:right="0"/>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majątkowe</w:t>
      </w:r>
      <w:r>
        <w:rPr>
          <w:b/>
        </w:rPr>
        <w:t xml:space="preserve"> </w:t>
      </w:r>
    </w:p>
    <w:p w:rsidR="00A364EF" w:rsidRDefault="00000000">
      <w:pPr>
        <w:spacing w:after="0" w:line="259" w:lineRule="auto"/>
        <w:ind w:left="0" w:right="0" w:firstLine="0"/>
        <w:jc w:val="left"/>
      </w:pPr>
      <w:r>
        <w:t xml:space="preserve"> </w:t>
      </w:r>
    </w:p>
    <w:p w:rsidR="00A364EF" w:rsidRDefault="00000000">
      <w:pPr>
        <w:ind w:left="-5" w:right="0"/>
      </w:pPr>
      <w:r>
        <w:t xml:space="preserve">W załączniku  nr 2 do Wieloletniej Prognozy Finansowej zaplanowano  wydatki  na przedsięwzięcia związane z programami realizowanymi z udziałem środków, o których mowa w art. 5 ust. 1 pkt. 2 i 3 ustawy z dnia 27 sierpnia 2009r. o finansach publicznych. Są to projekty, dla których uzyskano dofinansowanie. Przedsięwzięcia zaplanowane do realizacji przy współfinansowaniu ze środków Unii Europejskiej:   </w:t>
      </w:r>
    </w:p>
    <w:p w:rsidR="00A364EF" w:rsidRDefault="00000000">
      <w:pPr>
        <w:numPr>
          <w:ilvl w:val="0"/>
          <w:numId w:val="9"/>
        </w:numPr>
        <w:ind w:right="0"/>
      </w:pPr>
      <w:r>
        <w:t xml:space="preserve">w latach 2024-2025 przedsięwzięcie w kwocie odpowiednio 5.029.091,00zł i 388.737,00zł zadania inwestycyjnego „Rozbudowa sieci kanalizacyjnej i wodociągowej oraz przebudowa oczyszczalni ścieków w Ruszowie wraz z przebudową ulicy Ratuszowej” w ramach operacji pn. Rozbudowa sieci wodociągowej i kanalizacyjnej oraz oczyszczalni ścieków w Ruszowie i przebudowa sieci wodociągowej i kanalizacyjnej w Węglińcu. Projekt został rozszerzony o wykonanie kanalizacji ulicy Dębowej i Akacjowej, na co przeznaczono dodatkowe 515.946,00zł w roku 2024 (w grupie przedsięwzięcia pozostałe) </w:t>
      </w:r>
    </w:p>
    <w:p w:rsidR="00A364EF" w:rsidRDefault="00000000">
      <w:pPr>
        <w:numPr>
          <w:ilvl w:val="0"/>
          <w:numId w:val="9"/>
        </w:numPr>
        <w:ind w:right="0"/>
      </w:pPr>
      <w:r>
        <w:t xml:space="preserve">w latach 2024-2025 zaplanowano realizację przedsięwzięcia "Przebudowa sieci kanalizacyjnej w ulicy Wojska Polskiego w Węglińcu"  limit na rok 2025 w kwocie 819.926,00zł </w:t>
      </w:r>
    </w:p>
    <w:p w:rsidR="00A364EF" w:rsidRDefault="00000000">
      <w:pPr>
        <w:numPr>
          <w:ilvl w:val="0"/>
          <w:numId w:val="9"/>
        </w:numPr>
        <w:ind w:right="0"/>
      </w:pPr>
      <w:r>
        <w:lastRenderedPageBreak/>
        <w:t xml:space="preserve">w latach 2024-2025 zaplanowano realizację przedsięwzięcia "Przebudowa sieci wodociągowej w ulicy Daszyńskiego w Węglińcu" limit  na rok 2025 w kwocie 647.815,00zł. - w roku 2024 zaplanowano przedsięwzięcie „Poprawa jakości edukacji przedszkolnej w Miejskim Przedszkolu Publicznym w Węglińcu” w zakresie wydatków majątkowych limit dla roku 2024 - 140.418,70zł. </w:t>
      </w:r>
    </w:p>
    <w:p w:rsidR="00A364EF" w:rsidRDefault="00000000">
      <w:pPr>
        <w:spacing w:after="0" w:line="259" w:lineRule="auto"/>
        <w:ind w:left="0" w:right="0" w:firstLine="0"/>
        <w:jc w:val="left"/>
      </w:pPr>
      <w:r>
        <w:t xml:space="preserve"> </w:t>
      </w:r>
    </w:p>
    <w:p w:rsidR="00A364EF" w:rsidRDefault="00000000">
      <w:pPr>
        <w:ind w:left="-5" w:right="0"/>
      </w:pPr>
      <w:r>
        <w:t xml:space="preserve">W załączniku nr 2 zaplanowano także realizację przedsięwzięć pozostałych – przyjęto zadania kontynuowane i z przewidzianym terminem zakończenia w 2024roku oraz zadania nowe: - w latach 2024- 2025 zaplanowano  przedsięwzięcie "Budowa kanalizacji w miejscowości Czerwona Woda wraz z przyłączeniem do kanalizacji w Węglińcu"  w kwotach limitów 1.017.649,00zł, 2.746.142,39zł; </w:t>
      </w:r>
    </w:p>
    <w:p w:rsidR="00A364EF" w:rsidRDefault="00000000">
      <w:pPr>
        <w:numPr>
          <w:ilvl w:val="0"/>
          <w:numId w:val="10"/>
        </w:numPr>
        <w:ind w:right="0"/>
      </w:pPr>
      <w:r>
        <w:t xml:space="preserve">w roku 2024 zaplanowano przedsięwzięcie „Budowa infrastruktury turystyczno-rekreacyjnej przy stawie w Czerwonej Wodzie” w kwocie limitu 1.392.970,00zł; </w:t>
      </w:r>
    </w:p>
    <w:p w:rsidR="00A364EF" w:rsidRDefault="00000000">
      <w:pPr>
        <w:numPr>
          <w:ilvl w:val="0"/>
          <w:numId w:val="10"/>
        </w:numPr>
        <w:ind w:right="0"/>
      </w:pPr>
      <w:r>
        <w:t xml:space="preserve">w roku 2024  „Termomodernizacja budynku użyteczności publicznej przy ul. Sikorskiego  40 w Węglińcu” z limitem w kwocie 1.827.410,00zł; </w:t>
      </w:r>
    </w:p>
    <w:p w:rsidR="00A364EF" w:rsidRDefault="00000000">
      <w:pPr>
        <w:numPr>
          <w:ilvl w:val="0"/>
          <w:numId w:val="10"/>
        </w:numPr>
        <w:ind w:right="0"/>
      </w:pPr>
      <w:r>
        <w:t xml:space="preserve">w latach 2024 – 2025 zaplanowano przedsięwzięcie „Poprawa efektywności energetycznej budynku Szkoły Podstawowej w Czerwonej Wodzie” z limitami w kwotach 915.531,00zł i 775.259,00zł; </w:t>
      </w:r>
    </w:p>
    <w:p w:rsidR="00A364EF" w:rsidRDefault="00000000">
      <w:pPr>
        <w:numPr>
          <w:ilvl w:val="0"/>
          <w:numId w:val="10"/>
        </w:numPr>
        <w:ind w:right="0"/>
      </w:pPr>
      <w:r>
        <w:t xml:space="preserve">w roku 2024 kontynuacja przedsięwzięcia „Budowa sali sportowej w Czerwonej Wodzie” z limitem w kwocie 7.415.264,90zł; </w:t>
      </w:r>
    </w:p>
    <w:p w:rsidR="00A364EF" w:rsidRDefault="00000000">
      <w:pPr>
        <w:numPr>
          <w:ilvl w:val="0"/>
          <w:numId w:val="10"/>
        </w:numPr>
        <w:ind w:right="0"/>
      </w:pPr>
      <w:r>
        <w:t xml:space="preserve">w latach 2024-2025 zaplanowano przedsięwzięcie „Realizacja Programu Ciepłe Mieszkanie” dofinansowane z Narodowego Funduszu Ochrony Środowiska i Gospodarki Wodnej w kwotach limitów odpowiednio 3.541.400,00zł, 1.675.000,00zł; </w:t>
      </w:r>
    </w:p>
    <w:p w:rsidR="00A364EF" w:rsidRDefault="00000000">
      <w:pPr>
        <w:numPr>
          <w:ilvl w:val="0"/>
          <w:numId w:val="10"/>
        </w:numPr>
        <w:ind w:right="0"/>
      </w:pPr>
      <w:r>
        <w:t xml:space="preserve">w latach 2024-2025 zaplanowano przedsięwzięcie „Przebudowa oczyszczalni ścieków w Węglińcu” z limitami odpowiednio 1.416.714,00zł, 1.416.714,00zł; </w:t>
      </w:r>
    </w:p>
    <w:p w:rsidR="00A364EF" w:rsidRDefault="00000000">
      <w:pPr>
        <w:numPr>
          <w:ilvl w:val="0"/>
          <w:numId w:val="10"/>
        </w:numPr>
        <w:ind w:right="0"/>
      </w:pPr>
      <w:r>
        <w:t xml:space="preserve">w roku 2024 -  ustala się limit  zadania „Przebudowa nawierzchni drogi w Ruszowie ul. Poprzeczna” w kwocie 141.963,00zł; </w:t>
      </w:r>
    </w:p>
    <w:p w:rsidR="00A364EF" w:rsidRDefault="00000000">
      <w:pPr>
        <w:numPr>
          <w:ilvl w:val="0"/>
          <w:numId w:val="10"/>
        </w:numPr>
        <w:ind w:right="0"/>
      </w:pPr>
      <w:r>
        <w:t xml:space="preserve">w roku 2024 ustala się limit  zadania „Przebudowa ul. Mickiewicza w Węglińcu” w kwocie 511.650,00zł; </w:t>
      </w:r>
    </w:p>
    <w:p w:rsidR="00A364EF" w:rsidRDefault="00000000">
      <w:pPr>
        <w:numPr>
          <w:ilvl w:val="0"/>
          <w:numId w:val="10"/>
        </w:numPr>
        <w:ind w:right="0"/>
      </w:pPr>
      <w:r>
        <w:t xml:space="preserve">w latach 2024-2025  ustala się limity zadania „ Budowa chodnika w miejscowości Ruszów ul. Bolesławiecka i ul. Zgorzelecka przy drogach wojewódzkich 350 i 296” w kwotach  </w:t>
      </w:r>
    </w:p>
    <w:p w:rsidR="00A364EF" w:rsidRDefault="00000000">
      <w:pPr>
        <w:ind w:left="-5" w:right="0"/>
      </w:pPr>
      <w:r>
        <w:t xml:space="preserve">36.900,00zł i 500.000,00zł; </w:t>
      </w:r>
    </w:p>
    <w:p w:rsidR="00A364EF" w:rsidRDefault="00000000">
      <w:pPr>
        <w:numPr>
          <w:ilvl w:val="0"/>
          <w:numId w:val="10"/>
        </w:numPr>
        <w:ind w:right="0"/>
      </w:pPr>
      <w:r>
        <w:t xml:space="preserve">w latach 2024- 2024 zaplanowano przedsięwzięcie Modernizacji kompleksu sportowego Moje Boisko Orlik 2012.” z limitami kolejno 629.329,00zł, 653.578,00zł. </w:t>
      </w:r>
    </w:p>
    <w:p w:rsidR="00A364EF" w:rsidRDefault="00000000">
      <w:pPr>
        <w:numPr>
          <w:ilvl w:val="0"/>
          <w:numId w:val="10"/>
        </w:numPr>
        <w:ind w:right="0"/>
      </w:pPr>
      <w:r>
        <w:t xml:space="preserve">w roku 2025 zaplanowano przedsięwzięcie w kwocie limitu 987.457,24zł – „Rekonstrukcja, odtworzenie i zabezpieczenie obiektu zabytkowego – kościół w Ruszowie” (dotacja). </w:t>
      </w:r>
    </w:p>
    <w:p w:rsidR="00A364EF" w:rsidRDefault="00000000">
      <w:pPr>
        <w:spacing w:after="0" w:line="259" w:lineRule="auto"/>
        <w:ind w:left="0" w:right="0" w:firstLine="0"/>
        <w:jc w:val="left"/>
      </w:pPr>
      <w:r>
        <w:t xml:space="preserve"> </w:t>
      </w:r>
    </w:p>
    <w:p w:rsidR="00A364EF" w:rsidRDefault="00000000">
      <w:pPr>
        <w:spacing w:after="0" w:line="259" w:lineRule="auto"/>
        <w:ind w:left="0" w:right="0" w:firstLine="0"/>
        <w:jc w:val="left"/>
      </w:pPr>
      <w:r>
        <w:t xml:space="preserve"> </w:t>
      </w:r>
    </w:p>
    <w:p w:rsidR="00A364EF" w:rsidRDefault="00000000">
      <w:pPr>
        <w:spacing w:after="144"/>
        <w:ind w:left="-5" w:right="0"/>
      </w:pPr>
      <w:r>
        <w:lastRenderedPageBreak/>
        <w:t xml:space="preserve">Przyjęcie do realizacji nowych zadań, nie wymienionych w załączniku do Wieloletniej Prognozy Finansowej, w tym w szczególności dużych przedsięwzięć wodno - kanalizacyjnych, nawet zakładając częściowe dofinansowanie z budżetu Unii Europejskiej, będzie musiało pociągnąć za sobą konieczność zaciągania dalszych kredytów.  </w:t>
      </w:r>
    </w:p>
    <w:p w:rsidR="00A364EF" w:rsidRDefault="00000000">
      <w:pPr>
        <w:spacing w:after="148"/>
        <w:ind w:left="-5" w:right="0"/>
      </w:pPr>
      <w:r>
        <w:t xml:space="preserve">W latach 2024- 2025 duże znaczenie w finansowaniu zaplanowanych zadań inwestycyjnych mają dotacje z Rządowego Funduszu Polski Ład Program Inwestycji Strategicznych, o które Gmina Węgliniec wnioskowała  i otrzymała wstępną promesę finansowania. Przyjmuje się, iż w przypadku ich nie uzyskania, należy zweryfikować źródła finansowania na kwotę 11.108.940,00zł (dla roku 2024) i 3.870.331,00zł (dla roku 2025) oraz ustalić ponownie termin rozpoczęcia inwestycji i harmonogram ich realizacji. </w:t>
      </w:r>
    </w:p>
    <w:p w:rsidR="00A364EF" w:rsidRDefault="00000000">
      <w:pPr>
        <w:spacing w:after="26" w:line="259" w:lineRule="auto"/>
        <w:ind w:left="0" w:right="0" w:firstLine="0"/>
        <w:jc w:val="left"/>
      </w:pPr>
      <w:r>
        <w:t xml:space="preserve"> </w:t>
      </w:r>
    </w:p>
    <w:p w:rsidR="00A364EF" w:rsidRDefault="00000000">
      <w:pPr>
        <w:pStyle w:val="Nagwek1"/>
        <w:numPr>
          <w:ilvl w:val="0"/>
          <w:numId w:val="0"/>
        </w:numPr>
        <w:ind w:left="-5" w:right="0"/>
      </w:pPr>
      <w:r>
        <w:t xml:space="preserve">Środki na spłatę rat kapitałowych  </w:t>
      </w:r>
    </w:p>
    <w:p w:rsidR="00A364EF" w:rsidRDefault="00000000">
      <w:pPr>
        <w:spacing w:after="0" w:line="259" w:lineRule="auto"/>
        <w:ind w:left="708" w:right="0" w:firstLine="0"/>
        <w:jc w:val="left"/>
      </w:pPr>
      <w:r>
        <w:rPr>
          <w:b/>
        </w:rPr>
        <w:t xml:space="preserve"> </w:t>
      </w:r>
    </w:p>
    <w:p w:rsidR="00A364EF" w:rsidRDefault="00000000">
      <w:pPr>
        <w:ind w:left="-5" w:right="0"/>
      </w:pPr>
      <w:r>
        <w:t xml:space="preserve">Zaplanowano na podstawie harmonogramów spłat zaciągniętych kredytów i pożyczek oraz kredytów planowanych do zaciągnięcia w roku 2024, dla którego przyjęty okres spłaty to rok 2040. Źródłem pokrycia spłat kredytów i pożyczek są według założeń w Wieloletniej Prognozie Finansowej: </w:t>
      </w:r>
    </w:p>
    <w:p w:rsidR="00A364EF" w:rsidRDefault="00000000">
      <w:pPr>
        <w:ind w:left="-5" w:right="0"/>
      </w:pPr>
      <w:r>
        <w:t xml:space="preserve">- w roku 2024 -  przychody z zaciągnięcia kredytów, przychody pochodzące z wolnych środków jako nadwyżki środków pieniężnych na rachunku bieżącym budżetu jednostki samorządu terytorialnego, wynikających z rozliczeń  wyemitowanych papierów wartościowych, kredytów i pożyczek z lat ubiegłych – z roku 2022 (art. 217 ust.2 pkt 6 ustawy o finansach publicznych).  - w latach 2025 – 2040 - nadwyżka budżetowa. </w:t>
      </w:r>
    </w:p>
    <w:p w:rsidR="00A364EF" w:rsidRDefault="00000000">
      <w:pPr>
        <w:spacing w:after="26" w:line="259" w:lineRule="auto"/>
        <w:ind w:left="708" w:right="0" w:firstLine="0"/>
        <w:jc w:val="left"/>
      </w:pPr>
      <w:r>
        <w:rPr>
          <w:b/>
        </w:rPr>
        <w:t xml:space="preserve"> </w:t>
      </w:r>
    </w:p>
    <w:p w:rsidR="00A364EF" w:rsidRDefault="00000000">
      <w:pPr>
        <w:pStyle w:val="Nagwek1"/>
        <w:numPr>
          <w:ilvl w:val="0"/>
          <w:numId w:val="0"/>
        </w:numPr>
        <w:ind w:left="-5" w:right="0"/>
      </w:pPr>
      <w:r>
        <w:t xml:space="preserve">Przychody z kredytów, pożyczek i emisji obligacji </w:t>
      </w:r>
    </w:p>
    <w:p w:rsidR="00A364EF" w:rsidRDefault="00000000">
      <w:pPr>
        <w:spacing w:after="0" w:line="259" w:lineRule="auto"/>
        <w:ind w:left="0" w:right="0" w:firstLine="0"/>
        <w:jc w:val="left"/>
      </w:pPr>
      <w:r>
        <w:t xml:space="preserve"> </w:t>
      </w:r>
    </w:p>
    <w:p w:rsidR="00A364EF" w:rsidRDefault="00000000">
      <w:pPr>
        <w:ind w:left="-5" w:right="0"/>
      </w:pPr>
      <w:r>
        <w:t xml:space="preserve">W 2024r. przyjęto założenie zaciągnięcia nowego kredytu komercyjnego w wysokości 3.400.000,00zł.  </w:t>
      </w:r>
    </w:p>
    <w:p w:rsidR="00A364EF" w:rsidRDefault="00000000">
      <w:pPr>
        <w:ind w:left="-5" w:right="0"/>
      </w:pPr>
      <w:r>
        <w:t xml:space="preserve">W Wieloletniej Prognozie Finansowej nie zaplanowano nowych kredytów i pożyczek w kolejnych latach.  </w:t>
      </w:r>
    </w:p>
    <w:p w:rsidR="00A364EF" w:rsidRDefault="00000000">
      <w:pPr>
        <w:spacing w:after="149"/>
        <w:ind w:left="-5" w:right="0"/>
      </w:pPr>
      <w:r>
        <w:t xml:space="preserve">Kwota długu Gminy na dzień 31.12.2023r. wyniosła 10.692.029,00zł.  </w:t>
      </w:r>
    </w:p>
    <w:p w:rsidR="00A364EF" w:rsidRDefault="00000000">
      <w:pPr>
        <w:spacing w:after="145"/>
        <w:ind w:left="-5" w:right="0"/>
      </w:pPr>
      <w:r>
        <w:t xml:space="preserve">Osiągnięcie tego poziomu zadłużenia uzyskano poprzez rezygnację z zaciągnięcia w 2023r. planowanego kredytu komercyjnego w kwocie 2.400.000,00zł. Powyższe działanie pozwoliło nie tylko na zmniejszenie ogólnego poziomu zadłużenia, ale także zmniejszenie wysokości planowanych rozchodów w roku 2024, co uwolniło dodatkowe możliwości zaciągania nowych zobowiązań. Kształtowanie się poziomu zadłużenia w kolejnych latach ujęto w Wieloletniej Prognozie Finansowej Gminy na lata 2024-2040, będącej załącznikiem do niniejszej uchwały.  </w:t>
      </w:r>
    </w:p>
    <w:p w:rsidR="00A364EF" w:rsidRDefault="00000000">
      <w:pPr>
        <w:spacing w:after="149"/>
        <w:ind w:left="-5" w:right="0"/>
      </w:pPr>
      <w:r>
        <w:t xml:space="preserve">Przewidywany w 2024 roku poziom zadłużenia wyniesie 12.633.629,00zł, tj. 17,56% planowanych dochodów gminy. W latach następnych począwszy od 2024r. systematycznie </w:t>
      </w:r>
      <w:r>
        <w:lastRenderedPageBreak/>
        <w:t xml:space="preserve">maleje. Poziom dopuszczalnego zadłużenia jest indywidualnie obliczany dla każdej Gminy. Wskaźniki te dla Gminy Węgliniec są w kolejnych latach objętych Prognozą zachowane. </w:t>
      </w:r>
    </w:p>
    <w:p w:rsidR="00A364EF" w:rsidRDefault="00000000">
      <w:pPr>
        <w:pStyle w:val="Nagwek1"/>
        <w:numPr>
          <w:ilvl w:val="0"/>
          <w:numId w:val="0"/>
        </w:numPr>
        <w:ind w:left="-5" w:right="0"/>
      </w:pPr>
      <w:r>
        <w:t xml:space="preserve">Prognozowana łączna kwota spłaty zobowiązań  </w:t>
      </w:r>
    </w:p>
    <w:p w:rsidR="00A364EF" w:rsidRDefault="00000000">
      <w:pPr>
        <w:spacing w:after="0" w:line="259" w:lineRule="auto"/>
        <w:ind w:left="0" w:right="0" w:firstLine="0"/>
        <w:jc w:val="left"/>
      </w:pPr>
      <w:r>
        <w:t xml:space="preserve"> </w:t>
      </w:r>
    </w:p>
    <w:p w:rsidR="00A364EF" w:rsidRDefault="00000000">
      <w:pPr>
        <w:ind w:left="-5" w:right="0"/>
      </w:pPr>
      <w:r>
        <w:t xml:space="preserve">Zgodnie z art. 243 ustawy o finansach publicznych organ stanowiący jednostki samorządu terytorialnego nie może uchwalić budżetu, którego realizacja spowoduje, że w roku budżetowym oraz w każdym roku następującym po roku budżetowym relacja łącznej kwoty przypadających w danym roku budżetowym: </w:t>
      </w:r>
    </w:p>
    <w:p w:rsidR="00A364EF" w:rsidRDefault="00000000">
      <w:pPr>
        <w:numPr>
          <w:ilvl w:val="0"/>
          <w:numId w:val="11"/>
        </w:numPr>
        <w:ind w:right="0"/>
      </w:pPr>
      <w:r>
        <w:t xml:space="preserve">spłat rat kredytów i pożyczek, o których mowa w art. 89 ust. 1 pkt 2–4 oraz art. 90, wraz z należnymi w danym roku wydatkami bieżącymi na obsługę zobowiązań, o których mowa w art. 89 ust. 1 i art. 90, w tym odsetkami od kredytów i pożyczek,  </w:t>
      </w:r>
    </w:p>
    <w:p w:rsidR="00A364EF" w:rsidRDefault="00000000">
      <w:pPr>
        <w:numPr>
          <w:ilvl w:val="0"/>
          <w:numId w:val="11"/>
        </w:numPr>
        <w:ind w:right="0"/>
      </w:pPr>
      <w:r>
        <w:t xml:space="preserve">wykupów papierów wartościowych emitowanych na cele określone w art. 89 ust. 1 pkt 2–4 oraz art. 90 wraz z należnymi w danym roku wydatkami bieżącymi na obsługę zobowiązań wynikających z papierów wartościowych emitowanych na cele określone w art. 89 ust. 1 i art. 90, w tym odsetkami i dyskontem od tych papierów,  </w:t>
      </w:r>
    </w:p>
    <w:p w:rsidR="00A364EF" w:rsidRDefault="00000000">
      <w:pPr>
        <w:numPr>
          <w:ilvl w:val="0"/>
          <w:numId w:val="11"/>
        </w:numPr>
        <w:ind w:right="0"/>
      </w:pPr>
      <w:r>
        <w:t xml:space="preserve">spłat rat zobowiązań zaliczanych do tytułu dłużnego, o którym mowa w art. 72 ust. 1 pkt 2, innych niż określone w pkt 1, z wyłączeniem rat zobowiązań określonych w art. 91 ust. 3 pkt 1, wraz z należnymi w danym roku wydatkami bieżącymi na obsługę zobowiązań zaliczanych do tytułu dłużnego, o którym mowa w art. 72 ust. 1 pkt 2, innych niż określone w pkt 1,  4) potencjalnych spłat kwot wynikających z udzielonych poręczeń oraz gwarancji – do planowanych dochodów bieżących budżetu przekroczy średnią arytmetyczną z obliczonych dla ostatnich siedmiu lat relacji jej dochodów bieżących pomniejszonych o wydatki bieżące do dochodów bieżących budżetu, obliczoną według wzoru.  </w:t>
      </w:r>
    </w:p>
    <w:p w:rsidR="00A364EF" w:rsidRDefault="00000000">
      <w:pPr>
        <w:spacing w:after="148"/>
        <w:ind w:left="-5" w:right="0"/>
      </w:pPr>
      <w:r>
        <w:t xml:space="preserve">Ustawodawca w ustawie z dnia 15 września 2022r. o zmianie ustawy o dochodach jednostek samorządu terytorialnego oraz niektórych innych ustaw złagodził przepisy ustawy o finansach publicznych w zakresie zachowania relacji z art. 242 i art.243 na okres 2023-2025 roku, co wynika z bardzo trudnej sytuacji samorządów w związku ze spadkiem dochodów z podatku dochodowego od osób fizycznych, przy jednoczesnym kilkudziesięcioprocentowym wzroście cen podstawowych usług i nośników energii. Warunkiem nowym określonym w ustawie jest przy tym, aby w latach 2023-2025 prognozowana łączna kwota długu jednostki samorządu terytorialnego na koniec danego roku nie przekroczy 100% planowanych dochodów ogółem, pomniejszonych o planowane kwoty dotacji i środków o podobnym charakterze. Relacja ta jest w Gminie Węgliniec zachowana i wynosi w latach 2024-2025 odpowiednio 18,94%, 22,82%. </w:t>
      </w:r>
    </w:p>
    <w:p w:rsidR="00A364EF" w:rsidRDefault="00000000">
      <w:pPr>
        <w:ind w:left="-5" w:right="0"/>
      </w:pPr>
      <w:r>
        <w:t xml:space="preserve">Prognozowane dla Gminy Węgliniec zaciągane zobowiązania i ich spłaty nie skutkują  przekroczeniem indywidualnych wskaźników dopuszczalnej spłaty. W latach 2022-2025 relacja z art. 243 mówiąca o obligatoryjnym ujęciu wskaźników obliczanych według wzoru z danych za 7 lat poprzedzających rok budżetowy została zmieniona przez ustawodawcę, który dał w tym przypadku możliwość wyboru okresu obliczenia dopuszczalnych wskaźników: 7lat bądź 3 lata.  </w:t>
      </w:r>
    </w:p>
    <w:p w:rsidR="00A364EF" w:rsidRDefault="00000000">
      <w:pPr>
        <w:ind w:left="-5" w:right="0"/>
      </w:pPr>
      <w:r>
        <w:lastRenderedPageBreak/>
        <w:t xml:space="preserve">W przypadku naszej Gminy analiza danych do WPF pozwalała w roku ubiegłym stwierdzić, że korzystniejszym okresem wyboru powinien być okres 7-letni. Decyzję o wyborze średniej z 7 lat podjął Burmistrz Zarządzeniem nr 130/2021 z dnia 22.12.2021r. </w:t>
      </w:r>
    </w:p>
    <w:p w:rsidR="00A364EF" w:rsidRDefault="00000000">
      <w:pPr>
        <w:spacing w:after="26" w:line="259" w:lineRule="auto"/>
        <w:ind w:left="0" w:right="0" w:firstLine="0"/>
        <w:jc w:val="left"/>
      </w:pPr>
      <w:r>
        <w:t xml:space="preserve"> </w:t>
      </w:r>
    </w:p>
    <w:p w:rsidR="00A364EF" w:rsidRDefault="00000000">
      <w:pPr>
        <w:spacing w:after="0" w:line="271" w:lineRule="auto"/>
        <w:ind w:left="-5" w:right="0"/>
        <w:jc w:val="left"/>
      </w:pPr>
      <w:r>
        <w:rPr>
          <w:b/>
        </w:rPr>
        <w:t xml:space="preserve">Finansowanie deficytu i przeznaczanie nadwyżki. </w:t>
      </w:r>
    </w:p>
    <w:p w:rsidR="00A364EF" w:rsidRDefault="00000000">
      <w:pPr>
        <w:spacing w:after="0" w:line="259" w:lineRule="auto"/>
        <w:ind w:left="708" w:right="0" w:firstLine="0"/>
        <w:jc w:val="left"/>
      </w:pPr>
      <w:r>
        <w:rPr>
          <w:b/>
        </w:rPr>
        <w:t xml:space="preserve"> </w:t>
      </w:r>
    </w:p>
    <w:p w:rsidR="00A364EF" w:rsidRDefault="00000000">
      <w:pPr>
        <w:ind w:left="-5" w:right="0"/>
      </w:pPr>
      <w:r>
        <w:t xml:space="preserve">W związku z przepisem art. 89 ust. 1 ustawy z dnia 27 sierpnia 2009r.  o finansach publicznych przewiduje się, że w poszczególnych latach mogą być zaciągane kredyty krótkoterminowe na wyprzedzające finansowanie działań finansowanych ze środków pochodzących z budżetu Unii Europejskiej lub/i pokrycie występującego w ciągu roku przejściowego deficytu budżetu jednostki samorządu terytorialnego. W takim przypadku ich spłata następuje w tym samym roku, w którym zostały zaciągnięte.  </w:t>
      </w:r>
    </w:p>
    <w:p w:rsidR="00A364EF" w:rsidRDefault="00000000">
      <w:pPr>
        <w:spacing w:after="0" w:line="259" w:lineRule="auto"/>
        <w:ind w:left="0" w:right="0" w:firstLine="0"/>
        <w:jc w:val="left"/>
      </w:pPr>
      <w:r>
        <w:t xml:space="preserve"> </w:t>
      </w:r>
    </w:p>
    <w:p w:rsidR="00A364EF" w:rsidRDefault="00000000">
      <w:pPr>
        <w:ind w:left="-5" w:right="0"/>
      </w:pPr>
      <w:r>
        <w:t xml:space="preserve">W przypadku planowania w danym roku kredytów i pożyczek, muszą mieć one pokrycie w nadwyżce budżetowej danego roku, nadwyżce budżetowej z lat poprzednich lub wolnych środkach. Nadwyżka budżetowa przeznaczana jest na planowane spłaty kredytów i pożyczek. </w:t>
      </w:r>
    </w:p>
    <w:p w:rsidR="00A364EF" w:rsidRDefault="00000000">
      <w:pPr>
        <w:spacing w:after="0" w:line="259" w:lineRule="auto"/>
        <w:ind w:left="0" w:right="0" w:firstLine="0"/>
        <w:jc w:val="left"/>
      </w:pPr>
      <w:r>
        <w:rPr>
          <w:b/>
        </w:rPr>
        <w:t xml:space="preserve"> </w:t>
      </w:r>
    </w:p>
    <w:p w:rsidR="00A364EF" w:rsidRDefault="00000000">
      <w:pPr>
        <w:spacing w:after="0" w:line="271" w:lineRule="auto"/>
        <w:ind w:left="-5" w:right="0"/>
        <w:jc w:val="left"/>
      </w:pPr>
      <w:r>
        <w:rPr>
          <w:b/>
        </w:rPr>
        <w:t xml:space="preserve">Kwota długu, sposób jego sfinansowania i relacja o której mowa w art. 243 ustawy o finansach publicznych. </w:t>
      </w:r>
      <w:r>
        <w:t xml:space="preserve"> </w:t>
      </w:r>
    </w:p>
    <w:p w:rsidR="00A364EF" w:rsidRDefault="00000000">
      <w:pPr>
        <w:spacing w:after="0" w:line="259" w:lineRule="auto"/>
        <w:ind w:left="0" w:right="0" w:firstLine="0"/>
        <w:jc w:val="left"/>
      </w:pPr>
      <w:r>
        <w:t xml:space="preserve"> </w:t>
      </w:r>
    </w:p>
    <w:p w:rsidR="00A364EF" w:rsidRDefault="00000000">
      <w:pPr>
        <w:ind w:left="-5" w:right="0"/>
      </w:pPr>
      <w:r>
        <w:t xml:space="preserve">Przewidywany w 2024 roku poziom zadłużenia wynosi 12.633.629,00zł, tj. 17,56% planowanych dochodów gminy. W latach następnych począwszy od 2024r. systematycznie maleje. Poziom dopuszczalnego zadłużenia jest indywidualnie obliczany dla każdej Gminy.  W latach następnych począwszy od 2025r. systematycznie maleje. W prognozie nie założono przychodów z nowych kredytów w latach 2025-2040, będą one uruchamiane sukcesywnie w miarę przystępowania do realizacji dużych przedsięwzięć.  </w:t>
      </w:r>
    </w:p>
    <w:p w:rsidR="00A364EF" w:rsidRDefault="00000000">
      <w:pPr>
        <w:spacing w:after="0" w:line="259" w:lineRule="auto"/>
        <w:ind w:left="0" w:right="0" w:firstLine="0"/>
        <w:jc w:val="left"/>
      </w:pPr>
      <w:r>
        <w:t xml:space="preserve"> </w:t>
      </w:r>
    </w:p>
    <w:p w:rsidR="00A364EF" w:rsidRDefault="00000000">
      <w:pPr>
        <w:ind w:left="-5" w:right="0"/>
      </w:pPr>
      <w:r>
        <w:t xml:space="preserve">W latach objętych prognozą nie zakłada się  zaciągania zobowiązań przez związki, do których należy gmina oraz wystąpienia zobowiązań wymagalnych. </w:t>
      </w:r>
    </w:p>
    <w:p w:rsidR="00A364EF" w:rsidRDefault="00000000">
      <w:pPr>
        <w:spacing w:after="0" w:line="259" w:lineRule="auto"/>
        <w:ind w:left="0" w:right="0" w:firstLine="0"/>
        <w:jc w:val="left"/>
      </w:pPr>
      <w:r>
        <w:t xml:space="preserve"> </w:t>
      </w:r>
    </w:p>
    <w:p w:rsidR="00A364EF" w:rsidRDefault="00000000">
      <w:pPr>
        <w:ind w:left="-5" w:right="0"/>
      </w:pPr>
      <w:r>
        <w:t xml:space="preserve">Kwota wykazana jako dług na koniec każdego roku jest wynikiem działania: dług z poprzedniego roku + zaciągany dług – spłata długu. Na poziom kwoty długu wpływa mają także dokonane jego umorzenia. Ewentualne umorzenia pożyczek będą ujmowane sukcesywnie. W pozycji tej nie uwzględnia się długu związków, do których należy gmina.  </w:t>
      </w:r>
    </w:p>
    <w:p w:rsidR="00A364EF" w:rsidRDefault="00000000">
      <w:pPr>
        <w:spacing w:after="0" w:line="259" w:lineRule="auto"/>
        <w:ind w:left="0" w:right="0" w:firstLine="0"/>
        <w:jc w:val="left"/>
      </w:pPr>
      <w:r>
        <w:t xml:space="preserve"> </w:t>
      </w:r>
    </w:p>
    <w:p w:rsidR="00A364EF" w:rsidRDefault="00000000">
      <w:pPr>
        <w:ind w:left="-5" w:right="0"/>
      </w:pPr>
      <w:r>
        <w:t xml:space="preserve">Sposób finansowania długu – przyjmuje się, że dług (jego spłata) jest finansowana w pierwszej kolejności z nadwyżki budżetowej, nadwyżki z lat poprzednich. W następnej kolejności dług finansuje się nowo zaciąganym długiem lub pojawiającymi się wolnymi środkami na rachunku budżetu gminy.  W Wieloletniej Prognozie Finansowej na lata 2025-2040 nie przewidziano wolnych środków jako przychodów budżetów kolejnych lat. Pojawiające się wolne środki będą </w:t>
      </w:r>
      <w:r>
        <w:lastRenderedPageBreak/>
        <w:t xml:space="preserve">wprowadzane po zakończeniu każdego roku budżetowego i sporządzeniu sprawozdania finansowego Gminy Węgliniec.  </w:t>
      </w:r>
    </w:p>
    <w:p w:rsidR="00A364EF" w:rsidRDefault="00000000">
      <w:pPr>
        <w:spacing w:after="205" w:line="259" w:lineRule="auto"/>
        <w:ind w:left="0" w:right="0" w:firstLine="0"/>
        <w:jc w:val="left"/>
      </w:pPr>
      <w:r>
        <w:t xml:space="preserve"> </w:t>
      </w:r>
    </w:p>
    <w:p w:rsidR="00A364EF" w:rsidRDefault="00000000">
      <w:pPr>
        <w:spacing w:after="196"/>
        <w:ind w:left="-5" w:right="0"/>
      </w:pPr>
      <w:r>
        <w:t xml:space="preserve">Natomiast w 2024r.  przewidziano przychody z: </w:t>
      </w:r>
    </w:p>
    <w:p w:rsidR="00A364EF" w:rsidRDefault="00000000">
      <w:pPr>
        <w:numPr>
          <w:ilvl w:val="0"/>
          <w:numId w:val="12"/>
        </w:numPr>
        <w:spacing w:after="146"/>
        <w:ind w:right="0" w:hanging="139"/>
      </w:pPr>
      <w:r>
        <w:t xml:space="preserve">zaciągnięcia kredytu długoterminowego w kwocie 3.400.000,00zł, </w:t>
      </w:r>
    </w:p>
    <w:p w:rsidR="00A364EF" w:rsidRDefault="00000000">
      <w:pPr>
        <w:numPr>
          <w:ilvl w:val="0"/>
          <w:numId w:val="12"/>
        </w:numPr>
        <w:ind w:right="0" w:hanging="139"/>
      </w:pPr>
      <w:r>
        <w:t xml:space="preserve">w kwocie 2.143.700,40zł pochodzące z wolnych środków jako nadwyżki środków pieniężnych na rachunku bieżącym budżetu jednostki samorządu terytorialnego, wynikających z rozliczeń  wyemitowanych papierów wartościowych, kredytów i pożyczek z lat ubiegłych – (art. 217 ust.2 pkt 6 ustawy o finansach publicznych). Środki te nie zostały wykorzystane do końca 2023r. </w:t>
      </w:r>
    </w:p>
    <w:p w:rsidR="00A364EF" w:rsidRDefault="00000000">
      <w:pPr>
        <w:numPr>
          <w:ilvl w:val="0"/>
          <w:numId w:val="12"/>
        </w:numPr>
        <w:spacing w:after="148"/>
        <w:ind w:right="0" w:hanging="139"/>
      </w:pPr>
      <w:r>
        <w:t xml:space="preserve">w kwocie - 52.447,00złz  niewykorzystanych środków pieniężnych na rachunku bieżącym budżetu, wynikających z rozliczenia dochodów i wydatków nimi finansowanych związanych ze szczególnymi zasadami wykonywania budżetu określonymi w odrębnych ustawach. Są to środki pozostałe na rachunku budżetu Gminy z roku 2023 z przeznaczeniem na realizację zadań określonych w gminnym programie profilaktyki i rozwiązywania problemów alkoholowych i zwalczania narkomanii. </w:t>
      </w:r>
    </w:p>
    <w:p w:rsidR="00A364EF" w:rsidRDefault="00000000">
      <w:pPr>
        <w:ind w:left="-5" w:right="0"/>
      </w:pPr>
      <w:r>
        <w:t xml:space="preserve">W Wieloletniej Prognozie Finansowej nie przewiduje się  udzielenia pożyczek z budżetu gminy.  </w:t>
      </w:r>
    </w:p>
    <w:p w:rsidR="00A364EF" w:rsidRDefault="00000000">
      <w:pPr>
        <w:ind w:left="-5" w:right="0"/>
      </w:pPr>
      <w:r>
        <w:t xml:space="preserve">Relacja o której mowa w art. 243 ustawy o finansach publicznych wyliczona została w  załączniku nr 1 do uchwały. Wielkości w tym wierszu wyliczane są do  czwartego miejsca po przecinku co odpowiada zapisowi procentowemu do drugiego miejsca po przecinku, np: 12,25 </w:t>
      </w:r>
    </w:p>
    <w:p w:rsidR="00A364EF" w:rsidRDefault="00000000">
      <w:pPr>
        <w:ind w:left="-5" w:right="0"/>
      </w:pPr>
      <w:r>
        <w:t xml:space="preserve">% = 0,1225. </w:t>
      </w:r>
    </w:p>
    <w:p w:rsidR="00A364EF" w:rsidRDefault="00000000">
      <w:pPr>
        <w:spacing w:after="0" w:line="259" w:lineRule="auto"/>
        <w:ind w:left="0" w:right="0" w:firstLine="0"/>
        <w:jc w:val="left"/>
      </w:pPr>
      <w:r>
        <w:t xml:space="preserve"> </w:t>
      </w:r>
    </w:p>
    <w:p w:rsidR="00A364EF" w:rsidRDefault="00000000">
      <w:pPr>
        <w:ind w:left="-5" w:right="0"/>
      </w:pPr>
      <w:r>
        <w:t xml:space="preserve">Wszystkie wskaźniki, obliczane w Wieloletniej Prognozie Finansowej Gminy Węgliniec na lata 2024-2040 mieszczą się w granicach określonych przepisami ustawowymi. </w:t>
      </w:r>
    </w:p>
    <w:p w:rsidR="00A364EF" w:rsidRDefault="00000000">
      <w:pPr>
        <w:spacing w:after="25" w:line="259" w:lineRule="auto"/>
        <w:ind w:left="0" w:right="0" w:firstLine="0"/>
        <w:jc w:val="left"/>
      </w:pPr>
      <w:r>
        <w:rPr>
          <w:b/>
        </w:rPr>
        <w:t xml:space="preserve"> </w:t>
      </w:r>
    </w:p>
    <w:p w:rsidR="00A364EF" w:rsidRDefault="00000000">
      <w:pPr>
        <w:pStyle w:val="Nagwek1"/>
        <w:numPr>
          <w:ilvl w:val="0"/>
          <w:numId w:val="0"/>
        </w:numPr>
        <w:ind w:left="-5" w:right="0"/>
      </w:pPr>
      <w:r>
        <w:t xml:space="preserve">Podsumowanie </w:t>
      </w:r>
    </w:p>
    <w:p w:rsidR="00A364EF" w:rsidRDefault="00000000">
      <w:pPr>
        <w:spacing w:after="0" w:line="259" w:lineRule="auto"/>
        <w:ind w:left="0" w:right="0" w:firstLine="0"/>
        <w:jc w:val="left"/>
      </w:pPr>
      <w:r>
        <w:rPr>
          <w:b/>
        </w:rPr>
        <w:t xml:space="preserve"> </w:t>
      </w:r>
    </w:p>
    <w:p w:rsidR="00A364EF" w:rsidRDefault="00000000">
      <w:pPr>
        <w:spacing w:after="147"/>
        <w:ind w:left="-5" w:right="0"/>
      </w:pPr>
      <w:r>
        <w:t xml:space="preserve">W opracowanych prognozach staraliśmy się opierać na pewnych, realistycznych założeniach. W przypadku radykalnego pogorszenia się sytuacji finansowej Gminy należy opracować strategię dalszego ograniczania wydatków bieżących lub zapewnienia rozwiązań generujących dodatkowe dochody bieżące.  </w:t>
      </w:r>
    </w:p>
    <w:p w:rsidR="00A364EF" w:rsidRDefault="00000000">
      <w:pPr>
        <w:spacing w:after="148"/>
        <w:ind w:left="-5" w:right="0"/>
      </w:pPr>
      <w:r>
        <w:t xml:space="preserve">W każdym przypadku wygenerowania dodatkowych dochodów bieżących w roku 2024 lub zwiększenia kwoty wolnych środków na rachunku bankowym budżetu Gminy powstającej na koniec roku należy kierować je w znacznej części na zmniejszenie planowanego do zaciągnięcia kredytu długoterminowego lub pokrycie nie uzyskanych dochodów bieżących lub majątkowych.  </w:t>
      </w:r>
    </w:p>
    <w:p w:rsidR="00A364EF" w:rsidRDefault="00000000">
      <w:pPr>
        <w:spacing w:after="148"/>
        <w:ind w:left="-5" w:right="0"/>
      </w:pPr>
      <w:r>
        <w:lastRenderedPageBreak/>
        <w:t xml:space="preserve">W latach 2024- 2025 duże znaczenie w finansowaniu zaplanowanych zadań inwestycyjnych mają dotacje z Rządowego Funduszu Polski Ład Program Inwestycji Strategicznych, o które Gmina Węgliniec wnioskowała  i otrzymała wstępną promesę finansowania. Przyjmuje się, iż w przypadku ich utraty jako źródła finansowania, należy zweryfikować nowe możliwości  finansowania na kwotę 11.108.940,00zł (dla roku 2024) i 3.870.331,00zł (dla roku 2025) oraz ustalić ponownie termin rozpoczęcia inwestycji i harmonogram ich realizacji. </w:t>
      </w:r>
    </w:p>
    <w:p w:rsidR="00A364EF" w:rsidRDefault="00000000">
      <w:pPr>
        <w:spacing w:after="0" w:line="259" w:lineRule="auto"/>
        <w:ind w:left="0" w:right="0" w:firstLine="0"/>
        <w:jc w:val="left"/>
      </w:pPr>
      <w:r>
        <w:t xml:space="preserve"> </w:t>
      </w:r>
    </w:p>
    <w:p w:rsidR="00A364EF" w:rsidRDefault="00000000">
      <w:pPr>
        <w:spacing w:after="0" w:line="259" w:lineRule="auto"/>
        <w:ind w:left="0" w:right="0" w:firstLine="0"/>
        <w:jc w:val="left"/>
      </w:pPr>
      <w:r>
        <w:t xml:space="preserve"> </w:t>
      </w:r>
    </w:p>
    <w:p w:rsidR="00A364EF" w:rsidRDefault="00000000">
      <w:pPr>
        <w:spacing w:after="0" w:line="259" w:lineRule="auto"/>
        <w:ind w:left="0" w:right="0" w:firstLine="0"/>
        <w:jc w:val="left"/>
      </w:pPr>
      <w:r>
        <w:t xml:space="preserve"> </w:t>
      </w:r>
    </w:p>
    <w:p w:rsidR="00A364EF" w:rsidRDefault="00000000">
      <w:pPr>
        <w:spacing w:after="0" w:line="259" w:lineRule="auto"/>
        <w:ind w:left="0" w:right="0" w:firstLine="0"/>
        <w:jc w:val="left"/>
      </w:pPr>
      <w:r>
        <w:t xml:space="preserve"> </w:t>
      </w:r>
    </w:p>
    <w:p w:rsidR="00A364EF" w:rsidRDefault="00000000">
      <w:pPr>
        <w:spacing w:after="0" w:line="259" w:lineRule="auto"/>
        <w:ind w:left="0" w:right="0" w:firstLine="0"/>
        <w:jc w:val="left"/>
      </w:pPr>
      <w:r>
        <w:t xml:space="preserve"> </w:t>
      </w:r>
    </w:p>
    <w:p w:rsidR="00A364EF" w:rsidRDefault="00000000">
      <w:pPr>
        <w:spacing w:after="0" w:line="259" w:lineRule="auto"/>
        <w:ind w:left="0" w:right="0" w:firstLine="0"/>
        <w:jc w:val="left"/>
      </w:pPr>
      <w:r>
        <w:t xml:space="preserve"> </w:t>
      </w:r>
    </w:p>
    <w:p w:rsidR="00A364EF" w:rsidRDefault="00000000">
      <w:pPr>
        <w:spacing w:after="1012" w:line="259" w:lineRule="auto"/>
        <w:ind w:left="0" w:right="0" w:firstLine="0"/>
        <w:jc w:val="left"/>
      </w:pPr>
      <w:r>
        <w:rPr>
          <w:rFonts w:ascii="Calibri" w:eastAsia="Calibri" w:hAnsi="Calibri" w:cs="Calibri"/>
          <w:sz w:val="22"/>
        </w:rPr>
        <w:t xml:space="preserve"> </w:t>
      </w:r>
    </w:p>
    <w:p w:rsidR="00A364EF" w:rsidRDefault="00000000">
      <w:pPr>
        <w:spacing w:after="0" w:line="259" w:lineRule="auto"/>
        <w:ind w:left="240" w:right="0" w:firstLine="0"/>
        <w:jc w:val="left"/>
      </w:pPr>
      <w:r>
        <w:t xml:space="preserve"> </w:t>
      </w:r>
    </w:p>
    <w:sectPr w:rsidR="00A364EF">
      <w:footerReference w:type="even" r:id="rId94"/>
      <w:footerReference w:type="default" r:id="rId95"/>
      <w:footerReference w:type="first" r:id="rId96"/>
      <w:pgSz w:w="11894" w:h="15840"/>
      <w:pgMar w:top="1472" w:right="1414" w:bottom="995" w:left="1416" w:header="708" w:footer="262"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F1B7F" w:rsidRDefault="006F1B7F">
      <w:pPr>
        <w:spacing w:after="0" w:line="240" w:lineRule="auto"/>
      </w:pPr>
      <w:r>
        <w:separator/>
      </w:r>
    </w:p>
  </w:endnote>
  <w:endnote w:type="continuationSeparator" w:id="0">
    <w:p w:rsidR="006F1B7F" w:rsidRDefault="006F1B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364EF" w:rsidRDefault="00A364EF">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364EF" w:rsidRDefault="00A364EF">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364EF" w:rsidRDefault="00A364EF">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364EF" w:rsidRDefault="00000000">
    <w:pPr>
      <w:spacing w:after="0" w:line="259" w:lineRule="auto"/>
      <w:ind w:left="-440" w:right="-440" w:firstLine="0"/>
    </w:pPr>
    <w:r>
      <w:t>––––––––––––––––––––––––––––––––––––––––––––––––––––––––––––––––––––––––––––––––––––––––––––––––––––––––––––––––––––––––––––</w:t>
    </w:r>
  </w:p>
  <w:p w:rsidR="00A364EF" w:rsidRDefault="00000000">
    <w:pPr>
      <w:tabs>
        <w:tab w:val="right" w:pos="14400"/>
      </w:tabs>
      <w:spacing w:after="0" w:line="259" w:lineRule="auto"/>
      <w:ind w:left="-440" w:right="-440" w:firstLine="0"/>
      <w:jc w:val="left"/>
    </w:pPr>
    <w:r>
      <w:rPr>
        <w:sz w:val="18"/>
      </w:rPr>
      <w:t>Id: 283C4902-F240-4589-80C3-</w:t>
    </w:r>
    <w:fldSimple w:instr=" NUMPAGES   \* MERGEFORMAT ">
      <w:r>
        <w:rPr>
          <w:sz w:val="18"/>
        </w:rPr>
        <w:t>22</w:t>
      </w:r>
    </w:fldSimple>
    <w:r>
      <w:rPr>
        <w:sz w:val="18"/>
      </w:rPr>
      <w:t>DA7566A251.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364EF" w:rsidRDefault="00000000">
    <w:pPr>
      <w:spacing w:after="0" w:line="259" w:lineRule="auto"/>
      <w:ind w:left="-440" w:right="-440" w:firstLine="0"/>
    </w:pPr>
    <w:r>
      <w:t>––––––––––––––––––––––––––––––––––––––––––––––––––––––––––––––––––––––––––––––––––––––––––––––––––––––––––––––––––––––––––––</w:t>
    </w:r>
  </w:p>
  <w:p w:rsidR="00A364EF" w:rsidRDefault="00000000">
    <w:pPr>
      <w:tabs>
        <w:tab w:val="right" w:pos="14400"/>
      </w:tabs>
      <w:spacing w:after="0" w:line="259" w:lineRule="auto"/>
      <w:ind w:left="-440" w:right="-440" w:firstLine="0"/>
      <w:jc w:val="left"/>
    </w:pPr>
    <w:r>
      <w:rPr>
        <w:sz w:val="18"/>
      </w:rPr>
      <w:t>Id: 283C4902-F240-4589-80C3-</w:t>
    </w:r>
    <w:fldSimple w:instr=" NUMPAGES   \* MERGEFORMAT ">
      <w:r>
        <w:rPr>
          <w:sz w:val="18"/>
        </w:rPr>
        <w:t>22</w:t>
      </w:r>
    </w:fldSimple>
    <w:r>
      <w:rPr>
        <w:sz w:val="18"/>
      </w:rPr>
      <w:t>DA7566A251.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364EF" w:rsidRDefault="00000000">
    <w:pPr>
      <w:spacing w:after="0" w:line="259" w:lineRule="auto"/>
      <w:ind w:left="-440" w:right="-440" w:firstLine="0"/>
    </w:pPr>
    <w:r>
      <w:t>––––––––––––––––––––––––––––––––––––––––––––––––––––––––––––––––––––––––––––––––––––––––––––––––––––––––––––––––––––––––––––</w:t>
    </w:r>
  </w:p>
  <w:p w:rsidR="00A364EF" w:rsidRDefault="00000000">
    <w:pPr>
      <w:tabs>
        <w:tab w:val="right" w:pos="14400"/>
      </w:tabs>
      <w:spacing w:after="0" w:line="259" w:lineRule="auto"/>
      <w:ind w:left="-440" w:right="-440" w:firstLine="0"/>
      <w:jc w:val="left"/>
    </w:pPr>
    <w:r>
      <w:rPr>
        <w:sz w:val="18"/>
      </w:rPr>
      <w:t>Id: 283C4902-F240-4589-80C3-</w:t>
    </w:r>
    <w:fldSimple w:instr=" NUMPAGES   \* MERGEFORMAT ">
      <w:r>
        <w:rPr>
          <w:sz w:val="18"/>
        </w:rPr>
        <w:t>22</w:t>
      </w:r>
    </w:fldSimple>
    <w:r>
      <w:rPr>
        <w:sz w:val="18"/>
      </w:rPr>
      <w:t>DA7566A251.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364EF" w:rsidRDefault="00A364EF">
    <w:pPr>
      <w:spacing w:after="160" w:line="259" w:lineRule="auto"/>
      <w:ind w:left="0" w:righ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364EF" w:rsidRDefault="00A364EF">
    <w:pPr>
      <w:spacing w:after="160" w:line="259" w:lineRule="auto"/>
      <w:ind w:left="0" w:righ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364EF" w:rsidRDefault="00A364EF">
    <w:pPr>
      <w:spacing w:after="160" w:line="259" w:lineRule="auto"/>
      <w:ind w:left="0" w:right="0" w:firstLine="0"/>
      <w:jc w:val="left"/>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364EF" w:rsidRDefault="00000000">
    <w:pPr>
      <w:spacing w:after="0" w:line="259" w:lineRule="auto"/>
      <w:ind w:left="0" w:right="0" w:firstLine="0"/>
      <w:jc w:val="left"/>
    </w:pPr>
    <w:r>
      <w:fldChar w:fldCharType="begin"/>
    </w:r>
    <w:r>
      <w:instrText xml:space="preserve"> PAGE   \* MERGEFORMAT </w:instrText>
    </w:r>
    <w:r>
      <w:fldChar w:fldCharType="separate"/>
    </w:r>
    <w:r>
      <w:t>1</w:t>
    </w:r>
    <w:r>
      <w:fldChar w:fldCharType="end"/>
    </w:r>
    <w:r>
      <w:t xml:space="preserve"> </w:t>
    </w:r>
  </w:p>
  <w:p w:rsidR="00A364EF" w:rsidRDefault="00000000">
    <w:pPr>
      <w:spacing w:after="22" w:line="259" w:lineRule="auto"/>
      <w:ind w:left="0" w:right="0" w:firstLine="0"/>
      <w:jc w:val="left"/>
    </w:pPr>
    <w:r>
      <w:t xml:space="preserve"> </w:t>
    </w:r>
  </w:p>
  <w:p w:rsidR="00A364EF" w:rsidRDefault="00000000">
    <w:pPr>
      <w:spacing w:after="0" w:line="259" w:lineRule="auto"/>
      <w:ind w:left="-416" w:right="-414" w:firstLine="0"/>
    </w:pPr>
    <w:r>
      <w:t>–––––––––––––––––––––––––––––––––––––––––––––––––––––––––––––––––––––––––––––––––––</w:t>
    </w:r>
  </w:p>
  <w:p w:rsidR="00A364EF" w:rsidRDefault="00000000">
    <w:pPr>
      <w:tabs>
        <w:tab w:val="right" w:pos="9478"/>
      </w:tabs>
      <w:spacing w:after="0" w:line="259" w:lineRule="auto"/>
      <w:ind w:left="-416" w:right="-414" w:firstLine="0"/>
      <w:jc w:val="left"/>
    </w:pPr>
    <w:r>
      <w:rPr>
        <w:sz w:val="18"/>
      </w:rPr>
      <w:t>Id: 283C4902-F240-4589-80C3-</w:t>
    </w:r>
    <w:fldSimple w:instr=" NUMPAGES   \* MERGEFORMAT ">
      <w:r>
        <w:rPr>
          <w:sz w:val="18"/>
        </w:rPr>
        <w:t>22</w:t>
      </w:r>
    </w:fldSimple>
    <w:r>
      <w:rPr>
        <w:sz w:val="18"/>
      </w:rPr>
      <w:t>DA7566A251.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364EF" w:rsidRDefault="00000000">
    <w:pPr>
      <w:spacing w:after="0" w:line="259" w:lineRule="auto"/>
      <w:ind w:left="0" w:right="0" w:firstLine="0"/>
      <w:jc w:val="left"/>
    </w:pPr>
    <w:r>
      <w:fldChar w:fldCharType="begin"/>
    </w:r>
    <w:r>
      <w:instrText xml:space="preserve"> PAGE   \* MERGEFORMAT </w:instrText>
    </w:r>
    <w:r>
      <w:fldChar w:fldCharType="separate"/>
    </w:r>
    <w:r>
      <w:t>1</w:t>
    </w:r>
    <w:r>
      <w:fldChar w:fldCharType="end"/>
    </w:r>
    <w:r>
      <w:t xml:space="preserve"> </w:t>
    </w:r>
  </w:p>
  <w:p w:rsidR="00A364EF" w:rsidRDefault="00000000">
    <w:pPr>
      <w:spacing w:after="22" w:line="259" w:lineRule="auto"/>
      <w:ind w:left="0" w:right="0" w:firstLine="0"/>
      <w:jc w:val="left"/>
    </w:pPr>
    <w:r>
      <w:t xml:space="preserve"> </w:t>
    </w:r>
  </w:p>
  <w:p w:rsidR="00A364EF" w:rsidRDefault="00000000">
    <w:pPr>
      <w:spacing w:after="0" w:line="259" w:lineRule="auto"/>
      <w:ind w:left="-416" w:right="-414" w:firstLine="0"/>
    </w:pPr>
    <w:r>
      <w:t>–––––––––––––––––––––––––––––––––––––––––––––––––––––––––––––––––––––––––––––––––––</w:t>
    </w:r>
  </w:p>
  <w:p w:rsidR="00A364EF" w:rsidRDefault="00000000">
    <w:pPr>
      <w:tabs>
        <w:tab w:val="right" w:pos="9478"/>
      </w:tabs>
      <w:spacing w:after="0" w:line="259" w:lineRule="auto"/>
      <w:ind w:left="-416" w:right="-414" w:firstLine="0"/>
      <w:jc w:val="left"/>
    </w:pPr>
    <w:r>
      <w:rPr>
        <w:sz w:val="18"/>
      </w:rPr>
      <w:t>Id: 283C4902-F240-4589-80C3-</w:t>
    </w:r>
    <w:fldSimple w:instr=" NUMPAGES   \* MERGEFORMAT ">
      <w:r>
        <w:rPr>
          <w:sz w:val="18"/>
        </w:rPr>
        <w:t>22</w:t>
      </w:r>
    </w:fldSimple>
    <w:r>
      <w:rPr>
        <w:sz w:val="18"/>
      </w:rPr>
      <w:t>DA7566A251.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364EF" w:rsidRDefault="00000000">
    <w:pPr>
      <w:spacing w:after="0" w:line="259" w:lineRule="auto"/>
      <w:ind w:left="0" w:right="0" w:firstLine="0"/>
      <w:jc w:val="left"/>
    </w:pPr>
    <w:r>
      <w:fldChar w:fldCharType="begin"/>
    </w:r>
    <w:r>
      <w:instrText xml:space="preserve"> PAGE   \* MERGEFORMAT </w:instrText>
    </w:r>
    <w:r>
      <w:fldChar w:fldCharType="separate"/>
    </w:r>
    <w:r>
      <w:t>1</w:t>
    </w:r>
    <w:r>
      <w:fldChar w:fldCharType="end"/>
    </w:r>
    <w:r>
      <w:t xml:space="preserve"> </w:t>
    </w:r>
  </w:p>
  <w:p w:rsidR="00A364EF" w:rsidRDefault="00000000">
    <w:pPr>
      <w:spacing w:after="22" w:line="259" w:lineRule="auto"/>
      <w:ind w:left="0" w:right="0" w:firstLine="0"/>
      <w:jc w:val="left"/>
    </w:pPr>
    <w:r>
      <w:t xml:space="preserve"> </w:t>
    </w:r>
  </w:p>
  <w:p w:rsidR="00A364EF" w:rsidRDefault="00000000">
    <w:pPr>
      <w:spacing w:after="0" w:line="259" w:lineRule="auto"/>
      <w:ind w:left="-416" w:right="-414" w:firstLine="0"/>
    </w:pPr>
    <w:r>
      <w:t>–––––––––––––––––––––––––––––––––––––––––––––––––––––––––––––––––––––––––––––––––––</w:t>
    </w:r>
  </w:p>
  <w:p w:rsidR="00A364EF" w:rsidRDefault="00000000">
    <w:pPr>
      <w:tabs>
        <w:tab w:val="right" w:pos="9478"/>
      </w:tabs>
      <w:spacing w:after="0" w:line="259" w:lineRule="auto"/>
      <w:ind w:left="-416" w:right="-414" w:firstLine="0"/>
      <w:jc w:val="left"/>
    </w:pPr>
    <w:r>
      <w:rPr>
        <w:sz w:val="18"/>
      </w:rPr>
      <w:t>Id: 283C4902-F240-4589-80C3-</w:t>
    </w:r>
    <w:fldSimple w:instr=" NUMPAGES   \* MERGEFORMAT ">
      <w:r>
        <w:rPr>
          <w:sz w:val="18"/>
        </w:rPr>
        <w:t>22</w:t>
      </w:r>
    </w:fldSimple>
    <w:r>
      <w:rPr>
        <w:sz w:val="18"/>
      </w:rPr>
      <w:t>DA7566A251.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F1B7F" w:rsidRDefault="006F1B7F">
      <w:pPr>
        <w:spacing w:after="0" w:line="240" w:lineRule="auto"/>
      </w:pPr>
      <w:r>
        <w:separator/>
      </w:r>
    </w:p>
  </w:footnote>
  <w:footnote w:type="continuationSeparator" w:id="0">
    <w:p w:rsidR="006F1B7F" w:rsidRDefault="006F1B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E5DD5"/>
    <w:multiLevelType w:val="hybridMultilevel"/>
    <w:tmpl w:val="09CC216C"/>
    <w:lvl w:ilvl="0" w:tplc="8154144E">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28028B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7AC5EC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C62609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9747F1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E82540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0F03F5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7D0464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19AFB1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22456A6"/>
    <w:multiLevelType w:val="hybridMultilevel"/>
    <w:tmpl w:val="CF0235EC"/>
    <w:lvl w:ilvl="0" w:tplc="07AA3EB6">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418E691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0674072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F56E08B4">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599C3AD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7870CDE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C3C4BC3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4A3EB2D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208C025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2" w15:restartNumberingAfterBreak="0">
    <w:nsid w:val="2D321842"/>
    <w:multiLevelType w:val="hybridMultilevel"/>
    <w:tmpl w:val="B32AEF22"/>
    <w:lvl w:ilvl="0" w:tplc="962800D2">
      <w:start w:val="1"/>
      <w:numFmt w:val="bullet"/>
      <w:lvlText w:val="-"/>
      <w:lvlJc w:val="left"/>
      <w:pPr>
        <w:ind w:left="1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31CA87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C3836D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0D0798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476CE9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2CAE5D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0421B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B5EE60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5D006A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2C73AA2"/>
    <w:multiLevelType w:val="hybridMultilevel"/>
    <w:tmpl w:val="4CEC8B9E"/>
    <w:lvl w:ilvl="0" w:tplc="B818EF42">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B46AE2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9EAEB9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2C13B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A8A967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E3A32E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6AF5C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4CAA91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3707BF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3C8319D"/>
    <w:multiLevelType w:val="hybridMultilevel"/>
    <w:tmpl w:val="0C242E32"/>
    <w:lvl w:ilvl="0" w:tplc="C016A98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46A799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56C26F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644053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A10803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FACE55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1AE0E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A80BA3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9C629F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9FF793F"/>
    <w:multiLevelType w:val="hybridMultilevel"/>
    <w:tmpl w:val="7BE22226"/>
    <w:lvl w:ilvl="0" w:tplc="66F8A858">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C0CE8B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906955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54E4ED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A5806F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228ECA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20E233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14E1F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69027B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FD06DF0"/>
    <w:multiLevelType w:val="hybridMultilevel"/>
    <w:tmpl w:val="B5D2CA7E"/>
    <w:lvl w:ilvl="0" w:tplc="BE44F282">
      <w:start w:val="1"/>
      <w:numFmt w:val="bullet"/>
      <w:lvlText w:val="-"/>
      <w:lvlJc w:val="left"/>
      <w:pPr>
        <w:ind w:left="25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34B3E0">
      <w:start w:val="1"/>
      <w:numFmt w:val="bullet"/>
      <w:lvlText w:val="o"/>
      <w:lvlJc w:val="left"/>
      <w:pPr>
        <w:ind w:left="1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32213C4">
      <w:start w:val="1"/>
      <w:numFmt w:val="bullet"/>
      <w:lvlText w:val="▪"/>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BD281C8">
      <w:start w:val="1"/>
      <w:numFmt w:val="bullet"/>
      <w:lvlText w:val="•"/>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636834C">
      <w:start w:val="1"/>
      <w:numFmt w:val="bullet"/>
      <w:lvlText w:val="o"/>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2484F48">
      <w:start w:val="1"/>
      <w:numFmt w:val="bullet"/>
      <w:lvlText w:val="▪"/>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E46F062">
      <w:start w:val="1"/>
      <w:numFmt w:val="bullet"/>
      <w:lvlText w:val="•"/>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3C684A4">
      <w:start w:val="1"/>
      <w:numFmt w:val="bullet"/>
      <w:lvlText w:val="o"/>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7FC67F0">
      <w:start w:val="1"/>
      <w:numFmt w:val="bullet"/>
      <w:lvlText w:val="▪"/>
      <w:lvlJc w:val="left"/>
      <w:pPr>
        <w:ind w:left="6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6A021F06"/>
    <w:multiLevelType w:val="hybridMultilevel"/>
    <w:tmpl w:val="CF5ED876"/>
    <w:lvl w:ilvl="0" w:tplc="B128E78A">
      <w:start w:val="3"/>
      <w:numFmt w:val="decimal"/>
      <w:lvlText w:val="%1."/>
      <w:lvlJc w:val="left"/>
      <w:pPr>
        <w:ind w:left="1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38521A5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357A08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655E4DE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28C0BC5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A704AEC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D946F97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EFEE25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E6B6933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8" w15:restartNumberingAfterBreak="0">
    <w:nsid w:val="71297F94"/>
    <w:multiLevelType w:val="hybridMultilevel"/>
    <w:tmpl w:val="686EAA60"/>
    <w:lvl w:ilvl="0" w:tplc="C89A6C26">
      <w:start w:val="29"/>
      <w:numFmt w:val="decimal"/>
      <w:pStyle w:val="Nagwek1"/>
      <w:lvlText w:val="%1"/>
      <w:lvlJc w:val="left"/>
      <w:pPr>
        <w:ind w:left="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8988CF42">
      <w:start w:val="1"/>
      <w:numFmt w:val="lowerLetter"/>
      <w:lvlText w:val="%2"/>
      <w:lvlJc w:val="left"/>
      <w:pPr>
        <w:ind w:left="142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CC60F4A4">
      <w:start w:val="1"/>
      <w:numFmt w:val="lowerRoman"/>
      <w:lvlText w:val="%3"/>
      <w:lvlJc w:val="left"/>
      <w:pPr>
        <w:ind w:left="214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025A8A24">
      <w:start w:val="1"/>
      <w:numFmt w:val="decimal"/>
      <w:lvlText w:val="%4"/>
      <w:lvlJc w:val="left"/>
      <w:pPr>
        <w:ind w:left="286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1464B4C2">
      <w:start w:val="1"/>
      <w:numFmt w:val="lowerLetter"/>
      <w:lvlText w:val="%5"/>
      <w:lvlJc w:val="left"/>
      <w:pPr>
        <w:ind w:left="358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26EC87CE">
      <w:start w:val="1"/>
      <w:numFmt w:val="lowerRoman"/>
      <w:lvlText w:val="%6"/>
      <w:lvlJc w:val="left"/>
      <w:pPr>
        <w:ind w:left="430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8D06B114">
      <w:start w:val="1"/>
      <w:numFmt w:val="decimal"/>
      <w:lvlText w:val="%7"/>
      <w:lvlJc w:val="left"/>
      <w:pPr>
        <w:ind w:left="502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CD2CC298">
      <w:start w:val="1"/>
      <w:numFmt w:val="lowerLetter"/>
      <w:lvlText w:val="%8"/>
      <w:lvlJc w:val="left"/>
      <w:pPr>
        <w:ind w:left="574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F8241936">
      <w:start w:val="1"/>
      <w:numFmt w:val="lowerRoman"/>
      <w:lvlText w:val="%9"/>
      <w:lvlJc w:val="left"/>
      <w:pPr>
        <w:ind w:left="646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76CC2FFF"/>
    <w:multiLevelType w:val="hybridMultilevel"/>
    <w:tmpl w:val="F02EA924"/>
    <w:lvl w:ilvl="0" w:tplc="4AC248C0">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090FC0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B4018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D5AE04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97C424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C03EF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C04377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9B4D80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107C0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9115D65"/>
    <w:multiLevelType w:val="hybridMultilevel"/>
    <w:tmpl w:val="85A0BB36"/>
    <w:lvl w:ilvl="0" w:tplc="AC245BC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E6AF40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6694F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6E0539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A06806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16EF85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6A070E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55E85E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0C4100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AEE57EF"/>
    <w:multiLevelType w:val="hybridMultilevel"/>
    <w:tmpl w:val="4C085930"/>
    <w:lvl w:ilvl="0" w:tplc="E96094A2">
      <w:start w:val="2"/>
      <w:numFmt w:val="decimal"/>
      <w:lvlText w:val="%1."/>
      <w:lvlJc w:val="left"/>
      <w:pPr>
        <w:ind w:left="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E5EE4EE">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0D6D74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498FDE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892480E">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C5017E2">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E4C778E">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E70F126">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8CA538E">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7C065439"/>
    <w:multiLevelType w:val="hybridMultilevel"/>
    <w:tmpl w:val="C254BA34"/>
    <w:lvl w:ilvl="0" w:tplc="DF541630">
      <w:start w:val="1"/>
      <w:numFmt w:val="decimal"/>
      <w:lvlText w:val="%1."/>
      <w:lvlJc w:val="left"/>
      <w:pPr>
        <w:ind w:left="1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1A83C9A">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C62B4AE">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A0E9DFC">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41EC650">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1803322">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3C4CF80">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3F27A76">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558A8A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622833900">
    <w:abstractNumId w:val="11"/>
  </w:num>
  <w:num w:numId="2" w16cid:durableId="1567255562">
    <w:abstractNumId w:val="12"/>
  </w:num>
  <w:num w:numId="3" w16cid:durableId="2081437130">
    <w:abstractNumId w:val="6"/>
  </w:num>
  <w:num w:numId="4" w16cid:durableId="730930457">
    <w:abstractNumId w:val="9"/>
  </w:num>
  <w:num w:numId="5" w16cid:durableId="533351267">
    <w:abstractNumId w:val="2"/>
  </w:num>
  <w:num w:numId="6" w16cid:durableId="88550532">
    <w:abstractNumId w:val="1"/>
  </w:num>
  <w:num w:numId="7" w16cid:durableId="84109310">
    <w:abstractNumId w:val="7"/>
  </w:num>
  <w:num w:numId="8" w16cid:durableId="1276401270">
    <w:abstractNumId w:val="4"/>
  </w:num>
  <w:num w:numId="9" w16cid:durableId="779835048">
    <w:abstractNumId w:val="10"/>
  </w:num>
  <w:num w:numId="10" w16cid:durableId="513687754">
    <w:abstractNumId w:val="0"/>
  </w:num>
  <w:num w:numId="11" w16cid:durableId="395318465">
    <w:abstractNumId w:val="3"/>
  </w:num>
  <w:num w:numId="12" w16cid:durableId="1852330229">
    <w:abstractNumId w:val="5"/>
  </w:num>
  <w:num w:numId="13" w16cid:durableId="1053905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4EF"/>
    <w:rsid w:val="00190EDA"/>
    <w:rsid w:val="005D7068"/>
    <w:rsid w:val="006F1B7F"/>
    <w:rsid w:val="00A364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148214F-CE4E-430C-8B82-6667A4288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l-PL" w:eastAsia="pl-PL"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5" w:line="269" w:lineRule="auto"/>
      <w:ind w:left="5824" w:right="78"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qFormat/>
    <w:pPr>
      <w:keepNext/>
      <w:keepLines/>
      <w:numPr>
        <w:numId w:val="13"/>
      </w:numPr>
      <w:spacing w:after="0" w:line="271" w:lineRule="auto"/>
      <w:ind w:left="10" w:right="10" w:hanging="10"/>
      <w:outlineLvl w:val="0"/>
    </w:pPr>
    <w:rPr>
      <w:rFonts w:ascii="Times New Roman" w:eastAsia="Times New Roman" w:hAnsi="Times New Roman" w:cs="Times New Roman"/>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image" Target="media/image14.jpg"/><Relationship Id="rId21" Type="http://schemas.openxmlformats.org/officeDocument/2006/relationships/image" Target="media/image110.jpg"/><Relationship Id="rId34" Type="http://schemas.openxmlformats.org/officeDocument/2006/relationships/image" Target="media/image22.jpg"/><Relationship Id="rId42" Type="http://schemas.openxmlformats.org/officeDocument/2006/relationships/image" Target="media/image30.jpg"/><Relationship Id="rId47" Type="http://schemas.openxmlformats.org/officeDocument/2006/relationships/image" Target="media/image35.jpg"/><Relationship Id="rId50" Type="http://schemas.openxmlformats.org/officeDocument/2006/relationships/image" Target="media/image38.jpg"/><Relationship Id="rId55" Type="http://schemas.openxmlformats.org/officeDocument/2006/relationships/image" Target="media/image43.jpg"/><Relationship Id="rId63" Type="http://schemas.openxmlformats.org/officeDocument/2006/relationships/image" Target="media/image51.jpg"/><Relationship Id="rId68" Type="http://schemas.openxmlformats.org/officeDocument/2006/relationships/image" Target="media/image56.jpg"/><Relationship Id="rId76" Type="http://schemas.openxmlformats.org/officeDocument/2006/relationships/image" Target="media/image64.jpg"/><Relationship Id="rId84" Type="http://schemas.openxmlformats.org/officeDocument/2006/relationships/image" Target="media/image72.jpg"/><Relationship Id="rId89" Type="http://schemas.openxmlformats.org/officeDocument/2006/relationships/footer" Target="footer5.xml"/><Relationship Id="rId97" Type="http://schemas.openxmlformats.org/officeDocument/2006/relationships/fontTable" Target="fontTable.xml"/><Relationship Id="rId7" Type="http://schemas.openxmlformats.org/officeDocument/2006/relationships/footer" Target="footer1.xml"/><Relationship Id="rId71" Type="http://schemas.openxmlformats.org/officeDocument/2006/relationships/image" Target="media/image59.jpg"/><Relationship Id="rId92" Type="http://schemas.openxmlformats.org/officeDocument/2006/relationships/footer" Target="footer8.xml"/><Relationship Id="rId2" Type="http://schemas.openxmlformats.org/officeDocument/2006/relationships/styles" Target="styles.xml"/><Relationship Id="rId16" Type="http://schemas.openxmlformats.org/officeDocument/2006/relationships/image" Target="media/image7.jpg"/><Relationship Id="rId29" Type="http://schemas.openxmlformats.org/officeDocument/2006/relationships/image" Target="media/image17.jpg"/><Relationship Id="rId11" Type="http://schemas.openxmlformats.org/officeDocument/2006/relationships/image" Target="media/image2.jpg"/><Relationship Id="rId24" Type="http://schemas.openxmlformats.org/officeDocument/2006/relationships/image" Target="media/image12.jpg"/><Relationship Id="rId32" Type="http://schemas.openxmlformats.org/officeDocument/2006/relationships/image" Target="media/image20.jpg"/><Relationship Id="rId37" Type="http://schemas.openxmlformats.org/officeDocument/2006/relationships/image" Target="media/image25.jpg"/><Relationship Id="rId40" Type="http://schemas.openxmlformats.org/officeDocument/2006/relationships/image" Target="media/image28.jpg"/><Relationship Id="rId45" Type="http://schemas.openxmlformats.org/officeDocument/2006/relationships/image" Target="media/image33.jpg"/><Relationship Id="rId53" Type="http://schemas.openxmlformats.org/officeDocument/2006/relationships/image" Target="media/image41.jpg"/><Relationship Id="rId58" Type="http://schemas.openxmlformats.org/officeDocument/2006/relationships/image" Target="media/image46.jpg"/><Relationship Id="rId66" Type="http://schemas.openxmlformats.org/officeDocument/2006/relationships/image" Target="media/image54.jpg"/><Relationship Id="rId74" Type="http://schemas.openxmlformats.org/officeDocument/2006/relationships/image" Target="media/image62.jpg"/><Relationship Id="rId79" Type="http://schemas.openxmlformats.org/officeDocument/2006/relationships/image" Target="media/image67.jpg"/><Relationship Id="rId87" Type="http://schemas.openxmlformats.org/officeDocument/2006/relationships/image" Target="media/image720.jpg"/><Relationship Id="rId5" Type="http://schemas.openxmlformats.org/officeDocument/2006/relationships/footnotes" Target="footnotes.xml"/><Relationship Id="rId61" Type="http://schemas.openxmlformats.org/officeDocument/2006/relationships/image" Target="media/image49.jpg"/><Relationship Id="rId82" Type="http://schemas.openxmlformats.org/officeDocument/2006/relationships/image" Target="media/image70.jpg"/><Relationship Id="rId90" Type="http://schemas.openxmlformats.org/officeDocument/2006/relationships/footer" Target="footer6.xml"/><Relationship Id="rId95" Type="http://schemas.openxmlformats.org/officeDocument/2006/relationships/footer" Target="footer11.xml"/><Relationship Id="rId14" Type="http://schemas.openxmlformats.org/officeDocument/2006/relationships/image" Target="media/image5.jpg"/><Relationship Id="rId22" Type="http://schemas.openxmlformats.org/officeDocument/2006/relationships/image" Target="media/image10.jpg"/><Relationship Id="rId27" Type="http://schemas.openxmlformats.org/officeDocument/2006/relationships/image" Target="media/image15.jpg"/><Relationship Id="rId30" Type="http://schemas.openxmlformats.org/officeDocument/2006/relationships/image" Target="media/image18.jpg"/><Relationship Id="rId35" Type="http://schemas.openxmlformats.org/officeDocument/2006/relationships/image" Target="media/image23.jpg"/><Relationship Id="rId43" Type="http://schemas.openxmlformats.org/officeDocument/2006/relationships/image" Target="media/image31.jpg"/><Relationship Id="rId48" Type="http://schemas.openxmlformats.org/officeDocument/2006/relationships/image" Target="media/image36.jpg"/><Relationship Id="rId56" Type="http://schemas.openxmlformats.org/officeDocument/2006/relationships/image" Target="media/image44.jpg"/><Relationship Id="rId64" Type="http://schemas.openxmlformats.org/officeDocument/2006/relationships/image" Target="media/image52.jpg"/><Relationship Id="rId69" Type="http://schemas.openxmlformats.org/officeDocument/2006/relationships/image" Target="media/image57.jpg"/><Relationship Id="rId77" Type="http://schemas.openxmlformats.org/officeDocument/2006/relationships/image" Target="media/image65.jpg"/><Relationship Id="rId8" Type="http://schemas.openxmlformats.org/officeDocument/2006/relationships/footer" Target="footer2.xml"/><Relationship Id="rId51" Type="http://schemas.openxmlformats.org/officeDocument/2006/relationships/image" Target="media/image39.jpg"/><Relationship Id="rId72" Type="http://schemas.openxmlformats.org/officeDocument/2006/relationships/image" Target="media/image60.jpg"/><Relationship Id="rId80" Type="http://schemas.openxmlformats.org/officeDocument/2006/relationships/image" Target="media/image68.jpg"/><Relationship Id="rId85" Type="http://schemas.openxmlformats.org/officeDocument/2006/relationships/image" Target="media/image73.jpg"/><Relationship Id="rId93" Type="http://schemas.openxmlformats.org/officeDocument/2006/relationships/footer" Target="footer9.xml"/><Relationship Id="rId98"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3.jpg"/><Relationship Id="rId17" Type="http://schemas.openxmlformats.org/officeDocument/2006/relationships/image" Target="media/image8.jpg"/><Relationship Id="rId25" Type="http://schemas.openxmlformats.org/officeDocument/2006/relationships/image" Target="media/image13.jpg"/><Relationship Id="rId33" Type="http://schemas.openxmlformats.org/officeDocument/2006/relationships/image" Target="media/image21.jpg"/><Relationship Id="rId38" Type="http://schemas.openxmlformats.org/officeDocument/2006/relationships/image" Target="media/image26.jpg"/><Relationship Id="rId46" Type="http://schemas.openxmlformats.org/officeDocument/2006/relationships/image" Target="media/image34.jpg"/><Relationship Id="rId59" Type="http://schemas.openxmlformats.org/officeDocument/2006/relationships/image" Target="media/image47.jpg"/><Relationship Id="rId67" Type="http://schemas.openxmlformats.org/officeDocument/2006/relationships/image" Target="media/image55.jpg"/><Relationship Id="rId20" Type="http://schemas.openxmlformats.org/officeDocument/2006/relationships/image" Target="media/image0.jpg"/><Relationship Id="rId41" Type="http://schemas.openxmlformats.org/officeDocument/2006/relationships/image" Target="media/image29.jpg"/><Relationship Id="rId54" Type="http://schemas.openxmlformats.org/officeDocument/2006/relationships/image" Target="media/image42.jpg"/><Relationship Id="rId62" Type="http://schemas.openxmlformats.org/officeDocument/2006/relationships/image" Target="media/image50.jpg"/><Relationship Id="rId70" Type="http://schemas.openxmlformats.org/officeDocument/2006/relationships/image" Target="media/image58.jpg"/><Relationship Id="rId75" Type="http://schemas.openxmlformats.org/officeDocument/2006/relationships/image" Target="media/image63.jpg"/><Relationship Id="rId83" Type="http://schemas.openxmlformats.org/officeDocument/2006/relationships/image" Target="media/image71.jpg"/><Relationship Id="rId88" Type="http://schemas.openxmlformats.org/officeDocument/2006/relationships/footer" Target="footer4.xml"/><Relationship Id="rId91" Type="http://schemas.openxmlformats.org/officeDocument/2006/relationships/footer" Target="footer7.xml"/><Relationship Id="rId96" Type="http://schemas.openxmlformats.org/officeDocument/2006/relationships/footer" Target="footer1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jpg"/><Relationship Id="rId23" Type="http://schemas.openxmlformats.org/officeDocument/2006/relationships/image" Target="media/image11.jpg"/><Relationship Id="rId28" Type="http://schemas.openxmlformats.org/officeDocument/2006/relationships/image" Target="media/image16.jpg"/><Relationship Id="rId36" Type="http://schemas.openxmlformats.org/officeDocument/2006/relationships/image" Target="media/image24.jpg"/><Relationship Id="rId49" Type="http://schemas.openxmlformats.org/officeDocument/2006/relationships/image" Target="media/image37.jpg"/><Relationship Id="rId57" Type="http://schemas.openxmlformats.org/officeDocument/2006/relationships/image" Target="media/image45.jpg"/><Relationship Id="rId10" Type="http://schemas.openxmlformats.org/officeDocument/2006/relationships/image" Target="media/image1.jpg"/><Relationship Id="rId31" Type="http://schemas.openxmlformats.org/officeDocument/2006/relationships/image" Target="media/image19.jpg"/><Relationship Id="rId44" Type="http://schemas.openxmlformats.org/officeDocument/2006/relationships/image" Target="media/image32.jpg"/><Relationship Id="rId52" Type="http://schemas.openxmlformats.org/officeDocument/2006/relationships/image" Target="media/image40.jpg"/><Relationship Id="rId60" Type="http://schemas.openxmlformats.org/officeDocument/2006/relationships/image" Target="media/image48.jpg"/><Relationship Id="rId65" Type="http://schemas.openxmlformats.org/officeDocument/2006/relationships/image" Target="media/image53.jpg"/><Relationship Id="rId73" Type="http://schemas.openxmlformats.org/officeDocument/2006/relationships/image" Target="media/image61.jpg"/><Relationship Id="rId78" Type="http://schemas.openxmlformats.org/officeDocument/2006/relationships/image" Target="media/image66.jpg"/><Relationship Id="rId81" Type="http://schemas.openxmlformats.org/officeDocument/2006/relationships/image" Target="media/image69.jpg"/><Relationship Id="rId86" Type="http://schemas.openxmlformats.org/officeDocument/2006/relationships/image" Target="media/image710.jpg"/><Relationship Id="rId94" Type="http://schemas.openxmlformats.org/officeDocument/2006/relationships/footer" Target="footer10.xml"/><Relationship Id="rId4" Type="http://schemas.openxmlformats.org/officeDocument/2006/relationships/webSettings" Target="webSettings.xml"/><Relationship Id="rId9" Type="http://schemas.openxmlformats.org/officeDocument/2006/relationships/footer" Target="footer3.xml"/><Relationship Id="rId13" Type="http://schemas.openxmlformats.org/officeDocument/2006/relationships/image" Target="media/image4.jpg"/><Relationship Id="rId18" Type="http://schemas.openxmlformats.org/officeDocument/2006/relationships/image" Target="media/image9.jpg"/><Relationship Id="rId39" Type="http://schemas.openxmlformats.org/officeDocument/2006/relationships/image" Target="media/image27.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32</Pages>
  <Words>8786</Words>
  <Characters>52720</Characters>
  <Application>Microsoft Office Word</Application>
  <DocSecurity>0</DocSecurity>
  <Lines>439</Lines>
  <Paragraphs>122</Paragraphs>
  <ScaleCrop>false</ScaleCrop>
  <Company/>
  <LinksUpToDate>false</LinksUpToDate>
  <CharactersWithSpaces>61384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54/VI/2024 Rady Miejskiej Węglińca z dnia 9 sierpnia 2024 r. w sprawie zmiany załączników do Uchwały Nr 1237/LXXIII/23 Rady Miejskiej Węglińca z dnia 29 grudnia 2023r.  sprawie przyjęcia Wieloletniej Prognozy Finansowej Gminy i Miasta Węgliniec</dc:title>
  <dc:subject>Uchwała Nr 54/VI/2024 z dnia 9 sierpnia 2024 r. Rady Miejskiej Węglińca w sprawie zmiany załączników do Uchwały Nr 1237/LXXIII/23 Rady Miejskiej Węglińca z dnia 29 grudnia 2023r.  sprawie przyjęcia Wieloletniej Prognozy Finansowej Gminy i Miasta Węgliniec</dc:subject>
  <dc:creator>Rada Miejska Weglinca</dc:creator>
  <cp:keywords/>
  <cp:lastModifiedBy>Tatiana</cp:lastModifiedBy>
  <cp:revision>2</cp:revision>
  <dcterms:created xsi:type="dcterms:W3CDTF">2024-08-21T06:33:00Z</dcterms:created>
  <dcterms:modified xsi:type="dcterms:W3CDTF">2024-08-21T06:33:00Z</dcterms:modified>
</cp:coreProperties>
</file>