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51E9D" w14:textId="4DE4E054" w:rsidR="00CD5418" w:rsidRDefault="00000000">
      <w:pPr>
        <w:pStyle w:val="Teksttreci20"/>
        <w:tabs>
          <w:tab w:val="left" w:pos="3806"/>
        </w:tabs>
        <w:spacing w:line="218" w:lineRule="auto"/>
        <w:ind w:firstLine="460"/>
        <w:jc w:val="both"/>
      </w:pPr>
      <w:r>
        <w:rPr>
          <w:color w:val="F47083"/>
        </w:rPr>
        <w:tab/>
      </w:r>
      <w:r>
        <w:rPr>
          <w:b/>
          <w:bCs/>
        </w:rPr>
        <w:t>Zarządzenie nr 70/2024</w:t>
      </w:r>
    </w:p>
    <w:p w14:paraId="02F4648D" w14:textId="77777777" w:rsidR="00CD5418" w:rsidRDefault="00000000">
      <w:pPr>
        <w:pStyle w:val="Teksttreci20"/>
        <w:ind w:firstLine="0"/>
        <w:jc w:val="center"/>
      </w:pPr>
      <w:r>
        <w:rPr>
          <w:b/>
          <w:bCs/>
        </w:rPr>
        <w:t>Burmistrza Gminy i Miasta Węgliniec</w:t>
      </w:r>
    </w:p>
    <w:p w14:paraId="74C21DE8" w14:textId="77777777" w:rsidR="00CD5418" w:rsidRDefault="00000000">
      <w:pPr>
        <w:pStyle w:val="Teksttreci20"/>
        <w:ind w:firstLine="0"/>
        <w:jc w:val="center"/>
      </w:pPr>
      <w:r>
        <w:t>z dnia 22.07.2024r.</w:t>
      </w:r>
    </w:p>
    <w:p w14:paraId="56023F53" w14:textId="77777777" w:rsidR="00CD5418" w:rsidRDefault="00000000">
      <w:pPr>
        <w:pStyle w:val="Teksttreci20"/>
        <w:spacing w:after="260"/>
        <w:ind w:left="460" w:firstLine="40"/>
        <w:jc w:val="both"/>
      </w:pPr>
      <w:r>
        <w:t>w sprawie zaciągnięcia w 2024r. długoterminowego zobowiązania w formie kredytu.</w:t>
      </w:r>
    </w:p>
    <w:p w14:paraId="2F442F3E" w14:textId="77777777" w:rsidR="00CD5418" w:rsidRDefault="00000000">
      <w:pPr>
        <w:pStyle w:val="Teksttreci0"/>
        <w:spacing w:after="360" w:line="264" w:lineRule="auto"/>
        <w:ind w:left="460"/>
        <w:jc w:val="both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Na podstawie art. 30 ust.2 pkt 4 ustawy z dnia 8 marca 1990 r o samorządzie gminnym (t. j. Dz. U. z 2024r. poz.609 z późn.zm.) art. 89 ustawy z dnia 27 sierpnia 2009r. o finansach publicznych (t. j. Dz. U. z 2023r. poz.1270 zpóźn.zm.) oraz §11 </w:t>
      </w:r>
      <w:proofErr w:type="spellStart"/>
      <w:r>
        <w:rPr>
          <w:i/>
          <w:iCs/>
          <w:sz w:val="20"/>
          <w:szCs w:val="20"/>
        </w:rPr>
        <w:t>ust.l</w:t>
      </w:r>
      <w:proofErr w:type="spellEnd"/>
      <w:r>
        <w:rPr>
          <w:i/>
          <w:iCs/>
          <w:sz w:val="20"/>
          <w:szCs w:val="20"/>
        </w:rPr>
        <w:t xml:space="preserve"> uchwały Rady Miejskiej Węglińca nr 1238/LXXIII/23 z dnia 29 grudnia 2023roku w sprawie budżetu Gminy Węgliniec na rok 2024 </w:t>
      </w:r>
      <w:r>
        <w:rPr>
          <w:b/>
          <w:bCs/>
          <w:i/>
          <w:iCs/>
          <w:sz w:val="20"/>
          <w:szCs w:val="20"/>
        </w:rPr>
        <w:t>Burmistrz Gminy i Miasta Węgliniec zarządza, co następuje:</w:t>
      </w:r>
    </w:p>
    <w:p w14:paraId="65D51A10" w14:textId="77777777" w:rsidR="00CD5418" w:rsidRDefault="00000000">
      <w:pPr>
        <w:pStyle w:val="Teksttreci0"/>
        <w:spacing w:line="240" w:lineRule="auto"/>
        <w:ind w:firstLine="0"/>
        <w:jc w:val="center"/>
      </w:pPr>
      <w:r>
        <w:t>§1</w:t>
      </w:r>
    </w:p>
    <w:p w14:paraId="3B55CF06" w14:textId="77777777" w:rsidR="00CD5418" w:rsidRDefault="00000000">
      <w:pPr>
        <w:pStyle w:val="Teksttreci0"/>
        <w:spacing w:line="257" w:lineRule="auto"/>
        <w:ind w:left="460"/>
        <w:jc w:val="both"/>
      </w:pPr>
      <w:r>
        <w:t xml:space="preserve">Postanawia się zaciągnąć w 2024r. długoterminowe zobowiązanie w formie kredytu w kwocie 3.400.000,OOzł z przeznaczeniem na cele określone w art. 89 </w:t>
      </w:r>
      <w:proofErr w:type="spellStart"/>
      <w:r>
        <w:t>ust.l</w:t>
      </w:r>
      <w:proofErr w:type="spellEnd"/>
      <w:r>
        <w:t xml:space="preserve"> pkt 2 i 3 ustawy o finansach publicznych.</w:t>
      </w:r>
    </w:p>
    <w:p w14:paraId="65F3F2A4" w14:textId="77777777" w:rsidR="00CD5418" w:rsidRDefault="00000000">
      <w:pPr>
        <w:pStyle w:val="Teksttreci0"/>
        <w:spacing w:line="240" w:lineRule="auto"/>
        <w:ind w:firstLine="0"/>
        <w:jc w:val="center"/>
      </w:pPr>
      <w:r>
        <w:t>§2</w:t>
      </w:r>
    </w:p>
    <w:p w14:paraId="5AB07922" w14:textId="77777777" w:rsidR="00CD5418" w:rsidRDefault="00000000">
      <w:pPr>
        <w:pStyle w:val="Teksttreci0"/>
        <w:ind w:left="460"/>
        <w:jc w:val="both"/>
      </w:pPr>
      <w:r>
        <w:t>Zobowiązanie pieniężne dotyczące kredytu zostanie spłacone w okresie od 31.03.2025r. do 31.12.2040r. z dochodów własnych Gminy Węgliniec, których wielkość w latach objętych spłatą przedstawia załącznik nr 1 do uchwały Rady Miejskiej Węglińca nr 1237/LXXIII/23 z dnia 29.12.2023r. w sprawie przyjęcia Wieloletniej Prognozy Finansowej Gminy i Miasta Węgliniec wraz ze zmianami.</w:t>
      </w:r>
    </w:p>
    <w:p w14:paraId="3F23FB59" w14:textId="77777777" w:rsidR="00CD5418" w:rsidRDefault="00000000">
      <w:pPr>
        <w:pStyle w:val="Teksttreci0"/>
        <w:spacing w:line="240" w:lineRule="auto"/>
        <w:ind w:firstLine="0"/>
        <w:jc w:val="center"/>
      </w:pPr>
      <w:r>
        <w:t>§3</w:t>
      </w:r>
    </w:p>
    <w:p w14:paraId="626E51AF" w14:textId="77777777" w:rsidR="00CD5418" w:rsidRDefault="00000000">
      <w:pPr>
        <w:pStyle w:val="Teksttreci0"/>
        <w:spacing w:after="580" w:line="240" w:lineRule="auto"/>
        <w:ind w:firstLine="460"/>
        <w:jc w:val="both"/>
      </w:pPr>
      <w:r>
        <w:t>Zabezpieczeniem kredytu będzie weksel in blanco wraz z deklaracją wekslową.</w:t>
      </w:r>
    </w:p>
    <w:p w14:paraId="3D4083EF" w14:textId="77777777" w:rsidR="00CD5418" w:rsidRDefault="00000000">
      <w:pPr>
        <w:pStyle w:val="Teksttreci0"/>
        <w:spacing w:line="240" w:lineRule="auto"/>
        <w:ind w:firstLine="0"/>
        <w:jc w:val="center"/>
      </w:pPr>
      <w:r>
        <w:t>§4</w:t>
      </w:r>
    </w:p>
    <w:p w14:paraId="6F124E19" w14:textId="77777777" w:rsidR="00CD5418" w:rsidRDefault="00000000">
      <w:pPr>
        <w:pStyle w:val="Teksttreci0"/>
        <w:spacing w:after="520" w:line="240" w:lineRule="auto"/>
        <w:ind w:firstLine="460"/>
        <w:jc w:val="both"/>
      </w:pPr>
      <w:r>
        <w:t>Zarządzenie wchodzi w życie z dniem wydania.</w:t>
      </w:r>
    </w:p>
    <w:p w14:paraId="2C4B12F7" w14:textId="0A23C67A" w:rsidR="00CD5418" w:rsidRDefault="00CD5418" w:rsidP="005751B6">
      <w:pPr>
        <w:pStyle w:val="Teksttreci40"/>
        <w:jc w:val="center"/>
      </w:pPr>
    </w:p>
    <w:p w14:paraId="57234733" w14:textId="77777777" w:rsidR="00CD5418" w:rsidRDefault="00000000">
      <w:pPr>
        <w:pStyle w:val="Teksttreci30"/>
      </w:pPr>
      <w:proofErr w:type="spellStart"/>
      <w:r>
        <w:t>Sporz</w:t>
      </w:r>
      <w:proofErr w:type="spellEnd"/>
      <w:r>
        <w:t>. J. Zawisza</w:t>
      </w:r>
    </w:p>
    <w:sectPr w:rsidR="00CD5418">
      <w:pgSz w:w="11900" w:h="16840"/>
      <w:pgMar w:top="558" w:right="1041" w:bottom="558" w:left="68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5F8DC" w14:textId="77777777" w:rsidR="005B1CA3" w:rsidRDefault="005B1CA3">
      <w:r>
        <w:separator/>
      </w:r>
    </w:p>
  </w:endnote>
  <w:endnote w:type="continuationSeparator" w:id="0">
    <w:p w14:paraId="68DE7143" w14:textId="77777777" w:rsidR="005B1CA3" w:rsidRDefault="005B1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D0CCB" w14:textId="77777777" w:rsidR="005B1CA3" w:rsidRDefault="005B1CA3"/>
  </w:footnote>
  <w:footnote w:type="continuationSeparator" w:id="0">
    <w:p w14:paraId="7B77C726" w14:textId="77777777" w:rsidR="005B1CA3" w:rsidRDefault="005B1CA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418"/>
    <w:rsid w:val="004D0A86"/>
    <w:rsid w:val="005751B6"/>
    <w:rsid w:val="005B1CA3"/>
    <w:rsid w:val="00CD5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424E0"/>
  <w15:docId w15:val="{993BB647-47B9-4214-BF5D-24E237245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CBAC9"/>
      <w:sz w:val="16"/>
      <w:szCs w:val="1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paragraph" w:customStyle="1" w:styleId="Teksttreci20">
    <w:name w:val="Tekst treści (2)"/>
    <w:basedOn w:val="Normalny"/>
    <w:link w:val="Teksttreci2"/>
    <w:pPr>
      <w:ind w:firstLine="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260" w:line="259" w:lineRule="auto"/>
      <w:ind w:firstLine="4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after="1220"/>
      <w:ind w:right="1300"/>
      <w:jc w:val="right"/>
    </w:pPr>
    <w:rPr>
      <w:rFonts w:ascii="Arial" w:eastAsia="Arial" w:hAnsi="Arial" w:cs="Arial"/>
      <w:color w:val="FCBAC9"/>
      <w:sz w:val="16"/>
      <w:szCs w:val="16"/>
    </w:rPr>
  </w:style>
  <w:style w:type="paragraph" w:customStyle="1" w:styleId="Teksttreci30">
    <w:name w:val="Tekst treści (3)"/>
    <w:basedOn w:val="Normalny"/>
    <w:link w:val="Teksttreci3"/>
    <w:pPr>
      <w:spacing w:after="260"/>
      <w:ind w:firstLine="440"/>
    </w:pPr>
    <w:rPr>
      <w:rFonts w:ascii="Times New Roman" w:eastAsia="Times New Roman" w:hAnsi="Times New Roman" w:cs="Times New Roman"/>
      <w:i/>
      <w:iCs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188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2024-09-20T08:52:00Z</dcterms:created>
  <dcterms:modified xsi:type="dcterms:W3CDTF">2024-09-20T09:56:00Z</dcterms:modified>
</cp:coreProperties>
</file>