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51B63" w:rsidRDefault="00D51B63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D51B63" w:rsidRDefault="00D51B63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D51B63" w:rsidRDefault="00D51B63">
      <w:pPr>
        <w:spacing w:after="8" w:line="250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93355C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97/VII/2024 </w:t>
      </w:r>
    </w:p>
    <w:p w:rsidR="0093355C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93355C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26 września 2024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93355C" w:rsidRDefault="00000000">
      <w:pPr>
        <w:spacing w:after="495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na cele rekreacyjne</w:t>
      </w:r>
      <w:r>
        <w:rPr>
          <w:rFonts w:ascii="Times New Roman" w:eastAsia="Times New Roman" w:hAnsi="Times New Roman" w:cs="Times New Roman"/>
        </w:rPr>
        <w:t xml:space="preserve"> </w:t>
      </w:r>
    </w:p>
    <w:p w:rsidR="0093355C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poz.609) w związku z art. 37 ust. 4 ustawy z dnia 21 sierpnia 1997 r. o gospodarce nieruchomościami (Dz. U. z 2024r., poz. 1145) Rada Miejska Węglińca uchwala, co następuje: </w:t>
      </w:r>
    </w:p>
    <w:p w:rsidR="0093355C" w:rsidRDefault="00000000">
      <w:pPr>
        <w:spacing w:after="110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dzierżawy na czas nieoznaczony, na części działki o numerze ewidencyjnym 36/142 o  powierzchni 109,40m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 położonej w Węglińcu, przy </w:t>
      </w:r>
      <w:proofErr w:type="spellStart"/>
      <w:r>
        <w:rPr>
          <w:rFonts w:ascii="Times New Roman" w:eastAsia="Times New Roman" w:hAnsi="Times New Roman" w:cs="Times New Roman"/>
        </w:rPr>
        <w:t>ul.Sikorskiego</w:t>
      </w:r>
      <w:proofErr w:type="spellEnd"/>
      <w:r>
        <w:rPr>
          <w:rFonts w:ascii="Times New Roman" w:eastAsia="Times New Roman" w:hAnsi="Times New Roman" w:cs="Times New Roman"/>
        </w:rPr>
        <w:t xml:space="preserve"> 34 z Panią </w:t>
      </w:r>
      <w:r w:rsidRPr="007B51C8">
        <w:rPr>
          <w:rFonts w:ascii="Times New Roman" w:eastAsia="Times New Roman" w:hAnsi="Times New Roman" w:cs="Times New Roman"/>
          <w:shd w:val="clear" w:color="auto" w:fill="000000" w:themeFill="text1"/>
        </w:rPr>
        <w:t>Iwoną Pierścionek</w:t>
      </w:r>
      <w:r>
        <w:rPr>
          <w:rFonts w:ascii="Times New Roman" w:eastAsia="Times New Roman" w:hAnsi="Times New Roman" w:cs="Times New Roman"/>
        </w:rPr>
        <w:t xml:space="preserve">, z przeznaczeniem na cele rekreacyjne. </w:t>
      </w:r>
    </w:p>
    <w:p w:rsidR="0093355C" w:rsidRDefault="00000000">
      <w:pPr>
        <w:spacing w:after="108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93355C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93355C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93355C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93355C" w:rsidRDefault="00000000">
      <w:pPr>
        <w:spacing w:after="0"/>
        <w:ind w:left="6223" w:hanging="10"/>
      </w:pPr>
      <w:r>
        <w:rPr>
          <w:rFonts w:ascii="Times New Roman" w:eastAsia="Times New Roman" w:hAnsi="Times New Roman" w:cs="Times New Roman"/>
        </w:rPr>
        <w:t xml:space="preserve">Wiceprzewodniczący Rady </w:t>
      </w:r>
    </w:p>
    <w:p w:rsidR="0093355C" w:rsidRDefault="00000000">
      <w:pPr>
        <w:spacing w:after="5" w:line="249" w:lineRule="auto"/>
        <w:ind w:left="656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Miejskiej Węglińca </w:t>
      </w:r>
    </w:p>
    <w:p w:rsidR="0093355C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93355C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93355C" w:rsidRDefault="00000000">
      <w:pPr>
        <w:spacing w:after="541"/>
        <w:ind w:left="6390"/>
      </w:pPr>
      <w:r>
        <w:rPr>
          <w:rFonts w:ascii="Times New Roman" w:eastAsia="Times New Roman" w:hAnsi="Times New Roman" w:cs="Times New Roman"/>
          <w:b/>
        </w:rPr>
        <w:t>Grzegorz Tyrakowski</w:t>
      </w:r>
      <w:r>
        <w:rPr>
          <w:rFonts w:ascii="Times New Roman" w:eastAsia="Times New Roman" w:hAnsi="Times New Roman" w:cs="Times New Roman"/>
        </w:rPr>
        <w:t xml:space="preserve"> </w:t>
      </w:r>
    </w:p>
    <w:p w:rsidR="0093355C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93355C" w:rsidRDefault="00000000">
      <w:pPr>
        <w:spacing w:after="5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93355C" w:rsidRDefault="00000000">
      <w:pPr>
        <w:spacing w:after="4902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93355C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93355C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836C5C61-D7AB-42ED-9F58-49A752344DA7.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93355C" w:rsidSect="00D51B63">
      <w:pgSz w:w="11906" w:h="16838"/>
      <w:pgMar w:top="22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355C"/>
    <w:rsid w:val="0076626A"/>
    <w:rsid w:val="007B51C8"/>
    <w:rsid w:val="0093355C"/>
    <w:rsid w:val="00C12534"/>
    <w:rsid w:val="00D51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D49115-A687-4147-9E0D-188E64958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1522</Characters>
  <Application>Microsoft Office Word</Application>
  <DocSecurity>0</DocSecurity>
  <Lines>12</Lines>
  <Paragraphs>3</Paragraphs>
  <ScaleCrop>false</ScaleCrop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97/VII/2024 Rady Miejskiej Węglińca z dnia 26 września 2024 r. w sprawie wyrażenia zgody na odstąpienie od obowiązku trybu przetargowego i zawarcie umowy dzierżawy gruntu na cele rekreacyjne</dc:title>
  <dc:subject>Uchwała Nr 97/VII/2024 z dnia 26 września 2024 r. Rady Miejskiej Węglińca w sprawie wyrażenia zgody na odstąpienie od obowiązku trybu przetargowego i zawarcie umowy dzierżawy gruntu na cele rekreacyjne</dc:subject>
  <dc:creator>Rada Miejska Weglinca</dc:creator>
  <cp:keywords/>
  <cp:lastModifiedBy>Tatiana</cp:lastModifiedBy>
  <cp:revision>3</cp:revision>
  <dcterms:created xsi:type="dcterms:W3CDTF">2024-09-30T06:11:00Z</dcterms:created>
  <dcterms:modified xsi:type="dcterms:W3CDTF">2024-09-30T14:05:00Z</dcterms:modified>
</cp:coreProperties>
</file>