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627C9" w:rsidRDefault="00F627C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F627C9" w:rsidRDefault="00F627C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57214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96/VII/2024 </w:t>
      </w:r>
    </w:p>
    <w:p w:rsidR="00557214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5721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57214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557214" w:rsidRDefault="00000000">
      <w:pPr>
        <w:spacing w:after="128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1482/48 o łącznej  powierzchni 417,31m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>( I288,66m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II-128,65m</w:t>
      </w:r>
      <w:r>
        <w:rPr>
          <w:rFonts w:ascii="Times New Roman" w:eastAsia="Times New Roman" w:hAnsi="Times New Roman" w:cs="Times New Roman"/>
          <w:vertAlign w:val="superscript"/>
        </w:rPr>
        <w:t>2  )</w:t>
      </w:r>
      <w:r>
        <w:rPr>
          <w:rFonts w:ascii="Times New Roman" w:eastAsia="Times New Roman" w:hAnsi="Times New Roman" w:cs="Times New Roman"/>
        </w:rPr>
        <w:t xml:space="preserve"> położonej w Zielonce 5 z Panią </w:t>
      </w:r>
      <w:r w:rsidRPr="000F55EF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Ewą </w:t>
      </w:r>
      <w:proofErr w:type="spellStart"/>
      <w:r w:rsidRPr="000F55EF">
        <w:rPr>
          <w:rFonts w:ascii="Times New Roman" w:eastAsia="Times New Roman" w:hAnsi="Times New Roman" w:cs="Times New Roman"/>
          <w:shd w:val="clear" w:color="auto" w:fill="000000" w:themeFill="text1"/>
        </w:rPr>
        <w:t>Chlebicką</w:t>
      </w:r>
      <w:proofErr w:type="spellEnd"/>
      <w:r>
        <w:rPr>
          <w:rFonts w:ascii="Times New Roman" w:eastAsia="Times New Roman" w:hAnsi="Times New Roman" w:cs="Times New Roman"/>
        </w:rPr>
        <w:t xml:space="preserve">, z przeznaczeniem na cele rekreacyjne. </w:t>
      </w:r>
    </w:p>
    <w:p w:rsidR="00557214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5721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5721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57214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557214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55721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57214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5721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5721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4CBCAB6C-A771-4E01-9289-A135222A59A5.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57214" w:rsidSect="00F627C9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214"/>
    <w:rsid w:val="000F55EF"/>
    <w:rsid w:val="00557214"/>
    <w:rsid w:val="00565C32"/>
    <w:rsid w:val="00C12534"/>
    <w:rsid w:val="00F6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96/VII/2024 Rady Miejskiej Węglińca z dnia 26 września 2024 r. w sprawie wyrażenia zgody na odstąpienie od obowiązku trybu przetargowego i zawarcie umowy dzierżawy gruntu na cele rekreacyjne</dc:title>
  <dc:subject>Uchwała Nr 96/VII/2024 z dnia 26 września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2024-09-30T06:13:00Z</dcterms:created>
  <dcterms:modified xsi:type="dcterms:W3CDTF">2024-09-30T14:05:00Z</dcterms:modified>
</cp:coreProperties>
</file>