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7558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93/VII/2024 </w:t>
      </w:r>
    </w:p>
    <w:p w:rsidR="0067558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7558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58C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67558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2024r., poz. 1145) Rada Miejska Węglińca uchwala, co następuje: </w:t>
      </w:r>
    </w:p>
    <w:p w:rsidR="0067558C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98/6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 91,30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Partyzantów 11 z Panem </w:t>
      </w:r>
      <w:r w:rsidRPr="006846CA">
        <w:rPr>
          <w:rFonts w:ascii="Times New Roman" w:eastAsia="Times New Roman" w:hAnsi="Times New Roman" w:cs="Times New Roman"/>
          <w:shd w:val="clear" w:color="auto" w:fill="000000" w:themeFill="text1"/>
        </w:rPr>
        <w:t xml:space="preserve">Marcinem </w:t>
      </w:r>
      <w:proofErr w:type="spellStart"/>
      <w:r w:rsidRPr="006846CA">
        <w:rPr>
          <w:rFonts w:ascii="Times New Roman" w:eastAsia="Times New Roman" w:hAnsi="Times New Roman" w:cs="Times New Roman"/>
          <w:shd w:val="clear" w:color="auto" w:fill="000000" w:themeFill="text1"/>
        </w:rPr>
        <w:t>Lichnerowicz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67558C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67558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67558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7558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7558C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67558C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67558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7558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7558C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67558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67558C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67558C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67558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7558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9D1856A6-1767-4F73-98BE-BD15862C041F.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7558C" w:rsidSect="00886AD2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58C"/>
    <w:rsid w:val="0067558C"/>
    <w:rsid w:val="006846CA"/>
    <w:rsid w:val="00886AD2"/>
    <w:rsid w:val="00970072"/>
    <w:rsid w:val="00C1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93/VII/2024 Rady Miejskiej Węglińca z dnia 26 września 2024 r. w sprawie wyrażenia zgody na odstąpienie od obowiązku trybu przetargowego i zawarcie umowy dzierżawy gruntu na cele rekreacyjne</dc:title>
  <dc:subject>Uchwała Nr 93/VII/2024 z dnia 26 września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2024-09-30T05:44:00Z</dcterms:created>
  <dcterms:modified xsi:type="dcterms:W3CDTF">2024-09-30T14:04:00Z</dcterms:modified>
</cp:coreProperties>
</file>