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90841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91/VII/2024 </w:t>
      </w:r>
    </w:p>
    <w:p w:rsidR="00190841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190841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190841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190841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 r., poz. 1145) Rada Miejska Węglińca uchwala, co następuje: </w:t>
      </w:r>
    </w:p>
    <w:p w:rsidR="00190841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13/11 o powierzchni 15,00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z przeznaczeniem na nieruchomość gruntową niezabudowaną użytkowaną pod zabudowę kubaturową z </w:t>
      </w:r>
      <w:r w:rsidR="00C537E2"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</w:rPr>
        <w:t xml:space="preserve">anią </w:t>
      </w:r>
      <w:r w:rsidRPr="00C537E2">
        <w:rPr>
          <w:rFonts w:ascii="Times New Roman" w:eastAsia="Times New Roman" w:hAnsi="Times New Roman" w:cs="Times New Roman"/>
          <w:shd w:val="clear" w:color="auto" w:fill="000000" w:themeFill="text1"/>
        </w:rPr>
        <w:t>Zofią Łuczyńską.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190841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190841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190841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190841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190841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190841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19084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9084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90841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190841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190841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190841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190841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90841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57247CC0-72DC-4B60-87BD-1C4295150D22.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90841" w:rsidSect="003C75C6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841"/>
    <w:rsid w:val="00190841"/>
    <w:rsid w:val="003C75C6"/>
    <w:rsid w:val="00C12534"/>
    <w:rsid w:val="00C537E2"/>
    <w:rsid w:val="00F0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2B720"/>
  <w15:docId w15:val="{C1D49115-A687-4147-9E0D-188E6495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91/VII/2024 Rady Miejskiej Węglińca z dnia 26 września 2024 r. w sprawie wyrażenia zgody na odstąpienie od obowiązku trybu przetargowego i zawarcie umowy dzierżawy gruntu pod zabudowę kubaturową</dc:title>
  <dc:subject>Uchwała Nr 91/VII/2024 z dnia 26 września 2024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dcterms:created xsi:type="dcterms:W3CDTF">2024-09-30T05:29:00Z</dcterms:created>
  <dcterms:modified xsi:type="dcterms:W3CDTF">2024-09-30T14:03:00Z</dcterms:modified>
</cp:coreProperties>
</file>