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4C71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75/VII/2024 </w:t>
      </w:r>
    </w:p>
    <w:p w:rsidR="00074C71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74C71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74C71" w:rsidRDefault="00000000">
      <w:pPr>
        <w:spacing w:after="0"/>
        <w:ind w:left="126"/>
      </w:pPr>
      <w:r>
        <w:rPr>
          <w:rFonts w:ascii="Times New Roman" w:eastAsia="Times New Roman" w:hAnsi="Times New Roman" w:cs="Times New Roman"/>
          <w:b/>
        </w:rPr>
        <w:t xml:space="preserve">w sprawie wyrażenia zgody na wniesienie przez Gminę Węgliniec wkładu niepieniężnego do Społecznej </w:t>
      </w:r>
    </w:p>
    <w:p w:rsidR="00074C71" w:rsidRDefault="00000000">
      <w:pPr>
        <w:spacing w:after="476" w:line="242" w:lineRule="auto"/>
        <w:ind w:left="468" w:hanging="352"/>
      </w:pPr>
      <w:r>
        <w:rPr>
          <w:rFonts w:ascii="Times New Roman" w:eastAsia="Times New Roman" w:hAnsi="Times New Roman" w:cs="Times New Roman"/>
          <w:b/>
        </w:rPr>
        <w:t xml:space="preserve">Inicjatywy Mieszkaniowej SIM KZN Łużyce spółka z ograniczoną odpowiedzialnością w postaci prawa użytkowania wieczystego nieruchomości zlokalizowanej w Gminie Węgliniec przy </w:t>
      </w:r>
      <w:proofErr w:type="spellStart"/>
      <w:r>
        <w:rPr>
          <w:rFonts w:ascii="Times New Roman" w:eastAsia="Times New Roman" w:hAnsi="Times New Roman" w:cs="Times New Roman"/>
          <w:b/>
        </w:rPr>
        <w:t>ul.Sportowej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074C71" w:rsidRDefault="00000000">
      <w:pPr>
        <w:spacing w:after="0"/>
        <w:ind w:right="20"/>
        <w:jc w:val="right"/>
      </w:pPr>
      <w:r>
        <w:rPr>
          <w:rFonts w:ascii="Times New Roman" w:eastAsia="Times New Roman" w:hAnsi="Times New Roman" w:cs="Times New Roman"/>
        </w:rPr>
        <w:t xml:space="preserve">Na podstawie art. 18 ust. 2 pkt 9 lit. a, f i g ustawy z dnia 8 marca 1990r. o samorządzie gminnym (Dz. U.                  </w:t>
      </w:r>
    </w:p>
    <w:p w:rsidR="00074C71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 2024, poz. 609 ze zm.), art. 13 ust. 1 i art 37 ust. 2 pkt 7 ustawy z dnia 21 sierpnia 1997r. o gospodarce nieruchomościami (Dz. U. z 2024, poz. 1145) oraz uchwały nr 1142/LXVII/23 Rady Miejskiej Węglińca z dnia 7 września 2023r. w sprawie określenia zasad wnoszenia wkładów oraz obejmowania, nabywania i zbywania udziałów i akcji Rada Miejska Węglińca uchwala, co następuje: </w:t>
      </w:r>
    </w:p>
    <w:p w:rsidR="00074C71" w:rsidRDefault="00000000">
      <w:pPr>
        <w:spacing w:after="0" w:line="238" w:lineRule="auto"/>
        <w:ind w:left="20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wniesienie przez Gminę Węgliniec do spółki pod nazwą SIM KZN Łużyce spółka z ograniczoną odpowiedzialnością z siedzibą w Węglińcu, zwaną dalej „Spółką", w której jednym                   z udziałowców jest Krajowy Zasób Nieruchomości według zasad określonych w ustawie z dnia 20 lipca 2017r.                   </w:t>
      </w:r>
    </w:p>
    <w:p w:rsidR="00074C71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 Krajowym Zasobie Nieruchomości (Dz. U z 2024r., poz. 1026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wkładu niepieniężnego (aportu)       w postaci prawa użytkowania wieczystego nieruchomości gruntowej niezabudowanej, położonej w Gminie Węgliniec przy ul. Sportowej, oznaczonej: obręb 0001 Węgliniec, działka nr 223/51, o powierzchni 0,2858ha, dla której Sąd Rejonowy w Zgorzelcu prowadzi księgę wieczystą o numerze JG1Z/00038043/9 w celu realizacji inwestycji polegającej na wybudowaniu budynku wielorodzinnego. </w:t>
      </w:r>
    </w:p>
    <w:p w:rsidR="00074C7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Wartość nieruchomości, o której mowa w § 1, została oszacowana przez uprawnionego rzeczoznawcę majątkowego zgodnie z operatem szacunkowym z dnia  11 stycznia 2024r. na kwotę: 235.400,00 zł + 23% VAT, co daje kwotę: 289.542,00 zł (słownie: dwieście osiemdziesiąt dziewięć tysięcy pięćset czterdzieści dwa złote). </w:t>
      </w:r>
    </w:p>
    <w:p w:rsidR="00074C7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 zamian za wkład niepieniężny (aport) przekazany do spółki SIM KZN Łużyce spółka z ograniczoną odpowiedzialnością z siedzibą w Węglińcu, Gmina Węgliniec obejmie 5790 nowych udziałów o wartości po 50,00 zł każdy, przy czym nadwyżka wartości wkładu w stosunku do sumy wartości nominalnej udziałów obejmowanych w zamian za ten wkład, wynosząca 42,00 zł zostanie przekazana na kapitał zapasowy spółki. </w:t>
      </w:r>
    </w:p>
    <w:p w:rsidR="00074C7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74C71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74C7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74C7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74C71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074C71" w:rsidRDefault="00000000">
      <w:pPr>
        <w:spacing w:after="0"/>
        <w:ind w:left="4943" w:hanging="10"/>
        <w:jc w:val="center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074C7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74C7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74C71" w:rsidRDefault="00000000" w:rsidP="00F81278">
      <w:pPr>
        <w:spacing w:after="532" w:line="265" w:lineRule="auto"/>
        <w:ind w:left="4943" w:hanging="1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F81278" w:rsidRDefault="00F81278" w:rsidP="00F81278">
      <w:pPr>
        <w:spacing w:after="532" w:line="265" w:lineRule="auto"/>
        <w:ind w:left="4943" w:hanging="10"/>
        <w:jc w:val="center"/>
      </w:pPr>
    </w:p>
    <w:p w:rsidR="00074C71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74C71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32B844B9-2D15-4394-B2F8-B827CD811EF2.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074C71" w:rsidRDefault="00074C71">
      <w:pPr>
        <w:sectPr w:rsidR="00074C71">
          <w:pgSz w:w="11906" w:h="16838"/>
          <w:pgMar w:top="1440" w:right="1000" w:bottom="1440" w:left="1000" w:header="708" w:footer="708" w:gutter="0"/>
          <w:cols w:space="708"/>
        </w:sectPr>
      </w:pPr>
    </w:p>
    <w:p w:rsidR="00074C71" w:rsidRDefault="00000000">
      <w:pPr>
        <w:pStyle w:val="Nagwek2"/>
        <w:spacing w:after="104"/>
        <w:ind w:left="440"/>
      </w:pPr>
      <w:r>
        <w:lastRenderedPageBreak/>
        <w:t xml:space="preserve">UZASADNIENIE </w:t>
      </w:r>
    </w:p>
    <w:p w:rsidR="00074C71" w:rsidRDefault="00000000">
      <w:pPr>
        <w:spacing w:after="104"/>
        <w:ind w:left="49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74C71" w:rsidRDefault="00000000">
      <w:pPr>
        <w:spacing w:after="0" w:line="357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13 ust. 1 ustawy z dnia 21 sierpnia 1997 r. o gospodarce nieruchomościami (Dz. U. z 2024 r. poz. 1990) z zastrzeżeniem wyjątków wynikających z ustaw, nieruchomości mogą być przedmiotem obrotu. W szczególności nieruchomości mogą być przedmiotem sprzedaży, zamiany i zrzeczenia się, oddania w użytkowanie wieczyste, w najem lub dzierżawę, użyczenia, oddania w trwały zarząd, a także mogą być obciążane ograniczonymi prawami rzeczowymi, wnoszone jako wkłady niepieniężne (aporty) do spółek, przekazywane jako wyposażenie tworzonych przedsiębiorstw państwowych oraz jako majątek tworzonych fundacji. </w:t>
      </w:r>
    </w:p>
    <w:p w:rsidR="00074C71" w:rsidRDefault="00000000">
      <w:pPr>
        <w:spacing w:after="0" w:line="357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Przepis art. 18 ust. 2 pkt 9 lit. f i g ustawy o samorządzie gminnym stanowi, że do wyłącznej właściwości rady gminy należy podejmowanie uchwał w sprawach majątkowych gminy, przekraczających zakres zwykłego zarządu, dotyczących tworzenia i przystępowania do spółek i spółdzielni oraz rozwiązywania                i występowania z nich oraz określania zasad wnoszenia, cofania i zbywania udziałów i akcji przez wójta. W celu realizacji inwestycji polegającej na wybudowaniu budynku wielorodzinnego Gmina Węgliniec wniesie do Społecznej Inicjatywy Mieszkaniowej SIM KZN Łużyce spółka z ograniczoną odpowiedzialnością z siedzibą w Węglińcu, wkład niepieniężny w postaci prawa wieczystego użytkowania nieruchomości położonej w Węglińcu przy ul. Sportowej o powierzchni 0,2858 ha, oznaczonej nr działki 223/51 (obręb 0001), dla której Sąd Rejonowy w Zgorzelcu prowadzi księgę wieczystą o numerze JG1Z/00038043/9. </w:t>
      </w:r>
    </w:p>
    <w:p w:rsidR="00074C71" w:rsidRDefault="00000000">
      <w:pPr>
        <w:spacing w:after="104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Wobec powyższego podjęcie uchwały jest celowe i w pełni uzasadnione. </w:t>
      </w:r>
    </w:p>
    <w:p w:rsidR="00074C71" w:rsidRDefault="00000000">
      <w:pPr>
        <w:spacing w:after="104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074C71" w:rsidRDefault="00000000" w:rsidP="00F81278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F81278" w:rsidRDefault="00F81278" w:rsidP="00F81278">
      <w:pPr>
        <w:spacing w:after="0"/>
        <w:ind w:left="440"/>
      </w:pPr>
    </w:p>
    <w:p w:rsidR="00074C71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74C71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32B844B9-2D15-4394-B2F8-B827CD811EF2.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74C71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C71"/>
    <w:rsid w:val="00074C71"/>
    <w:rsid w:val="00A9424D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DDFA"/>
  <w15:docId w15:val="{A034E3B1-72D9-4419-8F27-BE34B533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26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75/VII/2024 Rady Miejskiej Węglińca z dnia 26 września 2024 r. w sprawie wyrażenia zgody na wniesienie przez Gminę Węgliniec wkładu niepieniężnego do Społecznej Inicjatywy Mieszkaniowej SIM KZN Łużyce spółka z ograniczoną odpowiedzialnością w postaci prawa użytkowania wieczystego nieruchomości zlokalizowanej w Gminie Węgliniec przy ul.Sportowej.</dc:title>
  <dc:subject>Uchwała Nr 75/VII/2024 z dnia 26 września 2024 r. Rady Miejskiej Węglińca 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ul.Sportowej.</dc:subject>
  <dc:creator>Rada Miejska Weglinca</dc:creator>
  <cp:keywords/>
  <cp:lastModifiedBy>Tatiana</cp:lastModifiedBy>
  <cp:revision>2</cp:revision>
  <dcterms:created xsi:type="dcterms:W3CDTF">2024-09-27T06:44:00Z</dcterms:created>
  <dcterms:modified xsi:type="dcterms:W3CDTF">2024-09-27T06:44:00Z</dcterms:modified>
</cp:coreProperties>
</file>