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4D01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117/VIII/2024 </w:t>
      </w:r>
    </w:p>
    <w:p w:rsidR="005D4D01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D4D01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D4D01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5D4D01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ustawy z dnia 8 marca 1990 r. o samorządzie gminnym 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 </w:t>
      </w:r>
    </w:p>
    <w:p w:rsidR="005D4D0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61/60 o powierzchni 101,30 m</w:t>
      </w:r>
      <w:proofErr w:type="gramStart"/>
      <w:r>
        <w:rPr>
          <w:rFonts w:ascii="Times New Roman" w:eastAsia="Times New Roman" w:hAnsi="Times New Roman" w:cs="Times New Roman"/>
        </w:rPr>
        <w:t>²  położonej</w:t>
      </w:r>
      <w:proofErr w:type="gramEnd"/>
      <w:r>
        <w:rPr>
          <w:rFonts w:ascii="Times New Roman" w:eastAsia="Times New Roman" w:hAnsi="Times New Roman" w:cs="Times New Roman"/>
        </w:rPr>
        <w:t xml:space="preserve"> w Węglińcu, ul. Karola Wojtyły 27  </w:t>
      </w:r>
      <w:r w:rsidRPr="008D65E8">
        <w:rPr>
          <w:rFonts w:ascii="Times New Roman" w:eastAsia="Times New Roman" w:hAnsi="Times New Roman" w:cs="Times New Roman"/>
          <w:highlight w:val="black"/>
        </w:rPr>
        <w:t xml:space="preserve">z Panią Marią </w:t>
      </w:r>
      <w:proofErr w:type="spellStart"/>
      <w:r w:rsidRPr="008D65E8">
        <w:rPr>
          <w:rFonts w:ascii="Times New Roman" w:eastAsia="Times New Roman" w:hAnsi="Times New Roman" w:cs="Times New Roman"/>
          <w:highlight w:val="black"/>
        </w:rPr>
        <w:t>Malujda</w:t>
      </w:r>
      <w:proofErr w:type="spellEnd"/>
      <w:r>
        <w:rPr>
          <w:rFonts w:ascii="Times New Roman" w:eastAsia="Times New Roman" w:hAnsi="Times New Roman" w:cs="Times New Roman"/>
        </w:rPr>
        <w:t xml:space="preserve"> przeznaczeniem na cele rekreacyjne.  </w:t>
      </w:r>
    </w:p>
    <w:p w:rsidR="005D4D0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 </w:t>
      </w:r>
    </w:p>
    <w:p w:rsidR="005D4D01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5D4D01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D4D01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D4D01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D4D0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D4D0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D4D01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D4D01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D4D01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D4D01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D4D01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C0FDFD81-689A-48A5-AEC1-CF68F60E504B.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D4D01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D01"/>
    <w:rsid w:val="00061A71"/>
    <w:rsid w:val="00301E86"/>
    <w:rsid w:val="005D4D01"/>
    <w:rsid w:val="008D65E8"/>
    <w:rsid w:val="00B7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26174-5810-43E8-93F3-A0F3BE08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117/VIII/2024 Rady Miejskiej Węglińca z dnia 5 listopada 2024 r. w sprawie wyrażenia zgody na odstąpienie od obowiązku trybu przetargowego i zawarcie umowy dzierżawy gruntu na cele rekreacyjne</dc:title>
  <dc:subject>Uchwała Nr 117/VIII/2024 z dnia 5 listopada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2024-11-06T13:56:00Z</dcterms:created>
  <dcterms:modified xsi:type="dcterms:W3CDTF">2024-11-06T13:56:00Z</dcterms:modified>
</cp:coreProperties>
</file>