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51694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115/VIII/2024 </w:t>
      </w:r>
    </w:p>
    <w:p w:rsidR="00A51694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A51694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A51694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A51694" w:rsidRDefault="00000000">
      <w:pPr>
        <w:spacing w:after="101" w:line="256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ustawy z dnia 8 marca 1990 r. o </w:t>
      </w:r>
      <w:r>
        <w:rPr>
          <w:rFonts w:ascii="Times New Roman" w:eastAsia="Times New Roman" w:hAnsi="Times New Roman" w:cs="Times New Roman"/>
        </w:rPr>
        <w:tab/>
        <w:t xml:space="preserve">samorządzie </w:t>
      </w:r>
      <w:r>
        <w:rPr>
          <w:rFonts w:ascii="Times New Roman" w:eastAsia="Times New Roman" w:hAnsi="Times New Roman" w:cs="Times New Roman"/>
        </w:rPr>
        <w:tab/>
        <w:t xml:space="preserve">gminnym </w:t>
      </w:r>
      <w:r>
        <w:rPr>
          <w:rFonts w:ascii="Times New Roman" w:eastAsia="Times New Roman" w:hAnsi="Times New Roman" w:cs="Times New Roman"/>
        </w:rPr>
        <w:tab/>
        <w:t xml:space="preserve">(Dz. U. z 2024 r., </w:t>
      </w:r>
      <w:r>
        <w:rPr>
          <w:rFonts w:ascii="Times New Roman" w:eastAsia="Times New Roman" w:hAnsi="Times New Roman" w:cs="Times New Roman"/>
        </w:rPr>
        <w:tab/>
        <w:t xml:space="preserve">poz.1465)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1145.) Rada Miejska Węglińca uchwala, co następuje: </w:t>
      </w:r>
    </w:p>
    <w:p w:rsidR="00A51694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części działki o numerze ewidencyjnym 234/2 o powierzchni 108,48 m</w:t>
      </w:r>
      <w:proofErr w:type="gramStart"/>
      <w:r>
        <w:rPr>
          <w:rFonts w:ascii="Times New Roman" w:eastAsia="Times New Roman" w:hAnsi="Times New Roman" w:cs="Times New Roman"/>
        </w:rPr>
        <w:t>²  położonej</w:t>
      </w:r>
      <w:proofErr w:type="gramEnd"/>
      <w:r>
        <w:rPr>
          <w:rFonts w:ascii="Times New Roman" w:eastAsia="Times New Roman" w:hAnsi="Times New Roman" w:cs="Times New Roman"/>
        </w:rPr>
        <w:t xml:space="preserve"> w Ruszowie, ul. II Armii Wojska Polskiego 12  z </w:t>
      </w:r>
      <w:r w:rsidRPr="001F56C9">
        <w:rPr>
          <w:rFonts w:ascii="Times New Roman" w:eastAsia="Times New Roman" w:hAnsi="Times New Roman" w:cs="Times New Roman"/>
          <w:highlight w:val="black"/>
        </w:rPr>
        <w:t xml:space="preserve">Panem Krzysztofem </w:t>
      </w:r>
      <w:proofErr w:type="spellStart"/>
      <w:r w:rsidRPr="001F56C9">
        <w:rPr>
          <w:rFonts w:ascii="Times New Roman" w:eastAsia="Times New Roman" w:hAnsi="Times New Roman" w:cs="Times New Roman"/>
          <w:highlight w:val="black"/>
        </w:rPr>
        <w:t>Machacz</w:t>
      </w:r>
      <w:proofErr w:type="spellEnd"/>
      <w:r>
        <w:rPr>
          <w:rFonts w:ascii="Times New Roman" w:eastAsia="Times New Roman" w:hAnsi="Times New Roman" w:cs="Times New Roman"/>
        </w:rPr>
        <w:t xml:space="preserve"> z przeznaczeniem na cele rekreacyjne.  </w:t>
      </w:r>
    </w:p>
    <w:p w:rsidR="00A51694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 </w:t>
      </w:r>
    </w:p>
    <w:p w:rsidR="00A51694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A51694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A51694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A51694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A5169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A5169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A51694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A51694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A51694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A51694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51694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64FBB574-0276-4903-8F1F-4636E5B6F3D0.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A51694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694"/>
    <w:rsid w:val="00180D32"/>
    <w:rsid w:val="001F56C9"/>
    <w:rsid w:val="00831497"/>
    <w:rsid w:val="00894C80"/>
    <w:rsid w:val="00A5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EE6384-2C2B-4FA5-A896-D10AF6158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115/VIII/2024 Rady Miejskiej Węglińca z dnia 5 listopada 2024 r. w sprawie wyrażenia zgody na odstąpienie od obowiązku trybu przetargowego i zawarcie umowy dzierżawy gruntu na cele rekreacyjne</dc:title>
  <dc:subject>Uchwała Nr 115/VIII/2024 z dnia 5 listopada 2024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2024-11-06T13:56:00Z</dcterms:created>
  <dcterms:modified xsi:type="dcterms:W3CDTF">2024-11-06T13:56:00Z</dcterms:modified>
</cp:coreProperties>
</file>