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55BF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113/VIII/2024 </w:t>
      </w:r>
    </w:p>
    <w:p w:rsidR="00F55BF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55BF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55BF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F55BF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234/2 </w:t>
      </w:r>
      <w:proofErr w:type="gramStart"/>
      <w:r>
        <w:rPr>
          <w:rFonts w:ascii="Times New Roman" w:eastAsia="Times New Roman" w:hAnsi="Times New Roman" w:cs="Times New Roman"/>
        </w:rPr>
        <w:t>o  powierzchni</w:t>
      </w:r>
      <w:proofErr w:type="gramEnd"/>
      <w:r>
        <w:rPr>
          <w:rFonts w:ascii="Times New Roman" w:eastAsia="Times New Roman" w:hAnsi="Times New Roman" w:cs="Times New Roman"/>
        </w:rPr>
        <w:t xml:space="preserve"> 18,00 położonej w Ruszowie, ul. II Armii Wojska Polskiego 12 z przeznaczeniem na nieruchomość gruntową niezabudowaną użytkowaną pod zabudowę kubaturowa z </w:t>
      </w:r>
      <w:r w:rsidRPr="00306025">
        <w:rPr>
          <w:rFonts w:ascii="Times New Roman" w:eastAsia="Times New Roman" w:hAnsi="Times New Roman" w:cs="Times New Roman"/>
          <w:highlight w:val="black"/>
        </w:rPr>
        <w:t xml:space="preserve">Panem Krzysztofem </w:t>
      </w:r>
      <w:proofErr w:type="spellStart"/>
      <w:r w:rsidRPr="00306025">
        <w:rPr>
          <w:rFonts w:ascii="Times New Roman" w:eastAsia="Times New Roman" w:hAnsi="Times New Roman" w:cs="Times New Roman"/>
          <w:highlight w:val="black"/>
        </w:rPr>
        <w:t>Machacz</w:t>
      </w:r>
      <w:proofErr w:type="spellEnd"/>
      <w:r>
        <w:rPr>
          <w:rFonts w:ascii="Times New Roman" w:eastAsia="Times New Roman" w:hAnsi="Times New Roman" w:cs="Times New Roman"/>
        </w:rPr>
        <w:t xml:space="preserve">..  </w:t>
      </w:r>
    </w:p>
    <w:p w:rsidR="00F55BF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55BF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F55BF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55BF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55BF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55BFD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55BF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55BF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D4459EAC-545E-466A-8BAB-37DA852AAD82.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55BF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BFD"/>
    <w:rsid w:val="00306025"/>
    <w:rsid w:val="004105F9"/>
    <w:rsid w:val="005C3258"/>
    <w:rsid w:val="00F0522E"/>
    <w:rsid w:val="00F5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1CC0D-EDFC-4CCE-87F7-FEAC08CE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113/VIII/2024 Rady Miejskiej Węglińca z dnia 5 listopada 2024 r. w sprawie wyrażenia zgody na odstąpienie od obowiązku trybu przetargowego i zawarcie umowy dzierżawy gruntu pod zabudowę kubaturową</dc:title>
  <dc:subject>Uchwała Nr 113/VIII/2024 z dnia 5 listopada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2024-11-06T13:55:00Z</dcterms:created>
  <dcterms:modified xsi:type="dcterms:W3CDTF">2024-11-06T13:55:00Z</dcterms:modified>
</cp:coreProperties>
</file>