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75C07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106/VIII/2024 </w:t>
      </w:r>
    </w:p>
    <w:p w:rsidR="00375C07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75C0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75C07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375C0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 powierzchni 5,00 m²    na  czas nieoznaczony, położone w Węglińcu  na działce o numerze ewidencyjnym 44/10  z </w:t>
      </w:r>
      <w:r w:rsidRPr="00972292">
        <w:rPr>
          <w:rFonts w:ascii="Times New Roman" w:eastAsia="Times New Roman" w:hAnsi="Times New Roman" w:cs="Times New Roman"/>
          <w:highlight w:val="black"/>
        </w:rPr>
        <w:t>Panem</w:t>
      </w:r>
      <w:r>
        <w:rPr>
          <w:rFonts w:ascii="Times New Roman" w:eastAsia="Times New Roman" w:hAnsi="Times New Roman" w:cs="Times New Roman"/>
        </w:rPr>
        <w:t xml:space="preserve"> </w:t>
      </w:r>
      <w:r w:rsidRPr="00756F51">
        <w:rPr>
          <w:rFonts w:ascii="Times New Roman" w:eastAsia="Times New Roman" w:hAnsi="Times New Roman" w:cs="Times New Roman"/>
          <w:highlight w:val="black"/>
        </w:rPr>
        <w:t>Bogusławem Waszak</w:t>
      </w:r>
      <w:r>
        <w:rPr>
          <w:rFonts w:ascii="Times New Roman" w:eastAsia="Times New Roman" w:hAnsi="Times New Roman" w:cs="Times New Roman"/>
        </w:rPr>
        <w:t xml:space="preserve">.  </w:t>
      </w:r>
    </w:p>
    <w:p w:rsidR="00375C0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375C07" w:rsidRDefault="00000000">
      <w:pPr>
        <w:spacing w:after="125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375C07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375C07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75C0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75C0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75C07" w:rsidRDefault="00000000">
      <w:pPr>
        <w:spacing w:after="503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375C07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75C0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1AAF75D9-1F30-4BF6-8B39-81E080C23120.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75C07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C07"/>
    <w:rsid w:val="00375C07"/>
    <w:rsid w:val="003F34E2"/>
    <w:rsid w:val="00756F51"/>
    <w:rsid w:val="00772E23"/>
    <w:rsid w:val="00854EDC"/>
    <w:rsid w:val="00887148"/>
    <w:rsid w:val="009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79C9C1-DB0E-4A63-8253-DF45B03D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106/VIII/2024 Rady Miejskiej Węglińca z dnia 5 listopada 2024 r. w sprawie wyrażenia zgody na odstąpienie od obowiązku trybu przetargowego i zawarcie umowy najmu pomieszczeń gospodarczych</dc:title>
  <dc:subject>Uchwała Nr 106/VIII/2024 z dnia 5 listopada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2024-11-06T13:53:00Z</dcterms:created>
  <dcterms:modified xsi:type="dcterms:W3CDTF">2024-11-07T09:05:00Z</dcterms:modified>
</cp:coreProperties>
</file>