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6C47EF" w:rsidRDefault="00000000">
      <w:pPr>
        <w:spacing w:after="0" w:line="265" w:lineRule="auto"/>
        <w:ind w:left="10" w:right="0"/>
        <w:jc w:val="center"/>
      </w:pPr>
      <w:r>
        <w:rPr>
          <w:b/>
          <w:sz w:val="22"/>
        </w:rPr>
        <w:t xml:space="preserve">UCHWAŁA NR 99/VIII/2024 </w:t>
      </w:r>
    </w:p>
    <w:p w:rsidR="006C47EF" w:rsidRDefault="00000000">
      <w:pPr>
        <w:spacing w:after="252" w:line="265" w:lineRule="auto"/>
        <w:ind w:left="10" w:right="0"/>
        <w:jc w:val="center"/>
      </w:pPr>
      <w:r>
        <w:rPr>
          <w:b/>
          <w:sz w:val="22"/>
        </w:rPr>
        <w:t xml:space="preserve">RADY MIEJSKIEJ WĘGLIŃCA </w:t>
      </w:r>
    </w:p>
    <w:p w:rsidR="006C47EF" w:rsidRDefault="00000000">
      <w:pPr>
        <w:spacing w:after="258" w:line="259" w:lineRule="auto"/>
        <w:ind w:left="0" w:right="0" w:firstLine="0"/>
        <w:jc w:val="center"/>
      </w:pPr>
      <w:r>
        <w:rPr>
          <w:sz w:val="22"/>
        </w:rPr>
        <w:t>z dnia 5 listopada 2024 r.</w:t>
      </w:r>
      <w:r>
        <w:rPr>
          <w:b/>
          <w:sz w:val="22"/>
        </w:rPr>
        <w:t xml:space="preserve"> </w:t>
      </w:r>
    </w:p>
    <w:p w:rsidR="006C47EF" w:rsidRDefault="00000000">
      <w:pPr>
        <w:spacing w:after="0" w:line="265" w:lineRule="auto"/>
        <w:ind w:left="10" w:right="0"/>
        <w:jc w:val="center"/>
      </w:pPr>
      <w:r>
        <w:rPr>
          <w:b/>
          <w:sz w:val="22"/>
        </w:rPr>
        <w:t xml:space="preserve">w sprawie zmiany załączników do Uchwały Nr 1237/LXXIII/23 Rady Miejskiej Węglińca z dnia </w:t>
      </w:r>
    </w:p>
    <w:p w:rsidR="006C47EF" w:rsidRDefault="00000000">
      <w:pPr>
        <w:spacing w:after="452" w:line="265" w:lineRule="auto"/>
        <w:ind w:left="10" w:right="0"/>
        <w:jc w:val="center"/>
      </w:pPr>
      <w:r>
        <w:rPr>
          <w:b/>
          <w:sz w:val="22"/>
        </w:rPr>
        <w:t>29 grudnia 2023r.  sprawie przyjęcia Wieloletniej Prognozy Finansowej Gminy i Miasta Węgliniec</w:t>
      </w:r>
      <w:r>
        <w:rPr>
          <w:sz w:val="22"/>
        </w:rPr>
        <w:t xml:space="preserve"> </w:t>
      </w:r>
    </w:p>
    <w:p w:rsidR="006C47EF" w:rsidRDefault="00000000">
      <w:pPr>
        <w:spacing w:after="120" w:line="238" w:lineRule="auto"/>
        <w:ind w:left="20" w:right="0" w:firstLine="227"/>
        <w:jc w:val="left"/>
      </w:pPr>
      <w:r>
        <w:rPr>
          <w:sz w:val="22"/>
        </w:rPr>
        <w:t>Na podstawie art. 18 ust. 2 pkt. 9 lit. e oraz pkt. 10 ustawy z dnia 8 marca 1990r. o samorządzie gminnym (</w:t>
      </w:r>
      <w:proofErr w:type="spellStart"/>
      <w:r>
        <w:rPr>
          <w:sz w:val="22"/>
        </w:rPr>
        <w:t>t.j</w:t>
      </w:r>
      <w:proofErr w:type="spellEnd"/>
      <w:r>
        <w:rPr>
          <w:sz w:val="22"/>
        </w:rPr>
        <w:t>. Dz.U. z 2024r., poz. 609 z późn.zm</w:t>
      </w:r>
      <w:proofErr w:type="gramStart"/>
      <w:r>
        <w:rPr>
          <w:sz w:val="22"/>
        </w:rPr>
        <w:t>. )</w:t>
      </w:r>
      <w:proofErr w:type="gramEnd"/>
      <w:r>
        <w:rPr>
          <w:sz w:val="22"/>
        </w:rPr>
        <w:t xml:space="preserve">  oraz art. 232 ust. 1 ustawy z dnia 27 sierpnia 2009r. o finansach publicznych (</w:t>
      </w:r>
      <w:proofErr w:type="spellStart"/>
      <w:r>
        <w:rPr>
          <w:sz w:val="22"/>
        </w:rPr>
        <w:t>t.j</w:t>
      </w:r>
      <w:proofErr w:type="spellEnd"/>
      <w:r>
        <w:rPr>
          <w:sz w:val="22"/>
        </w:rPr>
        <w:t xml:space="preserve">. Dz. U. z 2023r., poz. 1270 z późn.zm.) Rada Miejska Węglińca uchwala, co następuje: </w:t>
      </w:r>
    </w:p>
    <w:p w:rsidR="006C47EF" w:rsidRDefault="00000000">
      <w:pPr>
        <w:spacing w:after="109" w:line="249" w:lineRule="auto"/>
        <w:ind w:left="20" w:right="5" w:firstLine="340"/>
      </w:pPr>
      <w:r>
        <w:rPr>
          <w:b/>
          <w:sz w:val="22"/>
        </w:rPr>
        <w:t xml:space="preserve">§ 1. </w:t>
      </w:r>
      <w:r>
        <w:rPr>
          <w:sz w:val="22"/>
        </w:rPr>
        <w:t xml:space="preserve">1. Zmienia się załącznik Nr 1 do Uchwały Nr 1237/LXXIII/23 Rady Miejskiej Węglińca z dnia 29.12.2023r. w sprawie przyjęcia Wieloletniej Prognozy Finansowej Gminy i Miasta Węgliniec, który otrzymuje brzmienie jak załącznik nr 1 do niniejszej uchwały. </w:t>
      </w:r>
    </w:p>
    <w:p w:rsidR="006C47EF" w:rsidRDefault="00000000">
      <w:pPr>
        <w:numPr>
          <w:ilvl w:val="0"/>
          <w:numId w:val="1"/>
        </w:numPr>
        <w:spacing w:after="109" w:line="249" w:lineRule="auto"/>
        <w:ind w:right="5" w:firstLine="340"/>
      </w:pPr>
      <w:r>
        <w:rPr>
          <w:sz w:val="22"/>
        </w:rPr>
        <w:t xml:space="preserve">Zmienia się załącznik Nr 2 do Uchwały Nr 1237/LXXIII/23 Rady Miejskiej Węglińca z dnia 29.12.2023r. w sprawie przyjęcia Wieloletniej Prognozy Finansowej Gminy i Miasta Węgliniec, który otrzymuje brzmienie jak załącznik nr 2 do niniejszej uchwały. </w:t>
      </w:r>
    </w:p>
    <w:p w:rsidR="006C47EF" w:rsidRDefault="00000000">
      <w:pPr>
        <w:numPr>
          <w:ilvl w:val="0"/>
          <w:numId w:val="1"/>
        </w:numPr>
        <w:spacing w:after="109" w:line="249" w:lineRule="auto"/>
        <w:ind w:right="5" w:firstLine="340"/>
      </w:pPr>
      <w:r>
        <w:rPr>
          <w:sz w:val="22"/>
        </w:rPr>
        <w:t xml:space="preserve">Zmienia się załącznik Nr 3 do Uchwały Nr 1237/LXXIII/23 Rady Miejskiej Węglińca z dnia 29.12.2023r. w sprawie przyjęcia Wieloletniej Prognozy Finansowej Gminy i Miasta Węgliniec, który otrzymuje brzmienie jak załącznik nr 3 do niniejszej uchwały. </w:t>
      </w:r>
    </w:p>
    <w:p w:rsidR="006C47EF" w:rsidRDefault="00000000">
      <w:pPr>
        <w:spacing w:after="109" w:line="249" w:lineRule="auto"/>
        <w:ind w:left="360" w:right="5" w:firstLine="0"/>
      </w:pPr>
      <w:r>
        <w:rPr>
          <w:b/>
          <w:sz w:val="22"/>
        </w:rPr>
        <w:t xml:space="preserve">§ 2. </w:t>
      </w:r>
      <w:r>
        <w:rPr>
          <w:sz w:val="22"/>
        </w:rPr>
        <w:t xml:space="preserve">Wykonanie uchwały powierza się Burmistrzowi Gminy i Miasta Węgliniec. </w:t>
      </w:r>
    </w:p>
    <w:p w:rsidR="006C47EF" w:rsidRDefault="00000000">
      <w:pPr>
        <w:spacing w:after="126" w:line="259" w:lineRule="auto"/>
        <w:ind w:left="355" w:right="0"/>
        <w:jc w:val="left"/>
      </w:pPr>
      <w:r>
        <w:rPr>
          <w:b/>
          <w:sz w:val="22"/>
        </w:rPr>
        <w:t xml:space="preserve">§ 3. </w:t>
      </w:r>
      <w:r>
        <w:rPr>
          <w:sz w:val="22"/>
        </w:rPr>
        <w:t xml:space="preserve">Uchwała wchodzi w życie z dniem podjęcia. </w:t>
      </w:r>
    </w:p>
    <w:p w:rsidR="006C47EF" w:rsidRDefault="00000000">
      <w:pPr>
        <w:spacing w:after="11" w:line="259" w:lineRule="auto"/>
        <w:ind w:left="20" w:right="0" w:firstLine="0"/>
        <w:jc w:val="left"/>
      </w:pPr>
      <w:r>
        <w:rPr>
          <w:b/>
          <w:i/>
          <w:sz w:val="22"/>
        </w:rPr>
        <w:t xml:space="preserve"> </w:t>
      </w:r>
      <w:r>
        <w:rPr>
          <w:b/>
          <w:i/>
          <w:sz w:val="22"/>
        </w:rPr>
        <w:tab/>
      </w:r>
      <w:r>
        <w:rPr>
          <w:sz w:val="22"/>
        </w:rPr>
        <w:t xml:space="preserve"> </w:t>
      </w:r>
    </w:p>
    <w:p w:rsidR="006C47EF" w:rsidRDefault="00000000">
      <w:pPr>
        <w:spacing w:after="0" w:line="259" w:lineRule="auto"/>
        <w:ind w:left="20" w:right="0" w:firstLine="0"/>
        <w:jc w:val="left"/>
      </w:pPr>
      <w:r>
        <w:rPr>
          <w:sz w:val="22"/>
        </w:rPr>
        <w:t xml:space="preserve"> </w:t>
      </w:r>
      <w:r>
        <w:rPr>
          <w:sz w:val="22"/>
        </w:rPr>
        <w:tab/>
        <w:t xml:space="preserve"> </w:t>
      </w:r>
    </w:p>
    <w:p w:rsidR="006C47EF" w:rsidRDefault="00000000">
      <w:pPr>
        <w:spacing w:after="0" w:line="259" w:lineRule="auto"/>
        <w:ind w:left="20" w:right="0" w:firstLine="0"/>
        <w:jc w:val="left"/>
      </w:pPr>
      <w:r>
        <w:rPr>
          <w:sz w:val="22"/>
        </w:rPr>
        <w:t xml:space="preserve"> </w:t>
      </w:r>
    </w:p>
    <w:p w:rsidR="006C47EF" w:rsidRDefault="00000000">
      <w:pPr>
        <w:spacing w:after="9" w:line="259" w:lineRule="auto"/>
        <w:ind w:left="20" w:right="0" w:firstLine="0"/>
        <w:jc w:val="left"/>
      </w:pPr>
      <w:r>
        <w:rPr>
          <w:sz w:val="22"/>
        </w:rPr>
        <w:t xml:space="preserve"> </w:t>
      </w:r>
    </w:p>
    <w:p w:rsidR="006C47EF" w:rsidRDefault="00000000">
      <w:pPr>
        <w:spacing w:after="554" w:line="259" w:lineRule="auto"/>
        <w:ind w:left="20" w:right="0" w:firstLine="0"/>
        <w:jc w:val="left"/>
      </w:pPr>
      <w:r>
        <w:rPr>
          <w:sz w:val="22"/>
        </w:rPr>
        <w:t xml:space="preserve">   </w:t>
      </w:r>
    </w:p>
    <w:p w:rsidR="006C47EF" w:rsidRDefault="00000000">
      <w:pPr>
        <w:spacing w:after="0" w:line="259" w:lineRule="auto"/>
        <w:ind w:left="6449" w:right="0"/>
        <w:jc w:val="left"/>
      </w:pPr>
      <w:r>
        <w:rPr>
          <w:sz w:val="22"/>
        </w:rPr>
        <w:t xml:space="preserve">Przewodniczący Rady </w:t>
      </w:r>
    </w:p>
    <w:p w:rsidR="006C47EF" w:rsidRDefault="00000000">
      <w:pPr>
        <w:spacing w:after="0" w:line="259" w:lineRule="auto"/>
        <w:ind w:left="4988" w:right="0" w:firstLine="0"/>
        <w:jc w:val="center"/>
      </w:pPr>
      <w:r>
        <w:rPr>
          <w:sz w:val="22"/>
        </w:rPr>
        <w:t xml:space="preserve"> </w:t>
      </w:r>
    </w:p>
    <w:p w:rsidR="006C47EF" w:rsidRDefault="00000000">
      <w:pPr>
        <w:spacing w:after="0" w:line="259" w:lineRule="auto"/>
        <w:ind w:left="4988" w:right="0" w:firstLine="0"/>
        <w:jc w:val="center"/>
      </w:pPr>
      <w:r>
        <w:rPr>
          <w:sz w:val="22"/>
        </w:rPr>
        <w:t xml:space="preserve"> </w:t>
      </w:r>
    </w:p>
    <w:p w:rsidR="006C47EF" w:rsidRDefault="00000000">
      <w:pPr>
        <w:spacing w:after="541" w:line="259" w:lineRule="auto"/>
        <w:ind w:left="6506" w:right="0" w:firstLine="0"/>
        <w:jc w:val="left"/>
      </w:pPr>
      <w:r>
        <w:rPr>
          <w:b/>
          <w:sz w:val="22"/>
        </w:rPr>
        <w:t>Marek Wawrzynek</w:t>
      </w:r>
      <w:r>
        <w:rPr>
          <w:sz w:val="22"/>
        </w:rPr>
        <w:t xml:space="preserve"> </w:t>
      </w:r>
    </w:p>
    <w:p w:rsidR="006C47EF" w:rsidRDefault="00000000">
      <w:pPr>
        <w:spacing w:after="92" w:line="265" w:lineRule="auto"/>
        <w:ind w:left="10" w:right="20"/>
        <w:jc w:val="center"/>
      </w:pPr>
      <w:r>
        <w:rPr>
          <w:b/>
          <w:sz w:val="22"/>
        </w:rPr>
        <w:t>Uzasadnienie</w:t>
      </w:r>
      <w:r>
        <w:rPr>
          <w:sz w:val="22"/>
        </w:rPr>
        <w:t xml:space="preserve"> </w:t>
      </w:r>
    </w:p>
    <w:p w:rsidR="006C47EF" w:rsidRDefault="00000000">
      <w:pPr>
        <w:spacing w:after="109" w:line="249" w:lineRule="auto"/>
        <w:ind w:left="20" w:right="5" w:firstLine="227"/>
      </w:pPr>
      <w:r>
        <w:rPr>
          <w:sz w:val="22"/>
        </w:rPr>
        <w:t xml:space="preserve">Dokonuje się zmian w Wieloletniej Prognozie Finansowej - zał. nr 1 celem dostosowania do planowanego wykonania dochodów i wydatków budżetowych w 2024roku, wynikających z uchwały Rady Miejskiej Węglińca w sprawie zmian w budżecie. </w:t>
      </w:r>
    </w:p>
    <w:p w:rsidR="006C47EF" w:rsidRDefault="00000000">
      <w:pPr>
        <w:spacing w:after="109" w:line="249" w:lineRule="auto"/>
        <w:ind w:left="20" w:right="5" w:firstLine="227"/>
      </w:pPr>
      <w:r>
        <w:rPr>
          <w:sz w:val="22"/>
        </w:rPr>
        <w:t xml:space="preserve">W latach 2024 – </w:t>
      </w:r>
      <w:proofErr w:type="gramStart"/>
      <w:r>
        <w:rPr>
          <w:sz w:val="22"/>
        </w:rPr>
        <w:t>2025  zmieniono</w:t>
      </w:r>
      <w:proofErr w:type="gramEnd"/>
      <w:r>
        <w:rPr>
          <w:sz w:val="22"/>
        </w:rPr>
        <w:t xml:space="preserve"> planowane dochody majątkowe z dotacji zewnętrznych  w związku ze zmianą harmonogramu realizacji przedsięwzięć, wymienionych poniżej. </w:t>
      </w:r>
    </w:p>
    <w:p w:rsidR="006C47EF" w:rsidRDefault="00000000">
      <w:pPr>
        <w:spacing w:after="109" w:line="249" w:lineRule="auto"/>
        <w:ind w:left="247" w:right="5" w:firstLine="0"/>
      </w:pPr>
      <w:r>
        <w:rPr>
          <w:sz w:val="22"/>
        </w:rPr>
        <w:t xml:space="preserve">W wykazie przedsięwzięć do WPF - załącznik nr 2: </w:t>
      </w:r>
    </w:p>
    <w:p w:rsidR="006C47EF" w:rsidRDefault="00000000">
      <w:pPr>
        <w:spacing w:after="109" w:line="249" w:lineRule="auto"/>
        <w:ind w:left="20" w:right="5" w:firstLine="340"/>
      </w:pPr>
      <w:r>
        <w:rPr>
          <w:sz w:val="22"/>
        </w:rPr>
        <w:t xml:space="preserve">1. w wykazie przedsięwzięć wiersz 1.1 - Wydatki na programy, projekty lub zadania związane z programami realizowanymi z udziałem środków UE: </w:t>
      </w:r>
    </w:p>
    <w:p w:rsidR="006C47EF" w:rsidRDefault="00000000">
      <w:pPr>
        <w:spacing w:after="1159" w:line="249" w:lineRule="auto"/>
        <w:ind w:left="242" w:right="5" w:hanging="123"/>
      </w:pPr>
      <w:r>
        <w:rPr>
          <w:sz w:val="22"/>
        </w:rPr>
        <w:t xml:space="preserve">- wydatki bieżące – zmieniono dla lat 2024-2025 limit przedsięwzięcia „Poprawa jakości edukacji przedszkolnej w Miejskim Przedszkolu Publicznym w Węglińcu, ustalając go w kwocie odpowiednio 198.350,44zł i 79.367,93zł </w:t>
      </w:r>
    </w:p>
    <w:p w:rsidR="006C47EF" w:rsidRDefault="00000000">
      <w:pPr>
        <w:pStyle w:val="Nagwek1"/>
        <w:spacing w:line="259" w:lineRule="auto"/>
        <w:ind w:left="-5" w:right="-15"/>
      </w:pPr>
      <w:r>
        <w:rPr>
          <w:b w:val="0"/>
        </w:rPr>
        <w:lastRenderedPageBreak/>
        <w:t>–––––––––––––––––––––––––––––––––––––––––––––––––––––––––––––––––––––––––––––––––––</w:t>
      </w:r>
    </w:p>
    <w:p w:rsidR="006C47EF" w:rsidRDefault="00000000">
      <w:pPr>
        <w:tabs>
          <w:tab w:val="right" w:pos="9906"/>
        </w:tabs>
        <w:spacing w:after="57" w:line="259" w:lineRule="auto"/>
        <w:ind w:left="-15" w:right="-15" w:firstLine="0"/>
        <w:jc w:val="left"/>
      </w:pPr>
      <w:r>
        <w:rPr>
          <w:sz w:val="18"/>
        </w:rPr>
        <w:t>Id: A21AFFDB-1109-4C50-A1E8-C260210D3D19. Podpisany</w:t>
      </w:r>
      <w:r>
        <w:rPr>
          <w:sz w:val="18"/>
        </w:rPr>
        <w:tab/>
        <w:t>Strona 1</w:t>
      </w:r>
    </w:p>
    <w:p w:rsidR="006C47EF" w:rsidRDefault="00000000">
      <w:pPr>
        <w:numPr>
          <w:ilvl w:val="0"/>
          <w:numId w:val="2"/>
        </w:numPr>
        <w:spacing w:after="109" w:line="249" w:lineRule="auto"/>
        <w:ind w:right="5" w:hanging="123"/>
      </w:pPr>
      <w:r>
        <w:rPr>
          <w:sz w:val="22"/>
        </w:rPr>
        <w:t xml:space="preserve">wydatki majątkowe- zmieniono dla lat 2024-2025 limit przedsięwzięcia „Poprawa jakości edukacji przedszkolnej w Miejskim Przedszkolu Publicznym w Węglińcu, ustalając go w kwocie odpowiednio 34.319,01zł i 106.099,69zł. </w:t>
      </w:r>
    </w:p>
    <w:p w:rsidR="006C47EF" w:rsidRDefault="00000000">
      <w:pPr>
        <w:spacing w:after="109" w:line="249" w:lineRule="auto"/>
        <w:ind w:left="360" w:right="5" w:firstLine="0"/>
      </w:pPr>
      <w:r>
        <w:rPr>
          <w:sz w:val="22"/>
        </w:rPr>
        <w:t xml:space="preserve">2. w wykazie przedsięwzięć wiersz 1.3 - Wydatki na programy, projekty lub zadania pozostałe: </w:t>
      </w:r>
    </w:p>
    <w:p w:rsidR="006C47EF" w:rsidRDefault="00000000">
      <w:pPr>
        <w:numPr>
          <w:ilvl w:val="0"/>
          <w:numId w:val="2"/>
        </w:numPr>
        <w:spacing w:after="109" w:line="249" w:lineRule="auto"/>
        <w:ind w:right="5" w:hanging="123"/>
      </w:pPr>
      <w:r>
        <w:rPr>
          <w:sz w:val="22"/>
        </w:rPr>
        <w:t xml:space="preserve">wydatki bieżące – zmieniono dla </w:t>
      </w:r>
      <w:proofErr w:type="gramStart"/>
      <w:r>
        <w:rPr>
          <w:sz w:val="22"/>
        </w:rPr>
        <w:t>lat  2024</w:t>
      </w:r>
      <w:proofErr w:type="gramEnd"/>
      <w:r>
        <w:rPr>
          <w:sz w:val="22"/>
        </w:rPr>
        <w:t xml:space="preserve">-2025 limity przedsięwzięcia „Opracowanie planów zagospodarowania przestrzennego” ustalając je w kwotach odpowiednio 24.870,60zł i 239.702,40zł; </w:t>
      </w:r>
    </w:p>
    <w:p w:rsidR="006C47EF" w:rsidRDefault="00000000">
      <w:pPr>
        <w:numPr>
          <w:ilvl w:val="0"/>
          <w:numId w:val="2"/>
        </w:numPr>
        <w:spacing w:after="109" w:line="249" w:lineRule="auto"/>
        <w:ind w:right="5" w:hanging="123"/>
      </w:pPr>
      <w:r>
        <w:rPr>
          <w:sz w:val="22"/>
        </w:rPr>
        <w:t xml:space="preserve">wydatki bieżące – wprowadzono dla </w:t>
      </w:r>
      <w:proofErr w:type="gramStart"/>
      <w:r>
        <w:rPr>
          <w:sz w:val="22"/>
        </w:rPr>
        <w:t>lat  2025</w:t>
      </w:r>
      <w:proofErr w:type="gramEnd"/>
      <w:r>
        <w:rPr>
          <w:sz w:val="22"/>
        </w:rPr>
        <w:t xml:space="preserve">-2026 limity przedsięwzięcia „Utrzymanie czystości na terenie Gminy Węgliniec” ustalając je w kwotach odpowiednio 237.500,00zł i 237.500,00zł; </w:t>
      </w:r>
    </w:p>
    <w:p w:rsidR="006C47EF" w:rsidRDefault="00000000">
      <w:pPr>
        <w:numPr>
          <w:ilvl w:val="0"/>
          <w:numId w:val="2"/>
        </w:numPr>
        <w:spacing w:after="109" w:line="249" w:lineRule="auto"/>
        <w:ind w:right="5" w:hanging="123"/>
      </w:pPr>
      <w:r>
        <w:rPr>
          <w:sz w:val="22"/>
        </w:rPr>
        <w:t xml:space="preserve">wydatki bieżące – wprowadzono dla </w:t>
      </w:r>
      <w:proofErr w:type="gramStart"/>
      <w:r>
        <w:rPr>
          <w:sz w:val="22"/>
        </w:rPr>
        <w:t>lat  2025</w:t>
      </w:r>
      <w:proofErr w:type="gramEnd"/>
      <w:r>
        <w:rPr>
          <w:sz w:val="22"/>
        </w:rPr>
        <w:t xml:space="preserve">-2026 limity przedsięwzięcia „Utrzymanie zieleni  na terenie Gminy Węgliniec” ustalając je w kwotach odpowiednio 181.500,00zł i 181.500,00zł; </w:t>
      </w:r>
    </w:p>
    <w:p w:rsidR="006C47EF" w:rsidRDefault="00000000">
      <w:pPr>
        <w:numPr>
          <w:ilvl w:val="0"/>
          <w:numId w:val="2"/>
        </w:numPr>
        <w:spacing w:after="109" w:line="249" w:lineRule="auto"/>
        <w:ind w:right="5" w:hanging="123"/>
      </w:pPr>
      <w:r>
        <w:rPr>
          <w:sz w:val="22"/>
        </w:rPr>
        <w:t xml:space="preserve">wydatki majątkowe – zmieniono dla lat 2024-2025 limity przedsięwzięcia „Budowa kanalizacji w miejscowości Czerwona Woda wraz z przyłączeniem do kanalizacji w Węglińcu, ustalając je w kwotach odpowiednio 64.637,00zł i 3.763.792,00zł </w:t>
      </w:r>
    </w:p>
    <w:p w:rsidR="006C47EF" w:rsidRDefault="00000000">
      <w:pPr>
        <w:numPr>
          <w:ilvl w:val="0"/>
          <w:numId w:val="2"/>
        </w:numPr>
        <w:spacing w:after="10243" w:line="249" w:lineRule="auto"/>
        <w:ind w:right="5" w:hanging="123"/>
      </w:pPr>
      <w:r>
        <w:rPr>
          <w:sz w:val="22"/>
        </w:rPr>
        <w:t xml:space="preserve">wydatki majątkowe zmieniono dla lat 2024-2025 limity przedsięwzięcia „Budowa Sali sportowej w Czerwonej Wodzie, ustalając je odpowiednio w kwotach 3.622.188,44zł i 3.673.961,00zł. </w:t>
      </w:r>
    </w:p>
    <w:p w:rsidR="006C47EF" w:rsidRDefault="00000000">
      <w:pPr>
        <w:pStyle w:val="Nagwek1"/>
        <w:spacing w:line="259" w:lineRule="auto"/>
        <w:ind w:left="-5" w:right="-15"/>
      </w:pPr>
      <w:r>
        <w:rPr>
          <w:b w:val="0"/>
        </w:rPr>
        <w:lastRenderedPageBreak/>
        <w:t>–––––––––––––––––––––––––––––––––––––––––––––––––––––––––––––––––––––––––––––––––––</w:t>
      </w:r>
    </w:p>
    <w:p w:rsidR="006C47EF" w:rsidRDefault="00000000">
      <w:pPr>
        <w:tabs>
          <w:tab w:val="right" w:pos="9906"/>
        </w:tabs>
        <w:spacing w:after="57" w:line="259" w:lineRule="auto"/>
        <w:ind w:left="-15" w:right="-15" w:firstLine="0"/>
        <w:jc w:val="left"/>
      </w:pPr>
      <w:r>
        <w:rPr>
          <w:sz w:val="18"/>
        </w:rPr>
        <w:t>Id: A21AFFDB-1109-4C50-A1E8-C260210D3D19. Podpisany</w:t>
      </w:r>
      <w:r>
        <w:rPr>
          <w:sz w:val="18"/>
        </w:rPr>
        <w:tab/>
        <w:t>Strona 2</w:t>
      </w:r>
    </w:p>
    <w:p w:rsidR="006C47EF" w:rsidRDefault="006C47EF">
      <w:pPr>
        <w:sectPr w:rsidR="006C47EF">
          <w:footerReference w:type="even" r:id="rId7"/>
          <w:footerReference w:type="default" r:id="rId8"/>
          <w:footerReference w:type="first" r:id="rId9"/>
          <w:pgSz w:w="11906" w:h="16838"/>
          <w:pgMar w:top="1470" w:right="1000" w:bottom="262" w:left="1000" w:header="708" w:footer="708" w:gutter="0"/>
          <w:cols w:space="708"/>
        </w:sectPr>
      </w:pPr>
    </w:p>
    <w:tbl>
      <w:tblPr>
        <w:tblStyle w:val="TableGrid"/>
        <w:tblpPr w:vertAnchor="text" w:tblpX="-869" w:tblpY="248"/>
        <w:tblOverlap w:val="never"/>
        <w:tblW w:w="9961" w:type="dxa"/>
        <w:tblInd w:w="0" w:type="dxa"/>
        <w:tblCellMar>
          <w:top w:w="0" w:type="dxa"/>
          <w:left w:w="0" w:type="dxa"/>
          <w:bottom w:w="0" w:type="dxa"/>
          <w:right w:w="5" w:type="dxa"/>
        </w:tblCellMar>
        <w:tblLook w:val="04A0" w:firstRow="1" w:lastRow="0" w:firstColumn="1" w:lastColumn="0" w:noHBand="0" w:noVBand="1"/>
      </w:tblPr>
      <w:tblGrid>
        <w:gridCol w:w="956"/>
        <w:gridCol w:w="841"/>
        <w:gridCol w:w="841"/>
        <w:gridCol w:w="767"/>
        <w:gridCol w:w="763"/>
        <w:gridCol w:w="835"/>
        <w:gridCol w:w="829"/>
        <w:gridCol w:w="838"/>
        <w:gridCol w:w="779"/>
        <w:gridCol w:w="844"/>
        <w:gridCol w:w="844"/>
        <w:gridCol w:w="824"/>
      </w:tblGrid>
      <w:tr w:rsidR="006C47EF">
        <w:trPr>
          <w:trHeight w:val="336"/>
        </w:trPr>
        <w:tc>
          <w:tcPr>
            <w:tcW w:w="820" w:type="dxa"/>
            <w:vMerge w:val="restart"/>
            <w:tcBorders>
              <w:top w:val="single" w:sz="6" w:space="0" w:color="000000"/>
              <w:left w:val="single" w:sz="6" w:space="0" w:color="000000"/>
              <w:bottom w:val="single" w:sz="6" w:space="0" w:color="000000"/>
              <w:right w:val="single" w:sz="7" w:space="0" w:color="000000"/>
            </w:tcBorders>
            <w:vAlign w:val="center"/>
          </w:tcPr>
          <w:p w:rsidR="006C47EF" w:rsidRDefault="00000000">
            <w:pPr>
              <w:spacing w:after="0" w:line="259" w:lineRule="auto"/>
              <w:ind w:left="60" w:right="0" w:firstLine="0"/>
              <w:jc w:val="left"/>
            </w:pPr>
            <w:r>
              <w:rPr>
                <w:rFonts w:ascii="Arial" w:eastAsia="Arial" w:hAnsi="Arial" w:cs="Arial"/>
                <w:sz w:val="11"/>
              </w:rPr>
              <w:lastRenderedPageBreak/>
              <w:t>Wyszczególnienie</w:t>
            </w:r>
          </w:p>
        </w:tc>
        <w:tc>
          <w:tcPr>
            <w:tcW w:w="830" w:type="dxa"/>
            <w:vMerge w:val="restart"/>
            <w:tcBorders>
              <w:top w:val="single" w:sz="2" w:space="0" w:color="000000"/>
              <w:left w:val="single" w:sz="7" w:space="0" w:color="000000"/>
              <w:bottom w:val="single" w:sz="8" w:space="0" w:color="000000"/>
              <w:right w:val="single" w:sz="7" w:space="0" w:color="000000"/>
            </w:tcBorders>
          </w:tcPr>
          <w:p w:rsidR="006C47EF" w:rsidRDefault="00000000">
            <w:pPr>
              <w:spacing w:after="0" w:line="259" w:lineRule="auto"/>
              <w:ind w:left="-6" w:right="0" w:firstLine="0"/>
              <w:jc w:val="left"/>
            </w:pPr>
            <w:r>
              <w:rPr>
                <w:noProof/>
              </w:rPr>
              <w:drawing>
                <wp:inline distT="0" distB="0" distL="0" distR="0">
                  <wp:extent cx="527304" cy="1991868"/>
                  <wp:effectExtent l="0" t="0" r="0" b="0"/>
                  <wp:docPr id="754" name="Picture 754"/>
                  <wp:cNvGraphicFramePr/>
                  <a:graphic xmlns:a="http://schemas.openxmlformats.org/drawingml/2006/main">
                    <a:graphicData uri="http://schemas.openxmlformats.org/drawingml/2006/picture">
                      <pic:pic xmlns:pic="http://schemas.openxmlformats.org/drawingml/2006/picture">
                        <pic:nvPicPr>
                          <pic:cNvPr id="754" name="Picture 754"/>
                          <pic:cNvPicPr/>
                        </pic:nvPicPr>
                        <pic:blipFill>
                          <a:blip r:embed="rId10"/>
                          <a:stretch>
                            <a:fillRect/>
                          </a:stretch>
                        </pic:blipFill>
                        <pic:spPr>
                          <a:xfrm>
                            <a:off x="0" y="0"/>
                            <a:ext cx="527304" cy="1991868"/>
                          </a:xfrm>
                          <a:prstGeom prst="rect">
                            <a:avLst/>
                          </a:prstGeom>
                        </pic:spPr>
                      </pic:pic>
                    </a:graphicData>
                  </a:graphic>
                </wp:inline>
              </w:drawing>
            </w:r>
          </w:p>
        </w:tc>
        <w:tc>
          <w:tcPr>
            <w:tcW w:w="4985" w:type="dxa"/>
            <w:gridSpan w:val="6"/>
            <w:tcBorders>
              <w:top w:val="single" w:sz="6" w:space="0" w:color="000000"/>
              <w:left w:val="single" w:sz="7" w:space="0" w:color="000000"/>
              <w:bottom w:val="single" w:sz="7" w:space="0" w:color="000000"/>
              <w:right w:val="nil"/>
            </w:tcBorders>
            <w:vAlign w:val="center"/>
          </w:tcPr>
          <w:p w:rsidR="006C47EF" w:rsidRDefault="00000000">
            <w:pPr>
              <w:spacing w:after="0" w:line="259" w:lineRule="auto"/>
              <w:ind w:left="0" w:right="687" w:firstLine="0"/>
              <w:jc w:val="right"/>
            </w:pPr>
            <w:r>
              <w:rPr>
                <w:rFonts w:ascii="Arial" w:eastAsia="Arial" w:hAnsi="Arial" w:cs="Arial"/>
                <w:sz w:val="11"/>
              </w:rPr>
              <w:t>z tego:</w:t>
            </w:r>
          </w:p>
        </w:tc>
        <w:tc>
          <w:tcPr>
            <w:tcW w:w="830" w:type="dxa"/>
            <w:tcBorders>
              <w:top w:val="single" w:sz="6" w:space="0" w:color="000000"/>
              <w:left w:val="nil"/>
              <w:bottom w:val="single" w:sz="6" w:space="0" w:color="000000"/>
              <w:right w:val="nil"/>
            </w:tcBorders>
          </w:tcPr>
          <w:p w:rsidR="006C47EF" w:rsidRDefault="006C47EF">
            <w:pPr>
              <w:spacing w:after="160" w:line="259" w:lineRule="auto"/>
              <w:ind w:left="0" w:right="0" w:firstLine="0"/>
              <w:jc w:val="left"/>
            </w:pPr>
          </w:p>
        </w:tc>
        <w:tc>
          <w:tcPr>
            <w:tcW w:w="2495" w:type="dxa"/>
            <w:gridSpan w:val="3"/>
            <w:tcBorders>
              <w:top w:val="single" w:sz="6" w:space="0" w:color="000000"/>
              <w:left w:val="nil"/>
              <w:bottom w:val="single" w:sz="7" w:space="0" w:color="000000"/>
              <w:right w:val="single" w:sz="6" w:space="0" w:color="000000"/>
            </w:tcBorders>
          </w:tcPr>
          <w:p w:rsidR="006C47EF" w:rsidRDefault="006C47EF">
            <w:pPr>
              <w:spacing w:after="160" w:line="259" w:lineRule="auto"/>
              <w:ind w:left="0" w:right="0" w:firstLine="0"/>
              <w:jc w:val="left"/>
            </w:pPr>
          </w:p>
        </w:tc>
      </w:tr>
      <w:tr w:rsidR="006C47EF">
        <w:trPr>
          <w:trHeight w:val="223"/>
        </w:trPr>
        <w:tc>
          <w:tcPr>
            <w:tcW w:w="0" w:type="auto"/>
            <w:vMerge/>
            <w:tcBorders>
              <w:top w:val="nil"/>
              <w:left w:val="single" w:sz="6" w:space="0" w:color="000000"/>
              <w:bottom w:val="nil"/>
              <w:right w:val="single" w:sz="7" w:space="0" w:color="000000"/>
            </w:tcBorders>
          </w:tcPr>
          <w:p w:rsidR="006C47EF" w:rsidRDefault="006C47EF">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rsidR="006C47EF" w:rsidRDefault="006C47EF">
            <w:pPr>
              <w:spacing w:after="160" w:line="259" w:lineRule="auto"/>
              <w:ind w:left="0" w:right="0" w:firstLine="0"/>
              <w:jc w:val="left"/>
            </w:pPr>
          </w:p>
        </w:tc>
        <w:tc>
          <w:tcPr>
            <w:tcW w:w="830" w:type="dxa"/>
            <w:vMerge w:val="restart"/>
            <w:tcBorders>
              <w:top w:val="single" w:sz="7" w:space="0" w:color="000000"/>
              <w:left w:val="single" w:sz="2" w:space="0" w:color="000000"/>
              <w:bottom w:val="single" w:sz="8" w:space="0" w:color="000000"/>
              <w:right w:val="single" w:sz="7" w:space="0" w:color="000000"/>
            </w:tcBorders>
          </w:tcPr>
          <w:p w:rsidR="006C47EF" w:rsidRDefault="00000000">
            <w:pPr>
              <w:spacing w:after="0" w:line="259" w:lineRule="auto"/>
              <w:ind w:left="-6" w:right="0" w:firstLine="0"/>
              <w:jc w:val="left"/>
            </w:pPr>
            <w:r>
              <w:rPr>
                <w:noProof/>
              </w:rPr>
              <w:drawing>
                <wp:inline distT="0" distB="0" distL="0" distR="0">
                  <wp:extent cx="527304" cy="1778508"/>
                  <wp:effectExtent l="0" t="0" r="0" b="0"/>
                  <wp:docPr id="757" name="Picture 757"/>
                  <wp:cNvGraphicFramePr/>
                  <a:graphic xmlns:a="http://schemas.openxmlformats.org/drawingml/2006/main">
                    <a:graphicData uri="http://schemas.openxmlformats.org/drawingml/2006/picture">
                      <pic:pic xmlns:pic="http://schemas.openxmlformats.org/drawingml/2006/picture">
                        <pic:nvPicPr>
                          <pic:cNvPr id="757" name="Picture 757"/>
                          <pic:cNvPicPr/>
                        </pic:nvPicPr>
                        <pic:blipFill>
                          <a:blip r:embed="rId11"/>
                          <a:stretch>
                            <a:fillRect/>
                          </a:stretch>
                        </pic:blipFill>
                        <pic:spPr>
                          <a:xfrm>
                            <a:off x="0" y="0"/>
                            <a:ext cx="527304" cy="1778508"/>
                          </a:xfrm>
                          <a:prstGeom prst="rect">
                            <a:avLst/>
                          </a:prstGeom>
                        </pic:spPr>
                      </pic:pic>
                    </a:graphicData>
                  </a:graphic>
                </wp:inline>
              </w:drawing>
            </w:r>
          </w:p>
        </w:tc>
        <w:tc>
          <w:tcPr>
            <w:tcW w:w="4155" w:type="dxa"/>
            <w:gridSpan w:val="5"/>
            <w:tcBorders>
              <w:top w:val="single" w:sz="6" w:space="0" w:color="000000"/>
              <w:left w:val="single" w:sz="7" w:space="0" w:color="000000"/>
              <w:bottom w:val="single" w:sz="7" w:space="0" w:color="000000"/>
              <w:right w:val="nil"/>
            </w:tcBorders>
          </w:tcPr>
          <w:p w:rsidR="006C47EF" w:rsidRDefault="00000000">
            <w:pPr>
              <w:spacing w:after="0" w:line="259" w:lineRule="auto"/>
              <w:ind w:left="848" w:right="0" w:firstLine="0"/>
              <w:jc w:val="center"/>
            </w:pPr>
            <w:r>
              <w:rPr>
                <w:rFonts w:ascii="Arial" w:eastAsia="Arial" w:hAnsi="Arial" w:cs="Arial"/>
                <w:sz w:val="11"/>
              </w:rPr>
              <w:t>z tego:</w:t>
            </w:r>
          </w:p>
        </w:tc>
        <w:tc>
          <w:tcPr>
            <w:tcW w:w="830" w:type="dxa"/>
            <w:tcBorders>
              <w:top w:val="single" w:sz="6" w:space="0" w:color="000000"/>
              <w:left w:val="nil"/>
              <w:bottom w:val="single" w:sz="6" w:space="0" w:color="000000"/>
              <w:right w:val="double" w:sz="3" w:space="0" w:color="000000"/>
            </w:tcBorders>
          </w:tcPr>
          <w:p w:rsidR="006C47EF" w:rsidRDefault="006C47EF">
            <w:pPr>
              <w:spacing w:after="160" w:line="259" w:lineRule="auto"/>
              <w:ind w:left="0" w:right="0" w:firstLine="0"/>
              <w:jc w:val="left"/>
            </w:pPr>
          </w:p>
        </w:tc>
        <w:tc>
          <w:tcPr>
            <w:tcW w:w="831" w:type="dxa"/>
            <w:vMerge w:val="restart"/>
            <w:tcBorders>
              <w:top w:val="single" w:sz="7" w:space="0" w:color="000000"/>
              <w:left w:val="double" w:sz="3" w:space="0" w:color="000000"/>
              <w:bottom w:val="single" w:sz="8" w:space="0" w:color="000000"/>
              <w:right w:val="double" w:sz="3" w:space="0" w:color="000000"/>
            </w:tcBorders>
          </w:tcPr>
          <w:p w:rsidR="006C47EF" w:rsidRDefault="00000000">
            <w:pPr>
              <w:spacing w:after="0" w:line="259" w:lineRule="auto"/>
              <w:ind w:left="-7" w:right="0" w:firstLine="0"/>
              <w:jc w:val="left"/>
            </w:pPr>
            <w:r>
              <w:rPr>
                <w:noProof/>
              </w:rPr>
              <w:drawing>
                <wp:inline distT="0" distB="0" distL="0" distR="0">
                  <wp:extent cx="527304" cy="1778508"/>
                  <wp:effectExtent l="0" t="0" r="0" b="0"/>
                  <wp:docPr id="760" name="Picture 760"/>
                  <wp:cNvGraphicFramePr/>
                  <a:graphic xmlns:a="http://schemas.openxmlformats.org/drawingml/2006/main">
                    <a:graphicData uri="http://schemas.openxmlformats.org/drawingml/2006/picture">
                      <pic:pic xmlns:pic="http://schemas.openxmlformats.org/drawingml/2006/picture">
                        <pic:nvPicPr>
                          <pic:cNvPr id="760" name="Picture 760"/>
                          <pic:cNvPicPr/>
                        </pic:nvPicPr>
                        <pic:blipFill>
                          <a:blip r:embed="rId12"/>
                          <a:stretch>
                            <a:fillRect/>
                          </a:stretch>
                        </pic:blipFill>
                        <pic:spPr>
                          <a:xfrm>
                            <a:off x="0" y="0"/>
                            <a:ext cx="527304" cy="1778508"/>
                          </a:xfrm>
                          <a:prstGeom prst="rect">
                            <a:avLst/>
                          </a:prstGeom>
                        </pic:spPr>
                      </pic:pic>
                    </a:graphicData>
                  </a:graphic>
                </wp:inline>
              </w:drawing>
            </w:r>
          </w:p>
        </w:tc>
        <w:tc>
          <w:tcPr>
            <w:tcW w:w="1665" w:type="dxa"/>
            <w:gridSpan w:val="2"/>
            <w:tcBorders>
              <w:top w:val="single" w:sz="6" w:space="0" w:color="000000"/>
              <w:left w:val="double" w:sz="3" w:space="0" w:color="000000"/>
              <w:bottom w:val="single" w:sz="7"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w tym:</w:t>
            </w:r>
          </w:p>
        </w:tc>
      </w:tr>
      <w:tr w:rsidR="006C47EF">
        <w:trPr>
          <w:trHeight w:val="229"/>
        </w:trPr>
        <w:tc>
          <w:tcPr>
            <w:tcW w:w="0" w:type="auto"/>
            <w:vMerge/>
            <w:tcBorders>
              <w:top w:val="nil"/>
              <w:left w:val="single" w:sz="6" w:space="0" w:color="000000"/>
              <w:bottom w:val="nil"/>
              <w:right w:val="single" w:sz="7" w:space="0" w:color="000000"/>
            </w:tcBorders>
          </w:tcPr>
          <w:p w:rsidR="006C47EF" w:rsidRDefault="006C47EF">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nil"/>
              <w:right w:val="single" w:sz="7" w:space="0" w:color="000000"/>
            </w:tcBorders>
          </w:tcPr>
          <w:p w:rsidR="006C47EF" w:rsidRDefault="006C47EF">
            <w:pPr>
              <w:spacing w:after="160" w:line="259" w:lineRule="auto"/>
              <w:ind w:left="0" w:right="0" w:firstLine="0"/>
              <w:jc w:val="left"/>
            </w:pPr>
          </w:p>
        </w:tc>
        <w:tc>
          <w:tcPr>
            <w:tcW w:w="834" w:type="dxa"/>
            <w:vMerge w:val="restart"/>
            <w:tcBorders>
              <w:top w:val="single" w:sz="6" w:space="0" w:color="000000"/>
              <w:left w:val="single" w:sz="7" w:space="0" w:color="000000"/>
              <w:bottom w:val="single" w:sz="6" w:space="0" w:color="000000"/>
              <w:right w:val="single" w:sz="6" w:space="0" w:color="000000"/>
            </w:tcBorders>
            <w:vAlign w:val="center"/>
          </w:tcPr>
          <w:p w:rsidR="006C47EF" w:rsidRDefault="00000000">
            <w:pPr>
              <w:spacing w:after="0" w:line="278" w:lineRule="auto"/>
              <w:ind w:left="210" w:right="0" w:hanging="108"/>
            </w:pPr>
            <w:r>
              <w:rPr>
                <w:rFonts w:ascii="Arial" w:eastAsia="Arial" w:hAnsi="Arial" w:cs="Arial"/>
                <w:sz w:val="11"/>
              </w:rPr>
              <w:t xml:space="preserve">dochody z tytułu udziału we </w:t>
            </w:r>
          </w:p>
          <w:p w:rsidR="006C47EF" w:rsidRDefault="00000000">
            <w:pPr>
              <w:spacing w:after="7" w:line="259" w:lineRule="auto"/>
              <w:ind w:left="16" w:right="0" w:firstLine="0"/>
              <w:jc w:val="center"/>
            </w:pPr>
            <w:r>
              <w:rPr>
                <w:rFonts w:ascii="Arial" w:eastAsia="Arial" w:hAnsi="Arial" w:cs="Arial"/>
                <w:sz w:val="11"/>
              </w:rPr>
              <w:t xml:space="preserve">wpływach z </w:t>
            </w:r>
          </w:p>
          <w:p w:rsidR="006C47EF" w:rsidRDefault="00000000">
            <w:pPr>
              <w:spacing w:after="7" w:line="259" w:lineRule="auto"/>
              <w:ind w:left="14" w:right="0" w:firstLine="0"/>
              <w:jc w:val="center"/>
            </w:pPr>
            <w:r>
              <w:rPr>
                <w:rFonts w:ascii="Arial" w:eastAsia="Arial" w:hAnsi="Arial" w:cs="Arial"/>
                <w:sz w:val="11"/>
              </w:rPr>
              <w:t xml:space="preserve">podatku </w:t>
            </w:r>
          </w:p>
          <w:p w:rsidR="006C47EF" w:rsidRDefault="00000000">
            <w:pPr>
              <w:spacing w:after="0" w:line="259" w:lineRule="auto"/>
              <w:ind w:left="0" w:right="0" w:firstLine="0"/>
              <w:jc w:val="center"/>
            </w:pPr>
            <w:r>
              <w:rPr>
                <w:rFonts w:ascii="Arial" w:eastAsia="Arial" w:hAnsi="Arial" w:cs="Arial"/>
                <w:sz w:val="11"/>
              </w:rPr>
              <w:t>dochodowego od osób fizycznych</w:t>
            </w:r>
          </w:p>
        </w:tc>
        <w:tc>
          <w:tcPr>
            <w:tcW w:w="827" w:type="dxa"/>
            <w:vMerge w:val="restart"/>
            <w:tcBorders>
              <w:top w:val="single" w:sz="6" w:space="0" w:color="000000"/>
              <w:left w:val="single" w:sz="6" w:space="0" w:color="000000"/>
              <w:bottom w:val="single" w:sz="6" w:space="0" w:color="000000"/>
              <w:right w:val="single" w:sz="7" w:space="0" w:color="000000"/>
            </w:tcBorders>
            <w:vAlign w:val="center"/>
          </w:tcPr>
          <w:p w:rsidR="006C47EF" w:rsidRDefault="00000000">
            <w:pPr>
              <w:spacing w:after="0" w:line="278" w:lineRule="auto"/>
              <w:ind w:left="206" w:right="0" w:hanging="108"/>
            </w:pPr>
            <w:r>
              <w:rPr>
                <w:rFonts w:ascii="Arial" w:eastAsia="Arial" w:hAnsi="Arial" w:cs="Arial"/>
                <w:sz w:val="11"/>
              </w:rPr>
              <w:t xml:space="preserve">dochody z tytułu udziału we </w:t>
            </w:r>
          </w:p>
          <w:p w:rsidR="006C47EF" w:rsidRDefault="00000000">
            <w:pPr>
              <w:spacing w:after="7" w:line="259" w:lineRule="auto"/>
              <w:ind w:left="16" w:right="0" w:firstLine="0"/>
              <w:jc w:val="center"/>
            </w:pPr>
            <w:r>
              <w:rPr>
                <w:rFonts w:ascii="Arial" w:eastAsia="Arial" w:hAnsi="Arial" w:cs="Arial"/>
                <w:sz w:val="11"/>
              </w:rPr>
              <w:t xml:space="preserve">wpływach z </w:t>
            </w:r>
          </w:p>
          <w:p w:rsidR="006C47EF" w:rsidRDefault="00000000">
            <w:pPr>
              <w:spacing w:after="7" w:line="259" w:lineRule="auto"/>
              <w:ind w:left="14" w:right="0" w:firstLine="0"/>
              <w:jc w:val="center"/>
            </w:pPr>
            <w:r>
              <w:rPr>
                <w:rFonts w:ascii="Arial" w:eastAsia="Arial" w:hAnsi="Arial" w:cs="Arial"/>
                <w:sz w:val="11"/>
              </w:rPr>
              <w:t xml:space="preserve">podatku </w:t>
            </w:r>
          </w:p>
          <w:p w:rsidR="006C47EF" w:rsidRDefault="00000000">
            <w:pPr>
              <w:spacing w:after="0" w:line="259" w:lineRule="auto"/>
              <w:ind w:left="0" w:right="0" w:firstLine="0"/>
              <w:jc w:val="center"/>
            </w:pPr>
            <w:r>
              <w:rPr>
                <w:rFonts w:ascii="Arial" w:eastAsia="Arial" w:hAnsi="Arial" w:cs="Arial"/>
                <w:sz w:val="11"/>
              </w:rPr>
              <w:t>dochodowego od osób prawnych</w:t>
            </w:r>
          </w:p>
        </w:tc>
        <w:tc>
          <w:tcPr>
            <w:tcW w:w="831" w:type="dxa"/>
            <w:vMerge w:val="restart"/>
            <w:tcBorders>
              <w:top w:val="single" w:sz="7" w:space="0" w:color="000000"/>
              <w:left w:val="single" w:sz="7" w:space="0" w:color="000000"/>
              <w:bottom w:val="single" w:sz="8" w:space="0" w:color="000000"/>
              <w:right w:val="single" w:sz="2" w:space="0" w:color="000000"/>
            </w:tcBorders>
          </w:tcPr>
          <w:p w:rsidR="006C47EF" w:rsidRDefault="00000000">
            <w:pPr>
              <w:spacing w:after="0" w:line="259" w:lineRule="auto"/>
              <w:ind w:left="-6" w:right="0" w:firstLine="0"/>
              <w:jc w:val="left"/>
            </w:pPr>
            <w:r>
              <w:rPr>
                <w:noProof/>
              </w:rPr>
              <w:drawing>
                <wp:inline distT="0" distB="0" distL="0" distR="0">
                  <wp:extent cx="527304" cy="1636776"/>
                  <wp:effectExtent l="0" t="0" r="0" b="0"/>
                  <wp:docPr id="763" name="Picture 763"/>
                  <wp:cNvGraphicFramePr/>
                  <a:graphic xmlns:a="http://schemas.openxmlformats.org/drawingml/2006/main">
                    <a:graphicData uri="http://schemas.openxmlformats.org/drawingml/2006/picture">
                      <pic:pic xmlns:pic="http://schemas.openxmlformats.org/drawingml/2006/picture">
                        <pic:nvPicPr>
                          <pic:cNvPr id="763" name="Picture 763"/>
                          <pic:cNvPicPr/>
                        </pic:nvPicPr>
                        <pic:blipFill>
                          <a:blip r:embed="rId13"/>
                          <a:stretch>
                            <a:fillRect/>
                          </a:stretch>
                        </pic:blipFill>
                        <pic:spPr>
                          <a:xfrm>
                            <a:off x="0" y="0"/>
                            <a:ext cx="527304" cy="1636776"/>
                          </a:xfrm>
                          <a:prstGeom prst="rect">
                            <a:avLst/>
                          </a:prstGeom>
                        </pic:spPr>
                      </pic:pic>
                    </a:graphicData>
                  </a:graphic>
                </wp:inline>
              </w:drawing>
            </w:r>
          </w:p>
        </w:tc>
        <w:tc>
          <w:tcPr>
            <w:tcW w:w="830" w:type="dxa"/>
            <w:vMerge w:val="restart"/>
            <w:tcBorders>
              <w:top w:val="single" w:sz="7" w:space="0" w:color="000000"/>
              <w:left w:val="single" w:sz="2" w:space="0" w:color="000000"/>
              <w:bottom w:val="single" w:sz="8" w:space="0" w:color="000000"/>
              <w:right w:val="single" w:sz="2" w:space="0" w:color="000000"/>
            </w:tcBorders>
          </w:tcPr>
          <w:p w:rsidR="006C47EF" w:rsidRDefault="00000000">
            <w:pPr>
              <w:spacing w:after="0" w:line="259" w:lineRule="auto"/>
              <w:ind w:left="-7" w:right="0" w:firstLine="0"/>
              <w:jc w:val="left"/>
            </w:pPr>
            <w:r>
              <w:rPr>
                <w:noProof/>
              </w:rPr>
              <w:drawing>
                <wp:inline distT="0" distB="0" distL="0" distR="0">
                  <wp:extent cx="527304" cy="1636776"/>
                  <wp:effectExtent l="0" t="0" r="0" b="0"/>
                  <wp:docPr id="766" name="Picture 766"/>
                  <wp:cNvGraphicFramePr/>
                  <a:graphic xmlns:a="http://schemas.openxmlformats.org/drawingml/2006/main">
                    <a:graphicData uri="http://schemas.openxmlformats.org/drawingml/2006/picture">
                      <pic:pic xmlns:pic="http://schemas.openxmlformats.org/drawingml/2006/picture">
                        <pic:nvPicPr>
                          <pic:cNvPr id="766" name="Picture 766"/>
                          <pic:cNvPicPr/>
                        </pic:nvPicPr>
                        <pic:blipFill>
                          <a:blip r:embed="rId14"/>
                          <a:stretch>
                            <a:fillRect/>
                          </a:stretch>
                        </pic:blipFill>
                        <pic:spPr>
                          <a:xfrm>
                            <a:off x="0" y="0"/>
                            <a:ext cx="527304" cy="1636776"/>
                          </a:xfrm>
                          <a:prstGeom prst="rect">
                            <a:avLst/>
                          </a:prstGeom>
                        </pic:spPr>
                      </pic:pic>
                    </a:graphicData>
                  </a:graphic>
                </wp:inline>
              </w:drawing>
            </w:r>
          </w:p>
        </w:tc>
        <w:tc>
          <w:tcPr>
            <w:tcW w:w="833" w:type="dxa"/>
            <w:vMerge w:val="restart"/>
            <w:tcBorders>
              <w:top w:val="single" w:sz="7" w:space="0" w:color="000000"/>
              <w:left w:val="single" w:sz="2" w:space="0" w:color="000000"/>
              <w:bottom w:val="single" w:sz="8" w:space="0" w:color="000000"/>
              <w:right w:val="double" w:sz="3" w:space="0" w:color="000000"/>
            </w:tcBorders>
          </w:tcPr>
          <w:p w:rsidR="006C47EF" w:rsidRDefault="00000000">
            <w:pPr>
              <w:spacing w:after="0" w:line="259" w:lineRule="auto"/>
              <w:ind w:left="-7" w:right="0" w:firstLine="0"/>
              <w:jc w:val="left"/>
            </w:pPr>
            <w:r>
              <w:rPr>
                <w:noProof/>
              </w:rPr>
              <w:drawing>
                <wp:inline distT="0" distB="0" distL="0" distR="0">
                  <wp:extent cx="528828" cy="1636776"/>
                  <wp:effectExtent l="0" t="0" r="0" b="0"/>
                  <wp:docPr id="769" name="Picture 769"/>
                  <wp:cNvGraphicFramePr/>
                  <a:graphic xmlns:a="http://schemas.openxmlformats.org/drawingml/2006/main">
                    <a:graphicData uri="http://schemas.openxmlformats.org/drawingml/2006/picture">
                      <pic:pic xmlns:pic="http://schemas.openxmlformats.org/drawingml/2006/picture">
                        <pic:nvPicPr>
                          <pic:cNvPr id="769" name="Picture 769"/>
                          <pic:cNvPicPr/>
                        </pic:nvPicPr>
                        <pic:blipFill>
                          <a:blip r:embed="rId15"/>
                          <a:stretch>
                            <a:fillRect/>
                          </a:stretch>
                        </pic:blipFill>
                        <pic:spPr>
                          <a:xfrm>
                            <a:off x="0" y="0"/>
                            <a:ext cx="528828" cy="1636776"/>
                          </a:xfrm>
                          <a:prstGeom prst="rect">
                            <a:avLst/>
                          </a:prstGeom>
                        </pic:spPr>
                      </pic:pic>
                    </a:graphicData>
                  </a:graphic>
                </wp:inline>
              </w:drawing>
            </w:r>
          </w:p>
        </w:tc>
        <w:tc>
          <w:tcPr>
            <w:tcW w:w="830" w:type="dxa"/>
            <w:tcBorders>
              <w:top w:val="single" w:sz="6" w:space="0" w:color="000000"/>
              <w:left w:val="double" w:sz="3" w:space="0" w:color="000000"/>
              <w:bottom w:val="single" w:sz="6" w:space="0" w:color="000000"/>
              <w:right w:val="double" w:sz="3" w:space="0" w:color="000000"/>
            </w:tcBorders>
          </w:tcPr>
          <w:p w:rsidR="006C47EF" w:rsidRDefault="00000000">
            <w:pPr>
              <w:spacing w:after="0" w:line="259" w:lineRule="auto"/>
              <w:ind w:left="18" w:right="0" w:firstLine="0"/>
              <w:jc w:val="center"/>
            </w:pPr>
            <w:r>
              <w:rPr>
                <w:rFonts w:ascii="Arial" w:eastAsia="Arial" w:hAnsi="Arial" w:cs="Arial"/>
                <w:sz w:val="11"/>
              </w:rPr>
              <w:t>w tym:</w:t>
            </w:r>
          </w:p>
        </w:tc>
        <w:tc>
          <w:tcPr>
            <w:tcW w:w="0" w:type="auto"/>
            <w:vMerge/>
            <w:tcBorders>
              <w:top w:val="nil"/>
              <w:left w:val="double" w:sz="3" w:space="0" w:color="000000"/>
              <w:bottom w:val="nil"/>
              <w:right w:val="double" w:sz="3" w:space="0" w:color="000000"/>
            </w:tcBorders>
          </w:tcPr>
          <w:p w:rsidR="006C47EF" w:rsidRDefault="006C47EF">
            <w:pPr>
              <w:spacing w:after="160" w:line="259" w:lineRule="auto"/>
              <w:ind w:left="0" w:right="0" w:firstLine="0"/>
              <w:jc w:val="left"/>
            </w:pPr>
          </w:p>
        </w:tc>
        <w:tc>
          <w:tcPr>
            <w:tcW w:w="830" w:type="dxa"/>
            <w:vMerge w:val="restart"/>
            <w:tcBorders>
              <w:top w:val="single" w:sz="7" w:space="0" w:color="000000"/>
              <w:left w:val="single" w:sz="2" w:space="0" w:color="000000"/>
              <w:bottom w:val="single" w:sz="8" w:space="0" w:color="000000"/>
              <w:right w:val="double" w:sz="3" w:space="0" w:color="000000"/>
            </w:tcBorders>
          </w:tcPr>
          <w:p w:rsidR="006C47EF" w:rsidRDefault="00000000">
            <w:pPr>
              <w:spacing w:after="0" w:line="259" w:lineRule="auto"/>
              <w:ind w:left="-7" w:right="0" w:firstLine="0"/>
              <w:jc w:val="left"/>
            </w:pPr>
            <w:r>
              <w:rPr>
                <w:noProof/>
              </w:rPr>
              <w:drawing>
                <wp:inline distT="0" distB="0" distL="0" distR="0">
                  <wp:extent cx="527304" cy="1636776"/>
                  <wp:effectExtent l="0" t="0" r="0" b="0"/>
                  <wp:docPr id="772" name="Picture 772"/>
                  <wp:cNvGraphicFramePr/>
                  <a:graphic xmlns:a="http://schemas.openxmlformats.org/drawingml/2006/main">
                    <a:graphicData uri="http://schemas.openxmlformats.org/drawingml/2006/picture">
                      <pic:pic xmlns:pic="http://schemas.openxmlformats.org/drawingml/2006/picture">
                        <pic:nvPicPr>
                          <pic:cNvPr id="772" name="Picture 772"/>
                          <pic:cNvPicPr/>
                        </pic:nvPicPr>
                        <pic:blipFill>
                          <a:blip r:embed="rId16"/>
                          <a:stretch>
                            <a:fillRect/>
                          </a:stretch>
                        </pic:blipFill>
                        <pic:spPr>
                          <a:xfrm>
                            <a:off x="0" y="0"/>
                            <a:ext cx="527304" cy="1636776"/>
                          </a:xfrm>
                          <a:prstGeom prst="rect">
                            <a:avLst/>
                          </a:prstGeom>
                        </pic:spPr>
                      </pic:pic>
                    </a:graphicData>
                  </a:graphic>
                </wp:inline>
              </w:drawing>
            </w:r>
          </w:p>
        </w:tc>
        <w:tc>
          <w:tcPr>
            <w:tcW w:w="834" w:type="dxa"/>
            <w:vMerge w:val="restart"/>
            <w:tcBorders>
              <w:top w:val="single" w:sz="6" w:space="0" w:color="000000"/>
              <w:left w:val="double" w:sz="3" w:space="0" w:color="000000"/>
              <w:bottom w:val="single" w:sz="6" w:space="0" w:color="000000"/>
              <w:right w:val="single" w:sz="6" w:space="0" w:color="000000"/>
            </w:tcBorders>
            <w:vAlign w:val="center"/>
          </w:tcPr>
          <w:p w:rsidR="006C47EF" w:rsidRDefault="00000000">
            <w:pPr>
              <w:spacing w:after="0" w:line="279" w:lineRule="auto"/>
              <w:ind w:left="0" w:right="0" w:firstLine="0"/>
              <w:jc w:val="center"/>
            </w:pPr>
            <w:r>
              <w:rPr>
                <w:rFonts w:ascii="Arial" w:eastAsia="Arial" w:hAnsi="Arial" w:cs="Arial"/>
                <w:sz w:val="11"/>
              </w:rPr>
              <w:t xml:space="preserve">z tytułu dotacji oraz środków </w:t>
            </w:r>
          </w:p>
          <w:p w:rsidR="006C47EF" w:rsidRDefault="00000000">
            <w:pPr>
              <w:spacing w:after="0" w:line="259" w:lineRule="auto"/>
              <w:ind w:left="0" w:right="0" w:firstLine="0"/>
              <w:jc w:val="center"/>
            </w:pPr>
            <w:r>
              <w:rPr>
                <w:rFonts w:ascii="Arial" w:eastAsia="Arial" w:hAnsi="Arial" w:cs="Arial"/>
                <w:sz w:val="11"/>
              </w:rPr>
              <w:t>przeznaczonych na inwestycje</w:t>
            </w:r>
          </w:p>
        </w:tc>
      </w:tr>
      <w:tr w:rsidR="006C47EF">
        <w:trPr>
          <w:trHeight w:val="2349"/>
        </w:trPr>
        <w:tc>
          <w:tcPr>
            <w:tcW w:w="0" w:type="auto"/>
            <w:vMerge/>
            <w:tcBorders>
              <w:top w:val="nil"/>
              <w:left w:val="single" w:sz="6" w:space="0" w:color="000000"/>
              <w:bottom w:val="single" w:sz="6" w:space="0" w:color="000000"/>
              <w:right w:val="single" w:sz="7" w:space="0" w:color="000000"/>
            </w:tcBorders>
          </w:tcPr>
          <w:p w:rsidR="006C47EF" w:rsidRDefault="006C47EF">
            <w:pPr>
              <w:spacing w:after="160" w:line="259" w:lineRule="auto"/>
              <w:ind w:left="0" w:right="0" w:firstLine="0"/>
              <w:jc w:val="left"/>
            </w:pPr>
          </w:p>
        </w:tc>
        <w:tc>
          <w:tcPr>
            <w:tcW w:w="0" w:type="auto"/>
            <w:vMerge/>
            <w:tcBorders>
              <w:top w:val="nil"/>
              <w:left w:val="single" w:sz="7" w:space="0" w:color="000000"/>
              <w:bottom w:val="single" w:sz="8" w:space="0" w:color="000000"/>
              <w:right w:val="single" w:sz="7"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single" w:sz="8" w:space="0" w:color="000000"/>
              <w:right w:val="single" w:sz="7" w:space="0" w:color="000000"/>
            </w:tcBorders>
          </w:tcPr>
          <w:p w:rsidR="006C47EF" w:rsidRDefault="006C47EF">
            <w:pPr>
              <w:spacing w:after="160" w:line="259" w:lineRule="auto"/>
              <w:ind w:left="0" w:right="0" w:firstLine="0"/>
              <w:jc w:val="left"/>
            </w:pPr>
          </w:p>
        </w:tc>
        <w:tc>
          <w:tcPr>
            <w:tcW w:w="0" w:type="auto"/>
            <w:vMerge/>
            <w:tcBorders>
              <w:top w:val="nil"/>
              <w:left w:val="single" w:sz="7" w:space="0" w:color="000000"/>
              <w:bottom w:val="single" w:sz="6" w:space="0" w:color="000000"/>
              <w:right w:val="single" w:sz="6" w:space="0" w:color="000000"/>
            </w:tcBorders>
          </w:tcPr>
          <w:p w:rsidR="006C47EF" w:rsidRDefault="006C47EF">
            <w:pPr>
              <w:spacing w:after="160" w:line="259" w:lineRule="auto"/>
              <w:ind w:left="0" w:right="0" w:firstLine="0"/>
              <w:jc w:val="left"/>
            </w:pPr>
          </w:p>
        </w:tc>
        <w:tc>
          <w:tcPr>
            <w:tcW w:w="0" w:type="auto"/>
            <w:vMerge/>
            <w:tcBorders>
              <w:top w:val="nil"/>
              <w:left w:val="single" w:sz="6" w:space="0" w:color="000000"/>
              <w:bottom w:val="single" w:sz="6" w:space="0" w:color="000000"/>
              <w:right w:val="single" w:sz="7" w:space="0" w:color="000000"/>
            </w:tcBorders>
          </w:tcPr>
          <w:p w:rsidR="006C47EF" w:rsidRDefault="006C47EF">
            <w:pPr>
              <w:spacing w:after="160" w:line="259" w:lineRule="auto"/>
              <w:ind w:left="0" w:right="0" w:firstLine="0"/>
              <w:jc w:val="left"/>
            </w:pPr>
          </w:p>
        </w:tc>
        <w:tc>
          <w:tcPr>
            <w:tcW w:w="0" w:type="auto"/>
            <w:vMerge/>
            <w:tcBorders>
              <w:top w:val="nil"/>
              <w:left w:val="single" w:sz="7" w:space="0" w:color="000000"/>
              <w:bottom w:val="single" w:sz="8" w:space="0" w:color="000000"/>
              <w:right w:val="single" w:sz="2"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single" w:sz="8" w:space="0" w:color="000000"/>
              <w:right w:val="single" w:sz="2"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single" w:sz="8" w:space="0" w:color="000000"/>
              <w:right w:val="double" w:sz="3" w:space="0" w:color="000000"/>
            </w:tcBorders>
          </w:tcPr>
          <w:p w:rsidR="006C47EF" w:rsidRDefault="006C47EF">
            <w:pPr>
              <w:spacing w:after="160" w:line="259" w:lineRule="auto"/>
              <w:ind w:left="0" w:right="0" w:firstLine="0"/>
              <w:jc w:val="left"/>
            </w:pPr>
          </w:p>
        </w:tc>
        <w:tc>
          <w:tcPr>
            <w:tcW w:w="830" w:type="dxa"/>
            <w:tcBorders>
              <w:top w:val="single" w:sz="6" w:space="0" w:color="000000"/>
              <w:left w:val="double" w:sz="3" w:space="0" w:color="000000"/>
              <w:bottom w:val="single" w:sz="6" w:space="0" w:color="000000"/>
              <w:right w:val="double" w:sz="3" w:space="0" w:color="000000"/>
            </w:tcBorders>
            <w:vAlign w:val="center"/>
          </w:tcPr>
          <w:p w:rsidR="006C47EF" w:rsidRDefault="00000000">
            <w:pPr>
              <w:spacing w:after="0" w:line="259" w:lineRule="auto"/>
              <w:ind w:left="0" w:right="0" w:firstLine="0"/>
              <w:jc w:val="center"/>
            </w:pPr>
            <w:r>
              <w:rPr>
                <w:rFonts w:ascii="Arial" w:eastAsia="Arial" w:hAnsi="Arial" w:cs="Arial"/>
                <w:sz w:val="11"/>
              </w:rPr>
              <w:t>z podatku od nieruchomości</w:t>
            </w:r>
          </w:p>
        </w:tc>
        <w:tc>
          <w:tcPr>
            <w:tcW w:w="0" w:type="auto"/>
            <w:vMerge/>
            <w:tcBorders>
              <w:top w:val="nil"/>
              <w:left w:val="double" w:sz="3" w:space="0" w:color="000000"/>
              <w:bottom w:val="single" w:sz="8" w:space="0" w:color="000000"/>
              <w:right w:val="double" w:sz="3"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single" w:sz="8" w:space="0" w:color="000000"/>
              <w:right w:val="double" w:sz="3" w:space="0" w:color="000000"/>
            </w:tcBorders>
          </w:tcPr>
          <w:p w:rsidR="006C47EF" w:rsidRDefault="006C47EF">
            <w:pPr>
              <w:spacing w:after="160" w:line="259" w:lineRule="auto"/>
              <w:ind w:left="0" w:right="0" w:firstLine="0"/>
              <w:jc w:val="left"/>
            </w:pPr>
          </w:p>
        </w:tc>
        <w:tc>
          <w:tcPr>
            <w:tcW w:w="0" w:type="auto"/>
            <w:vMerge/>
            <w:tcBorders>
              <w:top w:val="nil"/>
              <w:left w:val="double" w:sz="3" w:space="0" w:color="000000"/>
              <w:bottom w:val="single" w:sz="6" w:space="0" w:color="000000"/>
              <w:right w:val="single" w:sz="6" w:space="0" w:color="000000"/>
            </w:tcBorders>
          </w:tcPr>
          <w:p w:rsidR="006C47EF" w:rsidRDefault="006C47EF">
            <w:pPr>
              <w:spacing w:after="160" w:line="259" w:lineRule="auto"/>
              <w:ind w:left="0" w:right="0" w:firstLine="0"/>
              <w:jc w:val="left"/>
            </w:pPr>
          </w:p>
        </w:tc>
      </w:tr>
      <w:tr w:rsidR="006C47EF">
        <w:trPr>
          <w:trHeight w:val="227"/>
        </w:trPr>
        <w:tc>
          <w:tcPr>
            <w:tcW w:w="82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proofErr w:type="spellStart"/>
            <w:r>
              <w:rPr>
                <w:rFonts w:ascii="Arial" w:eastAsia="Arial" w:hAnsi="Arial" w:cs="Arial"/>
                <w:sz w:val="8"/>
              </w:rPr>
              <w:t>Lp</w:t>
            </w:r>
            <w:proofErr w:type="spellEnd"/>
          </w:p>
        </w:tc>
        <w:tc>
          <w:tcPr>
            <w:tcW w:w="830" w:type="dxa"/>
            <w:tcBorders>
              <w:top w:val="single" w:sz="8"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8"/>
              </w:rPr>
              <w:t>1</w:t>
            </w:r>
          </w:p>
        </w:tc>
        <w:tc>
          <w:tcPr>
            <w:tcW w:w="830" w:type="dxa"/>
            <w:tcBorders>
              <w:top w:val="single" w:sz="8" w:space="0" w:color="000000"/>
              <w:left w:val="single" w:sz="6" w:space="0" w:color="000000"/>
              <w:bottom w:val="single" w:sz="6" w:space="0" w:color="000000"/>
              <w:right w:val="single" w:sz="6" w:space="0" w:color="000000"/>
            </w:tcBorders>
          </w:tcPr>
          <w:p w:rsidR="006C47EF" w:rsidRDefault="00000000">
            <w:pPr>
              <w:spacing w:after="0" w:line="259" w:lineRule="auto"/>
              <w:ind w:left="17" w:right="0" w:firstLine="0"/>
              <w:jc w:val="center"/>
            </w:pPr>
            <w:r>
              <w:rPr>
                <w:rFonts w:ascii="Arial" w:eastAsia="Arial" w:hAnsi="Arial" w:cs="Arial"/>
                <w:sz w:val="8"/>
              </w:rPr>
              <w:t>1.1</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8"/>
              </w:rPr>
              <w:t>1.1.1</w:t>
            </w:r>
          </w:p>
        </w:tc>
        <w:tc>
          <w:tcPr>
            <w:tcW w:w="827"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8"/>
              </w:rPr>
              <w:t>1.1.2</w:t>
            </w:r>
          </w:p>
        </w:tc>
        <w:tc>
          <w:tcPr>
            <w:tcW w:w="831" w:type="dxa"/>
            <w:tcBorders>
              <w:top w:val="single" w:sz="8" w:space="0" w:color="000000"/>
              <w:left w:val="single" w:sz="6" w:space="0" w:color="000000"/>
              <w:bottom w:val="single" w:sz="6" w:space="0" w:color="000000"/>
              <w:right w:val="single" w:sz="6" w:space="0" w:color="000000"/>
            </w:tcBorders>
          </w:tcPr>
          <w:p w:rsidR="006C47EF" w:rsidRDefault="00000000">
            <w:pPr>
              <w:spacing w:after="0" w:line="259" w:lineRule="auto"/>
              <w:ind w:left="20" w:right="0" w:firstLine="0"/>
              <w:jc w:val="center"/>
            </w:pPr>
            <w:r>
              <w:rPr>
                <w:rFonts w:ascii="Arial" w:eastAsia="Arial" w:hAnsi="Arial" w:cs="Arial"/>
                <w:sz w:val="8"/>
              </w:rPr>
              <w:t>1.1.3</w:t>
            </w:r>
          </w:p>
        </w:tc>
        <w:tc>
          <w:tcPr>
            <w:tcW w:w="830" w:type="dxa"/>
            <w:tcBorders>
              <w:top w:val="single" w:sz="8" w:space="0" w:color="000000"/>
              <w:left w:val="single" w:sz="6" w:space="0" w:color="000000"/>
              <w:bottom w:val="single" w:sz="6" w:space="0" w:color="000000"/>
              <w:right w:val="single" w:sz="6" w:space="0" w:color="000000"/>
            </w:tcBorders>
          </w:tcPr>
          <w:p w:rsidR="006C47EF" w:rsidRDefault="00000000">
            <w:pPr>
              <w:spacing w:after="0" w:line="259" w:lineRule="auto"/>
              <w:ind w:left="20" w:right="0" w:firstLine="0"/>
              <w:jc w:val="center"/>
            </w:pPr>
            <w:r>
              <w:rPr>
                <w:rFonts w:ascii="Arial" w:eastAsia="Arial" w:hAnsi="Arial" w:cs="Arial"/>
                <w:sz w:val="8"/>
              </w:rPr>
              <w:t>1.1.4</w:t>
            </w:r>
          </w:p>
        </w:tc>
        <w:tc>
          <w:tcPr>
            <w:tcW w:w="833" w:type="dxa"/>
            <w:tcBorders>
              <w:top w:val="single" w:sz="8" w:space="0" w:color="000000"/>
              <w:left w:val="single" w:sz="6" w:space="0" w:color="000000"/>
              <w:bottom w:val="single" w:sz="6" w:space="0" w:color="000000"/>
              <w:right w:val="single" w:sz="6" w:space="0" w:color="000000"/>
            </w:tcBorders>
          </w:tcPr>
          <w:p w:rsidR="006C47EF" w:rsidRDefault="00000000">
            <w:pPr>
              <w:spacing w:after="0" w:line="259" w:lineRule="auto"/>
              <w:ind w:left="17" w:right="0" w:firstLine="0"/>
              <w:jc w:val="center"/>
            </w:pPr>
            <w:r>
              <w:rPr>
                <w:rFonts w:ascii="Arial" w:eastAsia="Arial" w:hAnsi="Arial" w:cs="Arial"/>
                <w:sz w:val="8"/>
              </w:rPr>
              <w:t>1.1.5</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7" w:right="0" w:firstLine="0"/>
              <w:jc w:val="center"/>
            </w:pPr>
            <w:r>
              <w:rPr>
                <w:rFonts w:ascii="Arial" w:eastAsia="Arial" w:hAnsi="Arial" w:cs="Arial"/>
                <w:sz w:val="8"/>
              </w:rPr>
              <w:t>1.1.5.1</w:t>
            </w:r>
          </w:p>
        </w:tc>
        <w:tc>
          <w:tcPr>
            <w:tcW w:w="831" w:type="dxa"/>
            <w:tcBorders>
              <w:top w:val="single" w:sz="8"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8"/>
              </w:rPr>
              <w:t>1.2</w:t>
            </w:r>
          </w:p>
        </w:tc>
        <w:tc>
          <w:tcPr>
            <w:tcW w:w="830" w:type="dxa"/>
            <w:tcBorders>
              <w:top w:val="single" w:sz="8" w:space="0" w:color="000000"/>
              <w:left w:val="single" w:sz="6" w:space="0" w:color="000000"/>
              <w:bottom w:val="single" w:sz="6" w:space="0" w:color="000000"/>
              <w:right w:val="single" w:sz="6" w:space="0" w:color="000000"/>
            </w:tcBorders>
          </w:tcPr>
          <w:p w:rsidR="006C47EF" w:rsidRDefault="00000000">
            <w:pPr>
              <w:spacing w:after="0" w:line="259" w:lineRule="auto"/>
              <w:ind w:left="20" w:right="0" w:firstLine="0"/>
              <w:jc w:val="center"/>
            </w:pPr>
            <w:r>
              <w:rPr>
                <w:rFonts w:ascii="Arial" w:eastAsia="Arial" w:hAnsi="Arial" w:cs="Arial"/>
                <w:sz w:val="8"/>
              </w:rPr>
              <w:t>1.2.1</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8"/>
              </w:rPr>
              <w:t>1.2.2</w:t>
            </w:r>
          </w:p>
        </w:tc>
      </w:tr>
      <w:tr w:rsidR="006C47EF">
        <w:trPr>
          <w:trHeight w:val="226"/>
        </w:trPr>
        <w:tc>
          <w:tcPr>
            <w:tcW w:w="82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82" w:right="0" w:firstLine="0"/>
              <w:jc w:val="left"/>
            </w:pPr>
            <w:r>
              <w:rPr>
                <w:rFonts w:ascii="Arial" w:eastAsia="Arial" w:hAnsi="Arial" w:cs="Arial"/>
                <w:sz w:val="11"/>
              </w:rPr>
              <w:t>Wykonanie 2017</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32 626 333,75</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31 944 689,03</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4 946 541,00</w:t>
            </w:r>
          </w:p>
        </w:tc>
        <w:tc>
          <w:tcPr>
            <w:tcW w:w="827"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1" w:right="0" w:firstLine="0"/>
              <w:jc w:val="center"/>
            </w:pPr>
            <w:r>
              <w:rPr>
                <w:rFonts w:ascii="Arial" w:eastAsia="Arial" w:hAnsi="Arial" w:cs="Arial"/>
                <w:sz w:val="11"/>
              </w:rPr>
              <w:t>267 865,29</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10 232 464,00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8 813 594,46</w:t>
            </w:r>
          </w:p>
        </w:tc>
        <w:tc>
          <w:tcPr>
            <w:tcW w:w="833"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7 684 224,28</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3 716 765,26</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681 644,72</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367 326,74</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2" w:right="0" w:firstLine="0"/>
              <w:jc w:val="center"/>
            </w:pPr>
            <w:r>
              <w:rPr>
                <w:rFonts w:ascii="Arial" w:eastAsia="Arial" w:hAnsi="Arial" w:cs="Arial"/>
                <w:sz w:val="11"/>
              </w:rPr>
              <w:t>314 317,98</w:t>
            </w:r>
          </w:p>
        </w:tc>
      </w:tr>
      <w:tr w:rsidR="006C47EF">
        <w:trPr>
          <w:trHeight w:val="223"/>
        </w:trPr>
        <w:tc>
          <w:tcPr>
            <w:tcW w:w="82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82" w:right="0" w:firstLine="0"/>
              <w:jc w:val="left"/>
            </w:pPr>
            <w:r>
              <w:rPr>
                <w:rFonts w:ascii="Arial" w:eastAsia="Arial" w:hAnsi="Arial" w:cs="Arial"/>
                <w:sz w:val="11"/>
              </w:rPr>
              <w:t>Wykonanie 2018</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36 376 274,62</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34 245 987,05</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5 411 746,00</w:t>
            </w:r>
          </w:p>
        </w:tc>
        <w:tc>
          <w:tcPr>
            <w:tcW w:w="827"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1" w:right="0" w:firstLine="0"/>
              <w:jc w:val="center"/>
            </w:pPr>
            <w:r>
              <w:rPr>
                <w:rFonts w:ascii="Arial" w:eastAsia="Arial" w:hAnsi="Arial" w:cs="Arial"/>
                <w:sz w:val="11"/>
              </w:rPr>
              <w:t>351 974,92</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10 721 341,00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8 322 115,73</w:t>
            </w:r>
          </w:p>
        </w:tc>
        <w:tc>
          <w:tcPr>
            <w:tcW w:w="833"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9 438 809,40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4 993 959,26</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2 130 287,57</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500 070,47</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1 630 217,10</w:t>
            </w:r>
          </w:p>
        </w:tc>
      </w:tr>
      <w:tr w:rsidR="006C47EF">
        <w:trPr>
          <w:trHeight w:val="224"/>
        </w:trPr>
        <w:tc>
          <w:tcPr>
            <w:tcW w:w="82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82" w:right="0" w:firstLine="0"/>
              <w:jc w:val="left"/>
            </w:pPr>
            <w:r>
              <w:rPr>
                <w:rFonts w:ascii="Arial" w:eastAsia="Arial" w:hAnsi="Arial" w:cs="Arial"/>
                <w:sz w:val="11"/>
              </w:rPr>
              <w:t>Wykonanie 2019</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40 284 029,81</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38 922 269,85</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5 968 838,00</w:t>
            </w:r>
          </w:p>
        </w:tc>
        <w:tc>
          <w:tcPr>
            <w:tcW w:w="827"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1" w:right="0" w:firstLine="0"/>
              <w:jc w:val="center"/>
            </w:pPr>
            <w:r>
              <w:rPr>
                <w:rFonts w:ascii="Arial" w:eastAsia="Arial" w:hAnsi="Arial" w:cs="Arial"/>
                <w:sz w:val="11"/>
              </w:rPr>
              <w:t>418 726,18</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11 117 727,00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11 632 793,91</w:t>
            </w:r>
          </w:p>
        </w:tc>
        <w:tc>
          <w:tcPr>
            <w:tcW w:w="833"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9 779 184,76</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5 252 449,07</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1 361 759,96</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108 223,94</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1 179 704,64</w:t>
            </w:r>
          </w:p>
        </w:tc>
      </w:tr>
      <w:tr w:rsidR="006C47EF">
        <w:trPr>
          <w:trHeight w:val="223"/>
        </w:trPr>
        <w:tc>
          <w:tcPr>
            <w:tcW w:w="82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82" w:right="0" w:firstLine="0"/>
              <w:jc w:val="left"/>
            </w:pPr>
            <w:r>
              <w:rPr>
                <w:rFonts w:ascii="Arial" w:eastAsia="Arial" w:hAnsi="Arial" w:cs="Arial"/>
                <w:sz w:val="11"/>
              </w:rPr>
              <w:t>Wykonanie 2020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45 545 464,17</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39 027 279,03</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5 638 506,00</w:t>
            </w:r>
          </w:p>
        </w:tc>
        <w:tc>
          <w:tcPr>
            <w:tcW w:w="827"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1" w:right="0" w:firstLine="0"/>
              <w:jc w:val="center"/>
            </w:pPr>
            <w:r>
              <w:rPr>
                <w:rFonts w:ascii="Arial" w:eastAsia="Arial" w:hAnsi="Arial" w:cs="Arial"/>
                <w:sz w:val="11"/>
              </w:rPr>
              <w:t>237 076,23</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10 932 046,00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11 963 191,85</w:t>
            </w:r>
          </w:p>
        </w:tc>
        <w:tc>
          <w:tcPr>
            <w:tcW w:w="833"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10 256 458,95</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5 322 636,87</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6 518 185,14</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480 536,00</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6 006 427,61</w:t>
            </w:r>
          </w:p>
        </w:tc>
      </w:tr>
      <w:tr w:rsidR="006C47EF">
        <w:trPr>
          <w:trHeight w:val="223"/>
        </w:trPr>
        <w:tc>
          <w:tcPr>
            <w:tcW w:w="82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82" w:right="0" w:firstLine="0"/>
              <w:jc w:val="left"/>
            </w:pPr>
            <w:r>
              <w:rPr>
                <w:rFonts w:ascii="Arial" w:eastAsia="Arial" w:hAnsi="Arial" w:cs="Arial"/>
                <w:sz w:val="11"/>
              </w:rPr>
              <w:t>Wykonanie 2021</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49 310 359,54</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43 270 135,17</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6 227 268,00</w:t>
            </w:r>
          </w:p>
        </w:tc>
        <w:tc>
          <w:tcPr>
            <w:tcW w:w="827"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1" w:right="0" w:firstLine="0"/>
              <w:jc w:val="center"/>
            </w:pPr>
            <w:r>
              <w:rPr>
                <w:rFonts w:ascii="Arial" w:eastAsia="Arial" w:hAnsi="Arial" w:cs="Arial"/>
                <w:sz w:val="11"/>
              </w:rPr>
              <w:t>200 564,39</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12 386 695,00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11 780 265,52</w:t>
            </w:r>
          </w:p>
        </w:tc>
        <w:tc>
          <w:tcPr>
            <w:tcW w:w="833"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12 675 342,26</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6 813 797,55</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6 040 224,37</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303 965,00</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5 721 988,73</w:t>
            </w:r>
          </w:p>
        </w:tc>
      </w:tr>
      <w:tr w:rsidR="006C47EF">
        <w:trPr>
          <w:trHeight w:val="223"/>
        </w:trPr>
        <w:tc>
          <w:tcPr>
            <w:tcW w:w="82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82" w:right="0" w:firstLine="0"/>
              <w:jc w:val="left"/>
            </w:pPr>
            <w:r>
              <w:rPr>
                <w:rFonts w:ascii="Arial" w:eastAsia="Arial" w:hAnsi="Arial" w:cs="Arial"/>
                <w:sz w:val="11"/>
              </w:rPr>
              <w:t>Wykonanie 2022</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54 371 045,10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50 885 686,94</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8 119 479,57</w:t>
            </w:r>
          </w:p>
        </w:tc>
        <w:tc>
          <w:tcPr>
            <w:tcW w:w="827"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1" w:right="0" w:firstLine="0"/>
              <w:jc w:val="center"/>
            </w:pPr>
            <w:r>
              <w:rPr>
                <w:rFonts w:ascii="Arial" w:eastAsia="Arial" w:hAnsi="Arial" w:cs="Arial"/>
                <w:sz w:val="11"/>
              </w:rPr>
              <w:t>443 501,00</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11 891 951,00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18 102 159,16</w:t>
            </w:r>
          </w:p>
        </w:tc>
        <w:tc>
          <w:tcPr>
            <w:tcW w:w="833"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12 328 596,21</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4 950 274,16</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3 485 358,16</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517 138,90</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2 954 282,16</w:t>
            </w:r>
          </w:p>
        </w:tc>
      </w:tr>
      <w:tr w:rsidR="006C47EF">
        <w:trPr>
          <w:trHeight w:val="223"/>
        </w:trPr>
        <w:tc>
          <w:tcPr>
            <w:tcW w:w="82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1" w:right="0" w:firstLine="0"/>
              <w:jc w:val="center"/>
            </w:pPr>
            <w:r>
              <w:rPr>
                <w:rFonts w:ascii="Arial" w:eastAsia="Arial" w:hAnsi="Arial" w:cs="Arial"/>
                <w:sz w:val="11"/>
              </w:rPr>
              <w:t>Plan 3 kw. 2023</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49 033 262,22</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39 964 384,31</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4 837 258,00</w:t>
            </w:r>
          </w:p>
        </w:tc>
        <w:tc>
          <w:tcPr>
            <w:tcW w:w="827"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1" w:right="0" w:firstLine="0"/>
              <w:jc w:val="center"/>
            </w:pPr>
            <w:r>
              <w:rPr>
                <w:rFonts w:ascii="Arial" w:eastAsia="Arial" w:hAnsi="Arial" w:cs="Arial"/>
                <w:sz w:val="11"/>
              </w:rPr>
              <w:t>470 677,00</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14 348 708,05</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6 338 855,67</w:t>
            </w:r>
          </w:p>
        </w:tc>
        <w:tc>
          <w:tcPr>
            <w:tcW w:w="833"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13 968 885,59</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5 140 692,00</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9 068 877,91</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400 000,00</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8 619 130,91</w:t>
            </w:r>
          </w:p>
        </w:tc>
      </w:tr>
      <w:tr w:rsidR="006C47EF">
        <w:trPr>
          <w:trHeight w:val="223"/>
        </w:trPr>
        <w:tc>
          <w:tcPr>
            <w:tcW w:w="82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82" w:right="0" w:firstLine="0"/>
              <w:jc w:val="left"/>
            </w:pPr>
            <w:r>
              <w:rPr>
                <w:rFonts w:ascii="Arial" w:eastAsia="Arial" w:hAnsi="Arial" w:cs="Arial"/>
                <w:sz w:val="11"/>
              </w:rPr>
              <w:t>Wykonanie 2023</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50 193 049,66</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41 746 483,43</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4 837 258,00</w:t>
            </w:r>
          </w:p>
        </w:tc>
        <w:tc>
          <w:tcPr>
            <w:tcW w:w="827"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1" w:right="0" w:firstLine="0"/>
              <w:jc w:val="center"/>
            </w:pPr>
            <w:r>
              <w:rPr>
                <w:rFonts w:ascii="Arial" w:eastAsia="Arial" w:hAnsi="Arial" w:cs="Arial"/>
                <w:sz w:val="11"/>
              </w:rPr>
              <w:t>470 677,00</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14 564 889,90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6 691 691,70</w:t>
            </w:r>
          </w:p>
        </w:tc>
        <w:tc>
          <w:tcPr>
            <w:tcW w:w="833"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15 181 966,83</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5 308 451,55</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8 446 566,23</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221 422,54</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8 165 799,83</w:t>
            </w:r>
          </w:p>
        </w:tc>
      </w:tr>
      <w:tr w:rsidR="006C47EF">
        <w:trPr>
          <w:trHeight w:val="223"/>
        </w:trPr>
        <w:tc>
          <w:tcPr>
            <w:tcW w:w="82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2024</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65 240 349,15</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46 200 561,67</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6 213 455,00</w:t>
            </w:r>
          </w:p>
        </w:tc>
        <w:tc>
          <w:tcPr>
            <w:tcW w:w="827"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1" w:right="0" w:firstLine="0"/>
              <w:jc w:val="center"/>
            </w:pPr>
            <w:r>
              <w:rPr>
                <w:rFonts w:ascii="Arial" w:eastAsia="Arial" w:hAnsi="Arial" w:cs="Arial"/>
                <w:sz w:val="11"/>
              </w:rPr>
              <w:t>454 804,00</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18 748 948,00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7 253 787,77</w:t>
            </w:r>
          </w:p>
        </w:tc>
        <w:tc>
          <w:tcPr>
            <w:tcW w:w="833"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13 529 566,90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5 808 865,00</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19 039 787,48</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900 000,00</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2" w:right="0" w:firstLine="0"/>
              <w:jc w:val="center"/>
            </w:pPr>
            <w:r>
              <w:rPr>
                <w:rFonts w:ascii="Arial" w:eastAsia="Arial" w:hAnsi="Arial" w:cs="Arial"/>
                <w:sz w:val="11"/>
              </w:rPr>
              <w:t>18 100 985,20</w:t>
            </w:r>
          </w:p>
        </w:tc>
      </w:tr>
      <w:tr w:rsidR="006C47EF">
        <w:trPr>
          <w:trHeight w:val="223"/>
        </w:trPr>
        <w:tc>
          <w:tcPr>
            <w:tcW w:w="82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2025</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58 076 357,48</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44 726 945,70</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6 399 858,65</w:t>
            </w:r>
          </w:p>
        </w:tc>
        <w:tc>
          <w:tcPr>
            <w:tcW w:w="827"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1" w:right="0" w:firstLine="0"/>
              <w:jc w:val="center"/>
            </w:pPr>
            <w:r>
              <w:rPr>
                <w:rFonts w:ascii="Arial" w:eastAsia="Arial" w:hAnsi="Arial" w:cs="Arial"/>
                <w:sz w:val="11"/>
              </w:rPr>
              <w:t>468 448,12</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18 827 592,13</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5 219 925,12</w:t>
            </w:r>
          </w:p>
        </w:tc>
        <w:tc>
          <w:tcPr>
            <w:tcW w:w="833"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13 811 121,68</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5 910 697,23</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13 349 411,78</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2" w:right="0" w:firstLine="0"/>
              <w:jc w:val="center"/>
            </w:pPr>
            <w:r>
              <w:rPr>
                <w:rFonts w:ascii="Arial" w:eastAsia="Arial" w:hAnsi="Arial" w:cs="Arial"/>
                <w:sz w:val="11"/>
              </w:rPr>
              <w:t>13 349 411,78</w:t>
            </w:r>
          </w:p>
        </w:tc>
      </w:tr>
      <w:tr w:rsidR="006C47EF">
        <w:trPr>
          <w:trHeight w:val="223"/>
        </w:trPr>
        <w:tc>
          <w:tcPr>
            <w:tcW w:w="82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2026</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45 703 268,69</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45 703 268,69</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6 591 854,41</w:t>
            </w:r>
          </w:p>
        </w:tc>
        <w:tc>
          <w:tcPr>
            <w:tcW w:w="827"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1" w:right="0" w:firstLine="0"/>
              <w:jc w:val="center"/>
            </w:pPr>
            <w:r>
              <w:rPr>
                <w:rFonts w:ascii="Arial" w:eastAsia="Arial" w:hAnsi="Arial" w:cs="Arial"/>
                <w:sz w:val="11"/>
              </w:rPr>
              <w:t>482 501,56</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19 353 119,89</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5 050 337,49</w:t>
            </w:r>
          </w:p>
        </w:tc>
        <w:tc>
          <w:tcPr>
            <w:tcW w:w="833"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14 225 455,34</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6 093 928,84</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0,00</w:t>
            </w:r>
          </w:p>
        </w:tc>
      </w:tr>
      <w:tr w:rsidR="006C47EF">
        <w:trPr>
          <w:trHeight w:val="223"/>
        </w:trPr>
        <w:tc>
          <w:tcPr>
            <w:tcW w:w="82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2027</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46 842 453,72</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46 842 453,72</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6 789 610,04</w:t>
            </w:r>
          </w:p>
        </w:tc>
        <w:tc>
          <w:tcPr>
            <w:tcW w:w="827"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1" w:right="0" w:firstLine="0"/>
              <w:jc w:val="center"/>
            </w:pPr>
            <w:r>
              <w:rPr>
                <w:rFonts w:ascii="Arial" w:eastAsia="Arial" w:hAnsi="Arial" w:cs="Arial"/>
                <w:sz w:val="11"/>
              </w:rPr>
              <w:t>496 976,61</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19 894 413,49</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5 009 234,58</w:t>
            </w:r>
          </w:p>
        </w:tc>
        <w:tc>
          <w:tcPr>
            <w:tcW w:w="833"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14 652 219,00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6 276 746,70</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0,00</w:t>
            </w:r>
          </w:p>
        </w:tc>
      </w:tr>
      <w:tr w:rsidR="006C47EF">
        <w:trPr>
          <w:trHeight w:val="224"/>
        </w:trPr>
        <w:tc>
          <w:tcPr>
            <w:tcW w:w="82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2028</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46 873 381,15</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46 873 381,15</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6 993 298,34</w:t>
            </w:r>
          </w:p>
        </w:tc>
        <w:tc>
          <w:tcPr>
            <w:tcW w:w="827"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1" w:right="0" w:firstLine="0"/>
              <w:jc w:val="center"/>
            </w:pPr>
            <w:r>
              <w:rPr>
                <w:rFonts w:ascii="Arial" w:eastAsia="Arial" w:hAnsi="Arial" w:cs="Arial"/>
                <w:sz w:val="11"/>
              </w:rPr>
              <w:t>511 885,91</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19 141 945,90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5 134 465,45</w:t>
            </w:r>
          </w:p>
        </w:tc>
        <w:tc>
          <w:tcPr>
            <w:tcW w:w="833"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15 091 785,55</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6 465 049,11</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0,00</w:t>
            </w:r>
          </w:p>
        </w:tc>
      </w:tr>
      <w:tr w:rsidR="006C47EF">
        <w:trPr>
          <w:trHeight w:val="223"/>
        </w:trPr>
        <w:tc>
          <w:tcPr>
            <w:tcW w:w="82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2029</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48 253 910,26</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48 253 910,26</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7 203 097,29</w:t>
            </w:r>
          </w:p>
        </w:tc>
        <w:tc>
          <w:tcPr>
            <w:tcW w:w="827"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1" w:right="0" w:firstLine="0"/>
              <w:jc w:val="center"/>
            </w:pPr>
            <w:r>
              <w:rPr>
                <w:rFonts w:ascii="Arial" w:eastAsia="Arial" w:hAnsi="Arial" w:cs="Arial"/>
                <w:sz w:val="11"/>
              </w:rPr>
              <w:t>527 242,49</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19 716 204,27</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5 262 827,08</w:t>
            </w:r>
          </w:p>
        </w:tc>
        <w:tc>
          <w:tcPr>
            <w:tcW w:w="833"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15 544 539,13</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6 659 000,58</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0,00</w:t>
            </w:r>
          </w:p>
        </w:tc>
      </w:tr>
      <w:tr w:rsidR="006C47EF">
        <w:trPr>
          <w:trHeight w:val="223"/>
        </w:trPr>
        <w:tc>
          <w:tcPr>
            <w:tcW w:w="82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2030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49 675 213,43</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49 675 213,43</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7 419 190,21</w:t>
            </w:r>
          </w:p>
        </w:tc>
        <w:tc>
          <w:tcPr>
            <w:tcW w:w="827"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1" w:right="0" w:firstLine="0"/>
              <w:jc w:val="center"/>
            </w:pPr>
            <w:r>
              <w:rPr>
                <w:rFonts w:ascii="Arial" w:eastAsia="Arial" w:hAnsi="Arial" w:cs="Arial"/>
                <w:sz w:val="11"/>
              </w:rPr>
              <w:t>543 059,76</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20 307 690,40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5 394 397,76</w:t>
            </w:r>
          </w:p>
        </w:tc>
        <w:tc>
          <w:tcPr>
            <w:tcW w:w="833"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16 010 875,30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6 858 770,60</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0,00</w:t>
            </w:r>
          </w:p>
        </w:tc>
      </w:tr>
      <w:tr w:rsidR="006C47EF">
        <w:trPr>
          <w:trHeight w:val="223"/>
        </w:trPr>
        <w:tc>
          <w:tcPr>
            <w:tcW w:w="82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2031</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51 138 497,85</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51 138 497,85</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7 641 765,92</w:t>
            </w:r>
          </w:p>
        </w:tc>
        <w:tc>
          <w:tcPr>
            <w:tcW w:w="827"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1" w:right="0" w:firstLine="0"/>
              <w:jc w:val="center"/>
            </w:pPr>
            <w:r>
              <w:rPr>
                <w:rFonts w:ascii="Arial" w:eastAsia="Arial" w:hAnsi="Arial" w:cs="Arial"/>
                <w:sz w:val="11"/>
              </w:rPr>
              <w:t>559 351,55</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20 916 921,11</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5 529 257,70</w:t>
            </w:r>
          </w:p>
        </w:tc>
        <w:tc>
          <w:tcPr>
            <w:tcW w:w="833"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16 491 201,56</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7 064 533,71</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0,00</w:t>
            </w:r>
          </w:p>
        </w:tc>
      </w:tr>
      <w:tr w:rsidR="006C47EF">
        <w:trPr>
          <w:trHeight w:val="223"/>
        </w:trPr>
        <w:tc>
          <w:tcPr>
            <w:tcW w:w="82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2032</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52 645 006,49</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52 645 006,49</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7 871 018,90</w:t>
            </w:r>
          </w:p>
        </w:tc>
        <w:tc>
          <w:tcPr>
            <w:tcW w:w="827"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1" w:right="0" w:firstLine="0"/>
              <w:jc w:val="center"/>
            </w:pPr>
            <w:r>
              <w:rPr>
                <w:rFonts w:ascii="Arial" w:eastAsia="Arial" w:hAnsi="Arial" w:cs="Arial"/>
                <w:sz w:val="11"/>
              </w:rPr>
              <w:t>576 132,10</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21 544 428,75</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5 667 489,14</w:t>
            </w:r>
          </w:p>
        </w:tc>
        <w:tc>
          <w:tcPr>
            <w:tcW w:w="833"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16 985 937,60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7 276 469,73</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0,00</w:t>
            </w:r>
          </w:p>
        </w:tc>
      </w:tr>
      <w:tr w:rsidR="006C47EF">
        <w:trPr>
          <w:trHeight w:val="223"/>
        </w:trPr>
        <w:tc>
          <w:tcPr>
            <w:tcW w:w="82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2033</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54 196 019,24</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54 196 019,24</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8 107 149,46</w:t>
            </w:r>
          </w:p>
        </w:tc>
        <w:tc>
          <w:tcPr>
            <w:tcW w:w="827"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1" w:right="0" w:firstLine="0"/>
              <w:jc w:val="center"/>
            </w:pPr>
            <w:r>
              <w:rPr>
                <w:rFonts w:ascii="Arial" w:eastAsia="Arial" w:hAnsi="Arial" w:cs="Arial"/>
                <w:sz w:val="11"/>
              </w:rPr>
              <w:t>593 416,06</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22 190 761,61</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5 809 176,38</w:t>
            </w:r>
          </w:p>
        </w:tc>
        <w:tc>
          <w:tcPr>
            <w:tcW w:w="833"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17 495 515,73</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7 494 763,82</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0,00</w:t>
            </w:r>
          </w:p>
        </w:tc>
      </w:tr>
      <w:tr w:rsidR="006C47EF">
        <w:trPr>
          <w:trHeight w:val="223"/>
        </w:trPr>
        <w:tc>
          <w:tcPr>
            <w:tcW w:w="82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2034</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55 792 853,94</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55 792 853,94</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8 350 363,95</w:t>
            </w:r>
          </w:p>
        </w:tc>
        <w:tc>
          <w:tcPr>
            <w:tcW w:w="827"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1" w:right="0" w:firstLine="0"/>
              <w:jc w:val="center"/>
            </w:pPr>
            <w:r>
              <w:rPr>
                <w:rFonts w:ascii="Arial" w:eastAsia="Arial" w:hAnsi="Arial" w:cs="Arial"/>
                <w:sz w:val="11"/>
              </w:rPr>
              <w:t>611 218,54</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22 856 484,46</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5 954 405,78</w:t>
            </w:r>
          </w:p>
        </w:tc>
        <w:tc>
          <w:tcPr>
            <w:tcW w:w="833"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18 020 381,21</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7 719 606,73</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0,00</w:t>
            </w:r>
          </w:p>
        </w:tc>
      </w:tr>
      <w:tr w:rsidR="006C47EF">
        <w:trPr>
          <w:trHeight w:val="223"/>
        </w:trPr>
        <w:tc>
          <w:tcPr>
            <w:tcW w:w="82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2035</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57 436 867,53</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57 436 867,53</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8 600 874,87</w:t>
            </w:r>
          </w:p>
        </w:tc>
        <w:tc>
          <w:tcPr>
            <w:tcW w:w="827"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1" w:right="0" w:firstLine="0"/>
              <w:jc w:val="center"/>
            </w:pPr>
            <w:r>
              <w:rPr>
                <w:rFonts w:ascii="Arial" w:eastAsia="Arial" w:hAnsi="Arial" w:cs="Arial"/>
                <w:sz w:val="11"/>
              </w:rPr>
              <w:t>629 555,10</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23 542 178,99</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6 103 265,93</w:t>
            </w:r>
          </w:p>
        </w:tc>
        <w:tc>
          <w:tcPr>
            <w:tcW w:w="833"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18 560 992,64</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7 951 194,93</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0,00</w:t>
            </w:r>
          </w:p>
        </w:tc>
      </w:tr>
      <w:tr w:rsidR="006C47EF">
        <w:trPr>
          <w:trHeight w:val="223"/>
        </w:trPr>
        <w:tc>
          <w:tcPr>
            <w:tcW w:w="82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2036</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59 129 457,22</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59 129 457,22</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8 858 901,11</w:t>
            </w:r>
          </w:p>
        </w:tc>
        <w:tc>
          <w:tcPr>
            <w:tcW w:w="827"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1" w:right="0" w:firstLine="0"/>
              <w:jc w:val="center"/>
            </w:pPr>
            <w:r>
              <w:rPr>
                <w:rFonts w:ascii="Arial" w:eastAsia="Arial" w:hAnsi="Arial" w:cs="Arial"/>
                <w:sz w:val="11"/>
              </w:rPr>
              <w:t>648 441,75</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24 248 444,36</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6 255 847,58</w:t>
            </w:r>
          </w:p>
        </w:tc>
        <w:tc>
          <w:tcPr>
            <w:tcW w:w="833"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19 117 822,42</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8 189 730,78</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0,00</w:t>
            </w:r>
          </w:p>
        </w:tc>
      </w:tr>
      <w:tr w:rsidR="006C47EF">
        <w:trPr>
          <w:trHeight w:val="223"/>
        </w:trPr>
        <w:tc>
          <w:tcPr>
            <w:tcW w:w="82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2037</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60 872 061,70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60 872 061,70</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9 124 668,14</w:t>
            </w:r>
          </w:p>
        </w:tc>
        <w:tc>
          <w:tcPr>
            <w:tcW w:w="827"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1" w:right="0" w:firstLine="0"/>
              <w:jc w:val="center"/>
            </w:pPr>
            <w:r>
              <w:rPr>
                <w:rFonts w:ascii="Arial" w:eastAsia="Arial" w:hAnsi="Arial" w:cs="Arial"/>
                <w:sz w:val="11"/>
              </w:rPr>
              <w:t>667 895,01</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24 975 897,69</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6 412 243,77</w:t>
            </w:r>
          </w:p>
        </w:tc>
        <w:tc>
          <w:tcPr>
            <w:tcW w:w="833"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19 691 357,09</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8 435 422,70</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0,00</w:t>
            </w:r>
          </w:p>
        </w:tc>
      </w:tr>
      <w:tr w:rsidR="006C47EF">
        <w:trPr>
          <w:trHeight w:val="224"/>
        </w:trPr>
        <w:tc>
          <w:tcPr>
            <w:tcW w:w="82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2038</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62 666 162,34</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62 666 162,34</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9 398 408,19</w:t>
            </w:r>
          </w:p>
        </w:tc>
        <w:tc>
          <w:tcPr>
            <w:tcW w:w="827"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1" w:right="0" w:firstLine="0"/>
              <w:jc w:val="center"/>
            </w:pPr>
            <w:r>
              <w:rPr>
                <w:rFonts w:ascii="Arial" w:eastAsia="Arial" w:hAnsi="Arial" w:cs="Arial"/>
                <w:sz w:val="11"/>
              </w:rPr>
              <w:t>687 931,86</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25 725 174,62</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6 572 549,86</w:t>
            </w:r>
          </w:p>
        </w:tc>
        <w:tc>
          <w:tcPr>
            <w:tcW w:w="833"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20 282 097,81</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8 688 485,39</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0,00</w:t>
            </w:r>
          </w:p>
        </w:tc>
      </w:tr>
      <w:tr w:rsidR="006C47EF">
        <w:trPr>
          <w:trHeight w:val="223"/>
        </w:trPr>
        <w:tc>
          <w:tcPr>
            <w:tcW w:w="82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2039</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64 513 284,46</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64 513 284,46</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9 680 360,43</w:t>
            </w:r>
          </w:p>
        </w:tc>
        <w:tc>
          <w:tcPr>
            <w:tcW w:w="827"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1" w:right="0" w:firstLine="0"/>
              <w:jc w:val="center"/>
            </w:pPr>
            <w:r>
              <w:rPr>
                <w:rFonts w:ascii="Arial" w:eastAsia="Arial" w:hAnsi="Arial" w:cs="Arial"/>
                <w:sz w:val="11"/>
              </w:rPr>
              <w:t>708 569,81</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26 496 929,86</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6 736 863,61</w:t>
            </w:r>
          </w:p>
        </w:tc>
        <w:tc>
          <w:tcPr>
            <w:tcW w:w="833"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20 890 560,74</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8 949 139,95</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0,00</w:t>
            </w:r>
          </w:p>
        </w:tc>
      </w:tr>
      <w:tr w:rsidR="006C47EF">
        <w:trPr>
          <w:trHeight w:val="223"/>
        </w:trPr>
        <w:tc>
          <w:tcPr>
            <w:tcW w:w="82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2040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66 414 998,67</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66 414 998,67</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4" w:right="0" w:firstLine="0"/>
              <w:jc w:val="center"/>
            </w:pPr>
            <w:r>
              <w:rPr>
                <w:rFonts w:ascii="Arial" w:eastAsia="Arial" w:hAnsi="Arial" w:cs="Arial"/>
                <w:sz w:val="11"/>
              </w:rPr>
              <w:t>9 970 771,25</w:t>
            </w:r>
          </w:p>
        </w:tc>
        <w:tc>
          <w:tcPr>
            <w:tcW w:w="827"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1" w:right="0" w:firstLine="0"/>
              <w:jc w:val="center"/>
            </w:pPr>
            <w:r>
              <w:rPr>
                <w:rFonts w:ascii="Arial" w:eastAsia="Arial" w:hAnsi="Arial" w:cs="Arial"/>
                <w:sz w:val="11"/>
              </w:rPr>
              <w:t>729 826,91</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6" w:right="0" w:firstLine="0"/>
              <w:jc w:val="center"/>
            </w:pPr>
            <w:r>
              <w:rPr>
                <w:rFonts w:ascii="Arial" w:eastAsia="Arial" w:hAnsi="Arial" w:cs="Arial"/>
                <w:sz w:val="11"/>
              </w:rPr>
              <w:t>27 291 837,76</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6 905 285,20</w:t>
            </w:r>
          </w:p>
        </w:tc>
        <w:tc>
          <w:tcPr>
            <w:tcW w:w="833"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21 517 277,55</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8" w:right="0" w:firstLine="0"/>
              <w:jc w:val="center"/>
            </w:pPr>
            <w:r>
              <w:rPr>
                <w:rFonts w:ascii="Arial" w:eastAsia="Arial" w:hAnsi="Arial" w:cs="Arial"/>
                <w:sz w:val="11"/>
              </w:rPr>
              <w:t>9 217 614,15</w:t>
            </w:r>
          </w:p>
        </w:tc>
        <w:tc>
          <w:tcPr>
            <w:tcW w:w="831"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15" w:right="0" w:firstLine="0"/>
              <w:jc w:val="center"/>
            </w:pPr>
            <w:r>
              <w:rPr>
                <w:rFonts w:ascii="Arial" w:eastAsia="Arial" w:hAnsi="Arial" w:cs="Arial"/>
                <w:sz w:val="11"/>
              </w:rPr>
              <w:t>0,00</w:t>
            </w:r>
          </w:p>
        </w:tc>
      </w:tr>
    </w:tbl>
    <w:p w:rsidR="006C47EF" w:rsidRDefault="00000000">
      <w:pPr>
        <w:spacing w:after="0" w:line="259" w:lineRule="auto"/>
        <w:ind w:left="-535" w:right="0" w:firstLine="0"/>
        <w:jc w:val="left"/>
      </w:pPr>
      <w:r>
        <w:rPr>
          <w:rFonts w:ascii="Calibri" w:eastAsia="Calibri" w:hAnsi="Calibri" w:cs="Calibri"/>
          <w:noProof/>
          <w:sz w:val="22"/>
        </w:rPr>
        <w:lastRenderedPageBreak/>
        <mc:AlternateContent>
          <mc:Choice Requires="wpg">
            <w:drawing>
              <wp:anchor distT="0" distB="0" distL="114300" distR="114300" simplePos="0" relativeHeight="251658240" behindDoc="0" locked="0" layoutInCell="1" allowOverlap="1">
                <wp:simplePos x="0" y="0"/>
                <wp:positionH relativeFrom="page">
                  <wp:posOffset>551688</wp:posOffset>
                </wp:positionH>
                <wp:positionV relativeFrom="page">
                  <wp:posOffset>358140</wp:posOffset>
                </wp:positionV>
                <wp:extent cx="3887724" cy="283464"/>
                <wp:effectExtent l="0" t="0" r="0" b="0"/>
                <wp:wrapTopAndBottom/>
                <wp:docPr id="144091" name="Group 144091"/>
                <wp:cNvGraphicFramePr/>
                <a:graphic xmlns:a="http://schemas.openxmlformats.org/drawingml/2006/main">
                  <a:graphicData uri="http://schemas.microsoft.com/office/word/2010/wordprocessingGroup">
                    <wpg:wgp>
                      <wpg:cNvGrpSpPr/>
                      <wpg:grpSpPr>
                        <a:xfrm>
                          <a:off x="0" y="0"/>
                          <a:ext cx="3887724" cy="283464"/>
                          <a:chOff x="0" y="0"/>
                          <a:chExt cx="3887724" cy="283464"/>
                        </a:xfrm>
                      </wpg:grpSpPr>
                      <pic:pic xmlns:pic="http://schemas.openxmlformats.org/drawingml/2006/picture">
                        <pic:nvPicPr>
                          <pic:cNvPr id="750" name="Picture 750"/>
                          <pic:cNvPicPr/>
                        </pic:nvPicPr>
                        <pic:blipFill>
                          <a:blip r:embed="rId17"/>
                          <a:stretch>
                            <a:fillRect/>
                          </a:stretch>
                        </pic:blipFill>
                        <pic:spPr>
                          <a:xfrm>
                            <a:off x="0" y="0"/>
                            <a:ext cx="3813048" cy="184404"/>
                          </a:xfrm>
                          <a:prstGeom prst="rect">
                            <a:avLst/>
                          </a:prstGeom>
                        </pic:spPr>
                      </pic:pic>
                      <pic:pic xmlns:pic="http://schemas.openxmlformats.org/drawingml/2006/picture">
                        <pic:nvPicPr>
                          <pic:cNvPr id="752" name="Picture 752"/>
                          <pic:cNvPicPr/>
                        </pic:nvPicPr>
                        <pic:blipFill>
                          <a:blip r:embed="rId18"/>
                          <a:stretch>
                            <a:fillRect/>
                          </a:stretch>
                        </pic:blipFill>
                        <pic:spPr>
                          <a:xfrm>
                            <a:off x="0" y="184404"/>
                            <a:ext cx="3887724" cy="99060"/>
                          </a:xfrm>
                          <a:prstGeom prst="rect">
                            <a:avLst/>
                          </a:prstGeom>
                        </pic:spPr>
                      </pic:pic>
                    </wpg:wgp>
                  </a:graphicData>
                </a:graphic>
              </wp:anchor>
            </w:drawing>
          </mc:Choice>
          <mc:Fallback xmlns:a="http://schemas.openxmlformats.org/drawingml/2006/main">
            <w:pict>
              <v:group id="Group 144091" style="width:306.12pt;height:22.32pt;position:absolute;mso-position-horizontal-relative:page;mso-position-horizontal:absolute;margin-left:43.44pt;mso-position-vertical-relative:page;margin-top:28.2pt;" coordsize="38877,2834">
                <v:shape id="Picture 750" style="position:absolute;width:38130;height:1844;left:0;top:0;" filled="f">
                  <v:imagedata r:id="rId26"/>
                </v:shape>
                <v:shape id="Picture 752" style="position:absolute;width:38877;height:990;left:0;top:1844;" filled="f">
                  <v:imagedata r:id="rId27"/>
                </v:shape>
                <w10:wrap type="topAndBottom"/>
              </v:group>
            </w:pict>
          </mc:Fallback>
        </mc:AlternateContent>
      </w:r>
      <w:r>
        <w:rPr>
          <w:noProof/>
        </w:rPr>
        <w:drawing>
          <wp:anchor distT="0" distB="0" distL="114300" distR="114300" simplePos="0" relativeHeight="251659264" behindDoc="0" locked="0" layoutInCell="1" allowOverlap="0">
            <wp:simplePos x="0" y="0"/>
            <wp:positionH relativeFrom="column">
              <wp:posOffset>-557783</wp:posOffset>
            </wp:positionH>
            <wp:positionV relativeFrom="paragraph">
              <wp:posOffset>5831730</wp:posOffset>
            </wp:positionV>
            <wp:extent cx="6915912" cy="541020"/>
            <wp:effectExtent l="0" t="0" r="0" b="0"/>
            <wp:wrapSquare wrapText="bothSides"/>
            <wp:docPr id="775" name="Picture 775"/>
            <wp:cNvGraphicFramePr/>
            <a:graphic xmlns:a="http://schemas.openxmlformats.org/drawingml/2006/main">
              <a:graphicData uri="http://schemas.openxmlformats.org/drawingml/2006/picture">
                <pic:pic xmlns:pic="http://schemas.openxmlformats.org/drawingml/2006/picture">
                  <pic:nvPicPr>
                    <pic:cNvPr id="775" name="Picture 775"/>
                    <pic:cNvPicPr/>
                  </pic:nvPicPr>
                  <pic:blipFill>
                    <a:blip r:embed="rId28"/>
                    <a:stretch>
                      <a:fillRect/>
                    </a:stretch>
                  </pic:blipFill>
                  <pic:spPr>
                    <a:xfrm>
                      <a:off x="0" y="0"/>
                      <a:ext cx="6915912" cy="541020"/>
                    </a:xfrm>
                    <a:prstGeom prst="rect">
                      <a:avLst/>
                    </a:prstGeom>
                  </pic:spPr>
                </pic:pic>
              </a:graphicData>
            </a:graphic>
          </wp:anchor>
        </w:drawing>
      </w:r>
      <w:r>
        <w:rPr>
          <w:rFonts w:ascii="Arial" w:eastAsia="Arial" w:hAnsi="Arial" w:cs="Arial"/>
          <w:b/>
          <w:sz w:val="11"/>
        </w:rPr>
        <w:t>Załącznik nr 1 do uchwały nr 99/VIII/</w:t>
      </w:r>
      <w:proofErr w:type="gramStart"/>
      <w:r>
        <w:rPr>
          <w:rFonts w:ascii="Arial" w:eastAsia="Arial" w:hAnsi="Arial" w:cs="Arial"/>
          <w:b/>
          <w:sz w:val="11"/>
        </w:rPr>
        <w:t>2024  Rady</w:t>
      </w:r>
      <w:proofErr w:type="gramEnd"/>
      <w:r>
        <w:rPr>
          <w:rFonts w:ascii="Arial" w:eastAsia="Arial" w:hAnsi="Arial" w:cs="Arial"/>
          <w:b/>
          <w:sz w:val="11"/>
        </w:rPr>
        <w:t xml:space="preserve"> Miejskiej Węglińca z dnia 05.11.2024r.</w:t>
      </w:r>
      <w:r>
        <w:br w:type="page"/>
      </w:r>
    </w:p>
    <w:p w:rsidR="006C47EF" w:rsidRDefault="006C47EF">
      <w:pPr>
        <w:spacing w:after="0" w:line="259" w:lineRule="auto"/>
        <w:ind w:left="-1440" w:right="12811" w:firstLine="0"/>
        <w:jc w:val="left"/>
      </w:pPr>
    </w:p>
    <w:tbl>
      <w:tblPr>
        <w:tblStyle w:val="TableGrid"/>
        <w:tblW w:w="15267" w:type="dxa"/>
        <w:tblInd w:w="-869" w:type="dxa"/>
        <w:tblCellMar>
          <w:top w:w="0" w:type="dxa"/>
          <w:left w:w="0" w:type="dxa"/>
          <w:bottom w:w="0" w:type="dxa"/>
          <w:right w:w="0" w:type="dxa"/>
        </w:tblCellMar>
        <w:tblLook w:val="04A0" w:firstRow="1" w:lastRow="0" w:firstColumn="1" w:lastColumn="0" w:noHBand="0" w:noVBand="1"/>
      </w:tblPr>
      <w:tblGrid>
        <w:gridCol w:w="483"/>
        <w:gridCol w:w="651"/>
        <w:gridCol w:w="1025"/>
        <w:gridCol w:w="1025"/>
        <w:gridCol w:w="1018"/>
        <w:gridCol w:w="1019"/>
        <w:gridCol w:w="1027"/>
        <w:gridCol w:w="1027"/>
        <w:gridCol w:w="1019"/>
        <w:gridCol w:w="1013"/>
        <w:gridCol w:w="1018"/>
        <w:gridCol w:w="1026"/>
        <w:gridCol w:w="1026"/>
        <w:gridCol w:w="1026"/>
        <w:gridCol w:w="1864"/>
      </w:tblGrid>
      <w:tr w:rsidR="006C47EF">
        <w:trPr>
          <w:trHeight w:val="268"/>
        </w:trPr>
        <w:tc>
          <w:tcPr>
            <w:tcW w:w="1010" w:type="dxa"/>
            <w:gridSpan w:val="2"/>
            <w:vMerge w:val="restart"/>
            <w:tcBorders>
              <w:top w:val="single" w:sz="8" w:space="0" w:color="000000"/>
              <w:left w:val="single" w:sz="8" w:space="0" w:color="000000"/>
              <w:bottom w:val="single" w:sz="8" w:space="0" w:color="000000"/>
              <w:right w:val="single" w:sz="8" w:space="0" w:color="000000"/>
            </w:tcBorders>
            <w:vAlign w:val="center"/>
          </w:tcPr>
          <w:p w:rsidR="006C47EF" w:rsidRDefault="00000000">
            <w:pPr>
              <w:spacing w:after="0" w:line="259" w:lineRule="auto"/>
              <w:ind w:left="74" w:right="0" w:firstLine="0"/>
              <w:jc w:val="left"/>
            </w:pPr>
            <w:r>
              <w:rPr>
                <w:rFonts w:ascii="Arial" w:eastAsia="Arial" w:hAnsi="Arial" w:cs="Arial"/>
                <w:sz w:val="13"/>
              </w:rPr>
              <w:t>Wyszczególnienie</w:t>
            </w:r>
          </w:p>
        </w:tc>
        <w:tc>
          <w:tcPr>
            <w:tcW w:w="1013" w:type="dxa"/>
            <w:vMerge w:val="restart"/>
            <w:tcBorders>
              <w:top w:val="nil"/>
              <w:left w:val="single" w:sz="8" w:space="0" w:color="000000"/>
              <w:bottom w:val="single" w:sz="9" w:space="0" w:color="000000"/>
              <w:right w:val="single" w:sz="8" w:space="0" w:color="000000"/>
            </w:tcBorders>
          </w:tcPr>
          <w:p w:rsidR="006C47EF" w:rsidRDefault="00000000">
            <w:pPr>
              <w:spacing w:after="0" w:line="259" w:lineRule="auto"/>
              <w:ind w:left="-7" w:right="0" w:firstLine="0"/>
              <w:jc w:val="left"/>
            </w:pPr>
            <w:r>
              <w:rPr>
                <w:noProof/>
              </w:rPr>
              <w:drawing>
                <wp:inline distT="0" distB="0" distL="0" distR="0">
                  <wp:extent cx="643128" cy="2339340"/>
                  <wp:effectExtent l="0" t="0" r="0" b="0"/>
                  <wp:docPr id="1906" name="Picture 1906"/>
                  <wp:cNvGraphicFramePr/>
                  <a:graphic xmlns:a="http://schemas.openxmlformats.org/drawingml/2006/main">
                    <a:graphicData uri="http://schemas.openxmlformats.org/drawingml/2006/picture">
                      <pic:pic xmlns:pic="http://schemas.openxmlformats.org/drawingml/2006/picture">
                        <pic:nvPicPr>
                          <pic:cNvPr id="1906" name="Picture 1906"/>
                          <pic:cNvPicPr/>
                        </pic:nvPicPr>
                        <pic:blipFill>
                          <a:blip r:embed="rId29"/>
                          <a:stretch>
                            <a:fillRect/>
                          </a:stretch>
                        </pic:blipFill>
                        <pic:spPr>
                          <a:xfrm>
                            <a:off x="0" y="0"/>
                            <a:ext cx="643128" cy="2339340"/>
                          </a:xfrm>
                          <a:prstGeom prst="rect">
                            <a:avLst/>
                          </a:prstGeom>
                        </pic:spPr>
                      </pic:pic>
                    </a:graphicData>
                  </a:graphic>
                </wp:inline>
              </w:drawing>
            </w:r>
          </w:p>
        </w:tc>
        <w:tc>
          <w:tcPr>
            <w:tcW w:w="11142" w:type="dxa"/>
            <w:gridSpan w:val="11"/>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z tego:</w:t>
            </w:r>
          </w:p>
        </w:tc>
        <w:tc>
          <w:tcPr>
            <w:tcW w:w="2103" w:type="dxa"/>
            <w:vMerge w:val="restart"/>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71"/>
        </w:trPr>
        <w:tc>
          <w:tcPr>
            <w:tcW w:w="0" w:type="auto"/>
            <w:gridSpan w:val="2"/>
            <w:vMerge/>
            <w:tcBorders>
              <w:top w:val="nil"/>
              <w:left w:val="single" w:sz="8" w:space="0" w:color="000000"/>
              <w:bottom w:val="nil"/>
              <w:right w:val="single" w:sz="8" w:space="0" w:color="000000"/>
            </w:tcBorders>
          </w:tcPr>
          <w:p w:rsidR="006C47EF" w:rsidRDefault="006C47EF">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6C47EF" w:rsidRDefault="006C47EF">
            <w:pPr>
              <w:spacing w:after="160" w:line="259" w:lineRule="auto"/>
              <w:ind w:left="0" w:right="0" w:firstLine="0"/>
              <w:jc w:val="left"/>
            </w:pPr>
          </w:p>
        </w:tc>
        <w:tc>
          <w:tcPr>
            <w:tcW w:w="1013" w:type="dxa"/>
            <w:vMerge w:val="restart"/>
            <w:tcBorders>
              <w:top w:val="single" w:sz="8" w:space="0" w:color="000000"/>
              <w:left w:val="single" w:sz="2" w:space="0" w:color="000000"/>
              <w:bottom w:val="single" w:sz="9" w:space="0" w:color="000000"/>
              <w:right w:val="single" w:sz="8" w:space="0" w:color="000000"/>
            </w:tcBorders>
          </w:tcPr>
          <w:p w:rsidR="006C47EF" w:rsidRDefault="00000000">
            <w:pPr>
              <w:spacing w:after="0" w:line="259" w:lineRule="auto"/>
              <w:ind w:left="-7" w:right="0" w:firstLine="0"/>
              <w:jc w:val="left"/>
            </w:pPr>
            <w:r>
              <w:rPr>
                <w:noProof/>
              </w:rPr>
              <w:drawing>
                <wp:inline distT="0" distB="0" distL="0" distR="0">
                  <wp:extent cx="643128" cy="2167128"/>
                  <wp:effectExtent l="0" t="0" r="0" b="0"/>
                  <wp:docPr id="1909" name="Picture 1909"/>
                  <wp:cNvGraphicFramePr/>
                  <a:graphic xmlns:a="http://schemas.openxmlformats.org/drawingml/2006/main">
                    <a:graphicData uri="http://schemas.openxmlformats.org/drawingml/2006/picture">
                      <pic:pic xmlns:pic="http://schemas.openxmlformats.org/drawingml/2006/picture">
                        <pic:nvPicPr>
                          <pic:cNvPr id="1909" name="Picture 1909"/>
                          <pic:cNvPicPr/>
                        </pic:nvPicPr>
                        <pic:blipFill>
                          <a:blip r:embed="rId30"/>
                          <a:stretch>
                            <a:fillRect/>
                          </a:stretch>
                        </pic:blipFill>
                        <pic:spPr>
                          <a:xfrm>
                            <a:off x="0" y="0"/>
                            <a:ext cx="643128" cy="2167128"/>
                          </a:xfrm>
                          <a:prstGeom prst="rect">
                            <a:avLst/>
                          </a:prstGeom>
                        </pic:spPr>
                      </pic:pic>
                    </a:graphicData>
                  </a:graphic>
                </wp:inline>
              </w:drawing>
            </w:r>
          </w:p>
        </w:tc>
        <w:tc>
          <w:tcPr>
            <w:tcW w:w="7090" w:type="dxa"/>
            <w:gridSpan w:val="7"/>
            <w:tcBorders>
              <w:top w:val="single" w:sz="8" w:space="0" w:color="000000"/>
              <w:left w:val="single" w:sz="8" w:space="0" w:color="000000"/>
              <w:bottom w:val="single" w:sz="8" w:space="0" w:color="000000"/>
              <w:right w:val="single" w:sz="9" w:space="0" w:color="000000"/>
            </w:tcBorders>
          </w:tcPr>
          <w:p w:rsidR="006C47EF" w:rsidRDefault="00000000">
            <w:pPr>
              <w:spacing w:after="0" w:line="259" w:lineRule="auto"/>
              <w:ind w:left="13" w:right="0" w:firstLine="0"/>
              <w:jc w:val="center"/>
            </w:pPr>
            <w:r>
              <w:rPr>
                <w:rFonts w:ascii="Arial" w:eastAsia="Arial" w:hAnsi="Arial" w:cs="Arial"/>
                <w:sz w:val="13"/>
              </w:rPr>
              <w:t>w tym:</w:t>
            </w:r>
          </w:p>
        </w:tc>
        <w:tc>
          <w:tcPr>
            <w:tcW w:w="1013" w:type="dxa"/>
            <w:vMerge w:val="restart"/>
            <w:tcBorders>
              <w:top w:val="single" w:sz="8" w:space="0" w:color="000000"/>
              <w:left w:val="single" w:sz="9" w:space="0" w:color="000000"/>
              <w:bottom w:val="single" w:sz="9" w:space="0" w:color="000000"/>
              <w:right w:val="single" w:sz="9" w:space="0" w:color="000000"/>
            </w:tcBorders>
          </w:tcPr>
          <w:p w:rsidR="006C47EF" w:rsidRDefault="00000000">
            <w:pPr>
              <w:spacing w:after="0" w:line="259" w:lineRule="auto"/>
              <w:ind w:left="-8" w:right="0" w:firstLine="0"/>
              <w:jc w:val="left"/>
            </w:pPr>
            <w:r>
              <w:rPr>
                <w:noProof/>
              </w:rPr>
              <w:drawing>
                <wp:inline distT="0" distB="0" distL="0" distR="0">
                  <wp:extent cx="643128" cy="2167128"/>
                  <wp:effectExtent l="0" t="0" r="0" b="0"/>
                  <wp:docPr id="1912" name="Picture 1912"/>
                  <wp:cNvGraphicFramePr/>
                  <a:graphic xmlns:a="http://schemas.openxmlformats.org/drawingml/2006/main">
                    <a:graphicData uri="http://schemas.openxmlformats.org/drawingml/2006/picture">
                      <pic:pic xmlns:pic="http://schemas.openxmlformats.org/drawingml/2006/picture">
                        <pic:nvPicPr>
                          <pic:cNvPr id="1912" name="Picture 1912"/>
                          <pic:cNvPicPr/>
                        </pic:nvPicPr>
                        <pic:blipFill>
                          <a:blip r:embed="rId31"/>
                          <a:stretch>
                            <a:fillRect/>
                          </a:stretch>
                        </pic:blipFill>
                        <pic:spPr>
                          <a:xfrm>
                            <a:off x="0" y="0"/>
                            <a:ext cx="643128" cy="2167128"/>
                          </a:xfrm>
                          <a:prstGeom prst="rect">
                            <a:avLst/>
                          </a:prstGeom>
                        </pic:spPr>
                      </pic:pic>
                    </a:graphicData>
                  </a:graphic>
                </wp:inline>
              </w:drawing>
            </w:r>
          </w:p>
        </w:tc>
        <w:tc>
          <w:tcPr>
            <w:tcW w:w="2026" w:type="dxa"/>
            <w:gridSpan w:val="2"/>
            <w:tcBorders>
              <w:top w:val="single" w:sz="8" w:space="0" w:color="000000"/>
              <w:left w:val="single" w:sz="9" w:space="0" w:color="000000"/>
              <w:bottom w:val="single" w:sz="8" w:space="0" w:color="000000"/>
              <w:right w:val="single" w:sz="8" w:space="0" w:color="000000"/>
            </w:tcBorders>
          </w:tcPr>
          <w:p w:rsidR="006C47EF" w:rsidRDefault="00000000">
            <w:pPr>
              <w:spacing w:after="0" w:line="259" w:lineRule="auto"/>
              <w:ind w:left="14" w:right="0" w:firstLine="0"/>
              <w:jc w:val="center"/>
            </w:pPr>
            <w:r>
              <w:rPr>
                <w:rFonts w:ascii="Arial" w:eastAsia="Arial" w:hAnsi="Arial" w:cs="Arial"/>
                <w:sz w:val="13"/>
              </w:rPr>
              <w:t>w tym:</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71"/>
        </w:trPr>
        <w:tc>
          <w:tcPr>
            <w:tcW w:w="0" w:type="auto"/>
            <w:gridSpan w:val="2"/>
            <w:vMerge/>
            <w:tcBorders>
              <w:top w:val="nil"/>
              <w:left w:val="single" w:sz="8" w:space="0" w:color="000000"/>
              <w:bottom w:val="nil"/>
              <w:right w:val="single" w:sz="8" w:space="0" w:color="000000"/>
            </w:tcBorders>
          </w:tcPr>
          <w:p w:rsidR="006C47EF" w:rsidRDefault="006C47EF">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nil"/>
              <w:right w:val="single" w:sz="8" w:space="0" w:color="000000"/>
            </w:tcBorders>
          </w:tcPr>
          <w:p w:rsidR="006C47EF" w:rsidRDefault="006C47EF">
            <w:pPr>
              <w:spacing w:after="160" w:line="259" w:lineRule="auto"/>
              <w:ind w:left="0" w:right="0" w:firstLine="0"/>
              <w:jc w:val="left"/>
            </w:pPr>
          </w:p>
        </w:tc>
        <w:tc>
          <w:tcPr>
            <w:tcW w:w="1013" w:type="dxa"/>
            <w:vMerge w:val="restart"/>
            <w:tcBorders>
              <w:top w:val="single" w:sz="8" w:space="0" w:color="000000"/>
              <w:left w:val="single" w:sz="2" w:space="0" w:color="000000"/>
              <w:bottom w:val="single" w:sz="9" w:space="0" w:color="000000"/>
              <w:right w:val="single" w:sz="2" w:space="0" w:color="000000"/>
            </w:tcBorders>
          </w:tcPr>
          <w:p w:rsidR="006C47EF" w:rsidRDefault="00000000">
            <w:pPr>
              <w:spacing w:after="0" w:line="259" w:lineRule="auto"/>
              <w:ind w:left="-7" w:right="0" w:firstLine="0"/>
              <w:jc w:val="left"/>
            </w:pPr>
            <w:r>
              <w:rPr>
                <w:noProof/>
              </w:rPr>
              <w:drawing>
                <wp:inline distT="0" distB="0" distL="0" distR="0">
                  <wp:extent cx="643128" cy="1994916"/>
                  <wp:effectExtent l="0" t="0" r="0" b="0"/>
                  <wp:docPr id="1915" name="Picture 1915"/>
                  <wp:cNvGraphicFramePr/>
                  <a:graphic xmlns:a="http://schemas.openxmlformats.org/drawingml/2006/main">
                    <a:graphicData uri="http://schemas.openxmlformats.org/drawingml/2006/picture">
                      <pic:pic xmlns:pic="http://schemas.openxmlformats.org/drawingml/2006/picture">
                        <pic:nvPicPr>
                          <pic:cNvPr id="1915" name="Picture 1915"/>
                          <pic:cNvPicPr/>
                        </pic:nvPicPr>
                        <pic:blipFill>
                          <a:blip r:embed="rId32"/>
                          <a:stretch>
                            <a:fillRect/>
                          </a:stretch>
                        </pic:blipFill>
                        <pic:spPr>
                          <a:xfrm>
                            <a:off x="0" y="0"/>
                            <a:ext cx="643128" cy="1994916"/>
                          </a:xfrm>
                          <a:prstGeom prst="rect">
                            <a:avLst/>
                          </a:prstGeom>
                        </pic:spPr>
                      </pic:pic>
                    </a:graphicData>
                  </a:graphic>
                </wp:inline>
              </w:drawing>
            </w:r>
          </w:p>
        </w:tc>
        <w:tc>
          <w:tcPr>
            <w:tcW w:w="1013" w:type="dxa"/>
            <w:vMerge w:val="restart"/>
            <w:tcBorders>
              <w:top w:val="single" w:sz="8" w:space="0" w:color="000000"/>
              <w:left w:val="single" w:sz="2" w:space="0" w:color="000000"/>
              <w:bottom w:val="single" w:sz="9" w:space="0" w:color="000000"/>
              <w:right w:val="single" w:sz="9" w:space="0" w:color="000000"/>
            </w:tcBorders>
          </w:tcPr>
          <w:p w:rsidR="006C47EF" w:rsidRDefault="00000000">
            <w:pPr>
              <w:spacing w:after="0" w:line="259" w:lineRule="auto"/>
              <w:ind w:left="-7" w:right="0" w:firstLine="0"/>
              <w:jc w:val="left"/>
            </w:pPr>
            <w:r>
              <w:rPr>
                <w:noProof/>
              </w:rPr>
              <w:drawing>
                <wp:inline distT="0" distB="0" distL="0" distR="0">
                  <wp:extent cx="643128" cy="1994916"/>
                  <wp:effectExtent l="0" t="0" r="0" b="0"/>
                  <wp:docPr id="1918" name="Picture 1918"/>
                  <wp:cNvGraphicFramePr/>
                  <a:graphic xmlns:a="http://schemas.openxmlformats.org/drawingml/2006/main">
                    <a:graphicData uri="http://schemas.openxmlformats.org/drawingml/2006/picture">
                      <pic:pic xmlns:pic="http://schemas.openxmlformats.org/drawingml/2006/picture">
                        <pic:nvPicPr>
                          <pic:cNvPr id="1918" name="Picture 1918"/>
                          <pic:cNvPicPr/>
                        </pic:nvPicPr>
                        <pic:blipFill>
                          <a:blip r:embed="rId33"/>
                          <a:stretch>
                            <a:fillRect/>
                          </a:stretch>
                        </pic:blipFill>
                        <pic:spPr>
                          <a:xfrm>
                            <a:off x="0" y="0"/>
                            <a:ext cx="643128" cy="1994916"/>
                          </a:xfrm>
                          <a:prstGeom prst="rect">
                            <a:avLst/>
                          </a:prstGeom>
                        </pic:spPr>
                      </pic:pic>
                    </a:graphicData>
                  </a:graphic>
                </wp:inline>
              </w:drawing>
            </w:r>
          </w:p>
        </w:tc>
        <w:tc>
          <w:tcPr>
            <w:tcW w:w="1013" w:type="dxa"/>
            <w:tcBorders>
              <w:top w:val="single" w:sz="8" w:space="0" w:color="000000"/>
              <w:left w:val="single" w:sz="9" w:space="0" w:color="000000"/>
              <w:bottom w:val="single" w:sz="8" w:space="0" w:color="000000"/>
              <w:right w:val="single" w:sz="9" w:space="0" w:color="000000"/>
            </w:tcBorders>
          </w:tcPr>
          <w:p w:rsidR="006C47EF" w:rsidRDefault="00000000">
            <w:pPr>
              <w:spacing w:after="0" w:line="259" w:lineRule="auto"/>
              <w:ind w:left="12" w:right="0" w:firstLine="0"/>
              <w:jc w:val="center"/>
            </w:pPr>
            <w:r>
              <w:rPr>
                <w:rFonts w:ascii="Arial" w:eastAsia="Arial" w:hAnsi="Arial" w:cs="Arial"/>
                <w:sz w:val="13"/>
              </w:rPr>
              <w:t>w tym:</w:t>
            </w:r>
          </w:p>
        </w:tc>
        <w:tc>
          <w:tcPr>
            <w:tcW w:w="1013" w:type="dxa"/>
            <w:vMerge w:val="restart"/>
            <w:tcBorders>
              <w:top w:val="single" w:sz="8" w:space="0" w:color="000000"/>
              <w:left w:val="single" w:sz="9" w:space="0" w:color="000000"/>
              <w:bottom w:val="single" w:sz="9" w:space="0" w:color="000000"/>
              <w:right w:val="single" w:sz="9" w:space="0" w:color="000000"/>
            </w:tcBorders>
          </w:tcPr>
          <w:p w:rsidR="006C47EF" w:rsidRDefault="00000000">
            <w:pPr>
              <w:spacing w:after="0" w:line="259" w:lineRule="auto"/>
              <w:ind w:left="-7" w:right="0" w:firstLine="0"/>
              <w:jc w:val="left"/>
            </w:pPr>
            <w:r>
              <w:rPr>
                <w:noProof/>
              </w:rPr>
              <w:drawing>
                <wp:inline distT="0" distB="0" distL="0" distR="0">
                  <wp:extent cx="643128" cy="1994916"/>
                  <wp:effectExtent l="0" t="0" r="0" b="0"/>
                  <wp:docPr id="1921" name="Picture 1921"/>
                  <wp:cNvGraphicFramePr/>
                  <a:graphic xmlns:a="http://schemas.openxmlformats.org/drawingml/2006/main">
                    <a:graphicData uri="http://schemas.openxmlformats.org/drawingml/2006/picture">
                      <pic:pic xmlns:pic="http://schemas.openxmlformats.org/drawingml/2006/picture">
                        <pic:nvPicPr>
                          <pic:cNvPr id="1921" name="Picture 1921"/>
                          <pic:cNvPicPr/>
                        </pic:nvPicPr>
                        <pic:blipFill>
                          <a:blip r:embed="rId34"/>
                          <a:stretch>
                            <a:fillRect/>
                          </a:stretch>
                        </pic:blipFill>
                        <pic:spPr>
                          <a:xfrm>
                            <a:off x="0" y="0"/>
                            <a:ext cx="643128" cy="1994916"/>
                          </a:xfrm>
                          <a:prstGeom prst="rect">
                            <a:avLst/>
                          </a:prstGeom>
                        </pic:spPr>
                      </pic:pic>
                    </a:graphicData>
                  </a:graphic>
                </wp:inline>
              </w:drawing>
            </w:r>
          </w:p>
        </w:tc>
        <w:tc>
          <w:tcPr>
            <w:tcW w:w="3039" w:type="dxa"/>
            <w:gridSpan w:val="3"/>
            <w:tcBorders>
              <w:top w:val="single" w:sz="8" w:space="0" w:color="000000"/>
              <w:left w:val="single" w:sz="9" w:space="0" w:color="000000"/>
              <w:bottom w:val="single" w:sz="8" w:space="0" w:color="000000"/>
              <w:right w:val="single" w:sz="9" w:space="0" w:color="000000"/>
            </w:tcBorders>
          </w:tcPr>
          <w:p w:rsidR="006C47EF" w:rsidRDefault="00000000">
            <w:pPr>
              <w:spacing w:after="0" w:line="259" w:lineRule="auto"/>
              <w:ind w:left="13" w:right="0" w:firstLine="0"/>
              <w:jc w:val="center"/>
            </w:pPr>
            <w:r>
              <w:rPr>
                <w:rFonts w:ascii="Arial" w:eastAsia="Arial" w:hAnsi="Arial" w:cs="Arial"/>
                <w:sz w:val="13"/>
              </w:rPr>
              <w:t>w tym:</w:t>
            </w:r>
          </w:p>
        </w:tc>
        <w:tc>
          <w:tcPr>
            <w:tcW w:w="0" w:type="auto"/>
            <w:vMerge/>
            <w:tcBorders>
              <w:top w:val="nil"/>
              <w:left w:val="single" w:sz="9" w:space="0" w:color="000000"/>
              <w:bottom w:val="nil"/>
              <w:right w:val="single" w:sz="9" w:space="0" w:color="000000"/>
            </w:tcBorders>
          </w:tcPr>
          <w:p w:rsidR="006C47EF" w:rsidRDefault="006C47EF">
            <w:pPr>
              <w:spacing w:after="160" w:line="259" w:lineRule="auto"/>
              <w:ind w:left="0" w:right="0" w:firstLine="0"/>
              <w:jc w:val="left"/>
            </w:pPr>
          </w:p>
        </w:tc>
        <w:tc>
          <w:tcPr>
            <w:tcW w:w="1013" w:type="dxa"/>
            <w:vMerge w:val="restart"/>
            <w:tcBorders>
              <w:top w:val="single" w:sz="8" w:space="0" w:color="000000"/>
              <w:left w:val="single" w:sz="2" w:space="0" w:color="000000"/>
              <w:bottom w:val="single" w:sz="9" w:space="0" w:color="000000"/>
              <w:right w:val="single" w:sz="9" w:space="0" w:color="000000"/>
            </w:tcBorders>
          </w:tcPr>
          <w:p w:rsidR="006C47EF" w:rsidRDefault="00000000">
            <w:pPr>
              <w:spacing w:after="0" w:line="259" w:lineRule="auto"/>
              <w:ind w:left="-8" w:right="0" w:firstLine="0"/>
              <w:jc w:val="left"/>
            </w:pPr>
            <w:r>
              <w:rPr>
                <w:noProof/>
              </w:rPr>
              <w:drawing>
                <wp:inline distT="0" distB="0" distL="0" distR="0">
                  <wp:extent cx="643128" cy="1994916"/>
                  <wp:effectExtent l="0" t="0" r="0" b="0"/>
                  <wp:docPr id="1924" name="Picture 1924"/>
                  <wp:cNvGraphicFramePr/>
                  <a:graphic xmlns:a="http://schemas.openxmlformats.org/drawingml/2006/main">
                    <a:graphicData uri="http://schemas.openxmlformats.org/drawingml/2006/picture">
                      <pic:pic xmlns:pic="http://schemas.openxmlformats.org/drawingml/2006/picture">
                        <pic:nvPicPr>
                          <pic:cNvPr id="1924" name="Picture 1924"/>
                          <pic:cNvPicPr/>
                        </pic:nvPicPr>
                        <pic:blipFill>
                          <a:blip r:embed="rId35"/>
                          <a:stretch>
                            <a:fillRect/>
                          </a:stretch>
                        </pic:blipFill>
                        <pic:spPr>
                          <a:xfrm>
                            <a:off x="0" y="0"/>
                            <a:ext cx="643128" cy="1994916"/>
                          </a:xfrm>
                          <a:prstGeom prst="rect">
                            <a:avLst/>
                          </a:prstGeom>
                        </pic:spPr>
                      </pic:pic>
                    </a:graphicData>
                  </a:graphic>
                </wp:inline>
              </w:drawing>
            </w:r>
          </w:p>
        </w:tc>
        <w:tc>
          <w:tcPr>
            <w:tcW w:w="1013" w:type="dxa"/>
            <w:tcBorders>
              <w:top w:val="single" w:sz="8" w:space="0" w:color="000000"/>
              <w:left w:val="single" w:sz="9"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w tym:</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871"/>
        </w:trPr>
        <w:tc>
          <w:tcPr>
            <w:tcW w:w="0" w:type="auto"/>
            <w:gridSpan w:val="2"/>
            <w:vMerge/>
            <w:tcBorders>
              <w:top w:val="nil"/>
              <w:left w:val="single" w:sz="8" w:space="0" w:color="000000"/>
              <w:bottom w:val="single" w:sz="8" w:space="0" w:color="000000"/>
              <w:right w:val="single" w:sz="8" w:space="0" w:color="000000"/>
            </w:tcBorders>
          </w:tcPr>
          <w:p w:rsidR="006C47EF" w:rsidRDefault="006C47EF">
            <w:pPr>
              <w:spacing w:after="160" w:line="259" w:lineRule="auto"/>
              <w:ind w:left="0" w:right="0" w:firstLine="0"/>
              <w:jc w:val="left"/>
            </w:pPr>
          </w:p>
        </w:tc>
        <w:tc>
          <w:tcPr>
            <w:tcW w:w="0" w:type="auto"/>
            <w:vMerge/>
            <w:tcBorders>
              <w:top w:val="nil"/>
              <w:left w:val="single" w:sz="8" w:space="0" w:color="000000"/>
              <w:bottom w:val="single" w:sz="9" w:space="0" w:color="000000"/>
              <w:right w:val="single" w:sz="8"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single" w:sz="9" w:space="0" w:color="000000"/>
              <w:right w:val="single" w:sz="8"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6C47EF" w:rsidRDefault="006C47EF">
            <w:pPr>
              <w:spacing w:after="160" w:line="259" w:lineRule="auto"/>
              <w:ind w:left="0" w:right="0" w:firstLine="0"/>
              <w:jc w:val="left"/>
            </w:pPr>
          </w:p>
        </w:tc>
        <w:tc>
          <w:tcPr>
            <w:tcW w:w="1013" w:type="dxa"/>
            <w:tcBorders>
              <w:top w:val="single" w:sz="8" w:space="0" w:color="000000"/>
              <w:left w:val="single" w:sz="2" w:space="0" w:color="000000"/>
              <w:bottom w:val="single" w:sz="9" w:space="0" w:color="000000"/>
              <w:right w:val="single" w:sz="2" w:space="0" w:color="000000"/>
            </w:tcBorders>
          </w:tcPr>
          <w:p w:rsidR="006C47EF" w:rsidRDefault="00000000">
            <w:pPr>
              <w:spacing w:after="0" w:line="259" w:lineRule="auto"/>
              <w:ind w:left="-7" w:right="0" w:firstLine="0"/>
              <w:jc w:val="left"/>
            </w:pPr>
            <w:r>
              <w:rPr>
                <w:noProof/>
              </w:rPr>
              <w:drawing>
                <wp:inline distT="0" distB="0" distL="0" distR="0">
                  <wp:extent cx="643128" cy="1822704"/>
                  <wp:effectExtent l="0" t="0" r="0" b="0"/>
                  <wp:docPr id="1927" name="Picture 1927"/>
                  <wp:cNvGraphicFramePr/>
                  <a:graphic xmlns:a="http://schemas.openxmlformats.org/drawingml/2006/main">
                    <a:graphicData uri="http://schemas.openxmlformats.org/drawingml/2006/picture">
                      <pic:pic xmlns:pic="http://schemas.openxmlformats.org/drawingml/2006/picture">
                        <pic:nvPicPr>
                          <pic:cNvPr id="1927" name="Picture 1927"/>
                          <pic:cNvPicPr/>
                        </pic:nvPicPr>
                        <pic:blipFill>
                          <a:blip r:embed="rId36"/>
                          <a:stretch>
                            <a:fillRect/>
                          </a:stretch>
                        </pic:blipFill>
                        <pic:spPr>
                          <a:xfrm>
                            <a:off x="0" y="0"/>
                            <a:ext cx="643128" cy="18227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6C47EF" w:rsidRDefault="006C47EF">
            <w:pPr>
              <w:spacing w:after="160" w:line="259" w:lineRule="auto"/>
              <w:ind w:left="0" w:right="0" w:firstLine="0"/>
              <w:jc w:val="left"/>
            </w:pPr>
          </w:p>
        </w:tc>
        <w:tc>
          <w:tcPr>
            <w:tcW w:w="1013" w:type="dxa"/>
            <w:tcBorders>
              <w:top w:val="single" w:sz="8" w:space="0" w:color="000000"/>
              <w:left w:val="single" w:sz="2" w:space="0" w:color="000000"/>
              <w:bottom w:val="single" w:sz="9" w:space="0" w:color="000000"/>
              <w:right w:val="single" w:sz="2" w:space="0" w:color="000000"/>
            </w:tcBorders>
          </w:tcPr>
          <w:p w:rsidR="006C47EF" w:rsidRDefault="00000000">
            <w:pPr>
              <w:spacing w:after="0" w:line="259" w:lineRule="auto"/>
              <w:ind w:left="-7" w:right="0" w:firstLine="0"/>
              <w:jc w:val="left"/>
            </w:pPr>
            <w:r>
              <w:rPr>
                <w:noProof/>
              </w:rPr>
              <w:drawing>
                <wp:inline distT="0" distB="0" distL="0" distR="0">
                  <wp:extent cx="643128" cy="1822704"/>
                  <wp:effectExtent l="0" t="0" r="0" b="0"/>
                  <wp:docPr id="1930" name="Picture 1930"/>
                  <wp:cNvGraphicFramePr/>
                  <a:graphic xmlns:a="http://schemas.openxmlformats.org/drawingml/2006/main">
                    <a:graphicData uri="http://schemas.openxmlformats.org/drawingml/2006/picture">
                      <pic:pic xmlns:pic="http://schemas.openxmlformats.org/drawingml/2006/picture">
                        <pic:nvPicPr>
                          <pic:cNvPr id="1930" name="Picture 1930"/>
                          <pic:cNvPicPr/>
                        </pic:nvPicPr>
                        <pic:blipFill>
                          <a:blip r:embed="rId37"/>
                          <a:stretch>
                            <a:fillRect/>
                          </a:stretch>
                        </pic:blipFill>
                        <pic:spPr>
                          <a:xfrm>
                            <a:off x="0" y="0"/>
                            <a:ext cx="643128" cy="1822704"/>
                          </a:xfrm>
                          <a:prstGeom prst="rect">
                            <a:avLst/>
                          </a:prstGeom>
                        </pic:spPr>
                      </pic:pic>
                    </a:graphicData>
                  </a:graphic>
                </wp:inline>
              </w:drawing>
            </w:r>
          </w:p>
        </w:tc>
        <w:tc>
          <w:tcPr>
            <w:tcW w:w="1013" w:type="dxa"/>
            <w:tcBorders>
              <w:top w:val="single" w:sz="8" w:space="0" w:color="000000"/>
              <w:left w:val="single" w:sz="2" w:space="0" w:color="000000"/>
              <w:bottom w:val="single" w:sz="9" w:space="0" w:color="000000"/>
              <w:right w:val="single" w:sz="2" w:space="0" w:color="000000"/>
            </w:tcBorders>
          </w:tcPr>
          <w:p w:rsidR="006C47EF" w:rsidRDefault="00000000">
            <w:pPr>
              <w:spacing w:after="0" w:line="259" w:lineRule="auto"/>
              <w:ind w:left="-8" w:right="0" w:firstLine="0"/>
              <w:jc w:val="left"/>
            </w:pPr>
            <w:r>
              <w:rPr>
                <w:noProof/>
              </w:rPr>
              <w:drawing>
                <wp:inline distT="0" distB="0" distL="0" distR="0">
                  <wp:extent cx="643128" cy="1822704"/>
                  <wp:effectExtent l="0" t="0" r="0" b="0"/>
                  <wp:docPr id="1933" name="Picture 1933"/>
                  <wp:cNvGraphicFramePr/>
                  <a:graphic xmlns:a="http://schemas.openxmlformats.org/drawingml/2006/main">
                    <a:graphicData uri="http://schemas.openxmlformats.org/drawingml/2006/picture">
                      <pic:pic xmlns:pic="http://schemas.openxmlformats.org/drawingml/2006/picture">
                        <pic:nvPicPr>
                          <pic:cNvPr id="1933" name="Picture 1933"/>
                          <pic:cNvPicPr/>
                        </pic:nvPicPr>
                        <pic:blipFill>
                          <a:blip r:embed="rId38"/>
                          <a:stretch>
                            <a:fillRect/>
                          </a:stretch>
                        </pic:blipFill>
                        <pic:spPr>
                          <a:xfrm>
                            <a:off x="0" y="0"/>
                            <a:ext cx="643128" cy="1822704"/>
                          </a:xfrm>
                          <a:prstGeom prst="rect">
                            <a:avLst/>
                          </a:prstGeom>
                        </pic:spPr>
                      </pic:pic>
                    </a:graphicData>
                  </a:graphic>
                </wp:inline>
              </w:drawing>
            </w:r>
          </w:p>
        </w:tc>
        <w:tc>
          <w:tcPr>
            <w:tcW w:w="1013" w:type="dxa"/>
            <w:tcBorders>
              <w:top w:val="single" w:sz="8" w:space="0" w:color="000000"/>
              <w:left w:val="single" w:sz="2" w:space="0" w:color="000000"/>
              <w:bottom w:val="single" w:sz="9" w:space="0" w:color="000000"/>
              <w:right w:val="single" w:sz="2" w:space="0" w:color="000000"/>
            </w:tcBorders>
          </w:tcPr>
          <w:p w:rsidR="006C47EF" w:rsidRDefault="00000000">
            <w:pPr>
              <w:spacing w:after="0" w:line="259" w:lineRule="auto"/>
              <w:ind w:left="-8" w:right="0" w:firstLine="0"/>
              <w:jc w:val="left"/>
            </w:pPr>
            <w:r>
              <w:rPr>
                <w:noProof/>
              </w:rPr>
              <w:drawing>
                <wp:inline distT="0" distB="0" distL="0" distR="0">
                  <wp:extent cx="643128" cy="1822704"/>
                  <wp:effectExtent l="0" t="0" r="0" b="0"/>
                  <wp:docPr id="1936" name="Picture 1936"/>
                  <wp:cNvGraphicFramePr/>
                  <a:graphic xmlns:a="http://schemas.openxmlformats.org/drawingml/2006/main">
                    <a:graphicData uri="http://schemas.openxmlformats.org/drawingml/2006/picture">
                      <pic:pic xmlns:pic="http://schemas.openxmlformats.org/drawingml/2006/picture">
                        <pic:nvPicPr>
                          <pic:cNvPr id="1936" name="Picture 1936"/>
                          <pic:cNvPicPr/>
                        </pic:nvPicPr>
                        <pic:blipFill>
                          <a:blip r:embed="rId39"/>
                          <a:stretch>
                            <a:fillRect/>
                          </a:stretch>
                        </pic:blipFill>
                        <pic:spPr>
                          <a:xfrm>
                            <a:off x="0" y="0"/>
                            <a:ext cx="643128" cy="18227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6C47EF" w:rsidRDefault="006C47EF">
            <w:pPr>
              <w:spacing w:after="160" w:line="259" w:lineRule="auto"/>
              <w:ind w:left="0" w:right="0" w:firstLine="0"/>
              <w:jc w:val="left"/>
            </w:pPr>
          </w:p>
        </w:tc>
        <w:tc>
          <w:tcPr>
            <w:tcW w:w="1013" w:type="dxa"/>
            <w:tcBorders>
              <w:top w:val="single" w:sz="8" w:space="0" w:color="000000"/>
              <w:left w:val="single" w:sz="2" w:space="0" w:color="000000"/>
              <w:bottom w:val="single" w:sz="9" w:space="0" w:color="000000"/>
              <w:right w:val="single" w:sz="2" w:space="0" w:color="000000"/>
            </w:tcBorders>
          </w:tcPr>
          <w:p w:rsidR="006C47EF" w:rsidRDefault="00000000">
            <w:pPr>
              <w:spacing w:after="0" w:line="259" w:lineRule="auto"/>
              <w:ind w:left="-8" w:right="0" w:firstLine="0"/>
              <w:jc w:val="left"/>
            </w:pPr>
            <w:r>
              <w:rPr>
                <w:noProof/>
              </w:rPr>
              <w:drawing>
                <wp:inline distT="0" distB="0" distL="0" distR="0">
                  <wp:extent cx="643128" cy="1822704"/>
                  <wp:effectExtent l="0" t="0" r="0" b="0"/>
                  <wp:docPr id="1939" name="Picture 1939"/>
                  <wp:cNvGraphicFramePr/>
                  <a:graphic xmlns:a="http://schemas.openxmlformats.org/drawingml/2006/main">
                    <a:graphicData uri="http://schemas.openxmlformats.org/drawingml/2006/picture">
                      <pic:pic xmlns:pic="http://schemas.openxmlformats.org/drawingml/2006/picture">
                        <pic:nvPicPr>
                          <pic:cNvPr id="1939" name="Picture 1939"/>
                          <pic:cNvPicPr/>
                        </pic:nvPicPr>
                        <pic:blipFill>
                          <a:blip r:embed="rId40"/>
                          <a:stretch>
                            <a:fillRect/>
                          </a:stretch>
                        </pic:blipFill>
                        <pic:spPr>
                          <a:xfrm>
                            <a:off x="0" y="0"/>
                            <a:ext cx="643128" cy="1822704"/>
                          </a:xfrm>
                          <a:prstGeom prst="rect">
                            <a:avLst/>
                          </a:prstGeom>
                        </pic:spPr>
                      </pic:pic>
                    </a:graphicData>
                  </a:graphic>
                </wp:inline>
              </w:drawing>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74"/>
        </w:trPr>
        <w:tc>
          <w:tcPr>
            <w:tcW w:w="1010" w:type="dxa"/>
            <w:gridSpan w:val="2"/>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8" w:right="0" w:firstLine="0"/>
              <w:jc w:val="center"/>
            </w:pPr>
            <w:proofErr w:type="spellStart"/>
            <w:r>
              <w:rPr>
                <w:rFonts w:ascii="Arial" w:eastAsia="Arial" w:hAnsi="Arial" w:cs="Arial"/>
                <w:sz w:val="10"/>
              </w:rPr>
              <w:t>Lp</w:t>
            </w:r>
            <w:proofErr w:type="spellEnd"/>
          </w:p>
        </w:tc>
        <w:tc>
          <w:tcPr>
            <w:tcW w:w="1013" w:type="dxa"/>
            <w:tcBorders>
              <w:top w:val="single" w:sz="9"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0"/>
              </w:rPr>
              <w:t>2</w:t>
            </w:r>
          </w:p>
        </w:tc>
        <w:tc>
          <w:tcPr>
            <w:tcW w:w="1013" w:type="dxa"/>
            <w:tcBorders>
              <w:top w:val="single" w:sz="9" w:space="0" w:color="000000"/>
              <w:left w:val="single" w:sz="8" w:space="0" w:color="000000"/>
              <w:bottom w:val="single" w:sz="8" w:space="0" w:color="000000"/>
              <w:right w:val="single" w:sz="8" w:space="0" w:color="000000"/>
            </w:tcBorders>
          </w:tcPr>
          <w:p w:rsidR="006C47EF" w:rsidRDefault="00000000">
            <w:pPr>
              <w:spacing w:after="0" w:line="259" w:lineRule="auto"/>
              <w:ind w:left="14" w:right="0" w:firstLine="0"/>
              <w:jc w:val="center"/>
            </w:pPr>
            <w:r>
              <w:rPr>
                <w:rFonts w:ascii="Arial" w:eastAsia="Arial" w:hAnsi="Arial" w:cs="Arial"/>
                <w:sz w:val="10"/>
              </w:rPr>
              <w:t>2.1</w:t>
            </w:r>
          </w:p>
        </w:tc>
        <w:tc>
          <w:tcPr>
            <w:tcW w:w="1013" w:type="dxa"/>
            <w:tcBorders>
              <w:top w:val="single" w:sz="9"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0"/>
              </w:rPr>
              <w:t>2.1.1</w:t>
            </w:r>
          </w:p>
        </w:tc>
        <w:tc>
          <w:tcPr>
            <w:tcW w:w="1013" w:type="dxa"/>
            <w:tcBorders>
              <w:top w:val="single" w:sz="9"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0"/>
              </w:rPr>
              <w:t>2.1.2</w:t>
            </w:r>
          </w:p>
        </w:tc>
        <w:tc>
          <w:tcPr>
            <w:tcW w:w="1013" w:type="dxa"/>
            <w:tcBorders>
              <w:top w:val="single" w:sz="9" w:space="0" w:color="000000"/>
              <w:left w:val="single" w:sz="8" w:space="0" w:color="000000"/>
              <w:bottom w:val="single" w:sz="8" w:space="0" w:color="000000"/>
              <w:right w:val="single" w:sz="8" w:space="0" w:color="000000"/>
            </w:tcBorders>
          </w:tcPr>
          <w:p w:rsidR="006C47EF" w:rsidRDefault="00000000">
            <w:pPr>
              <w:spacing w:after="0" w:line="259" w:lineRule="auto"/>
              <w:ind w:left="14" w:right="0" w:firstLine="0"/>
              <w:jc w:val="center"/>
            </w:pPr>
            <w:r>
              <w:rPr>
                <w:rFonts w:ascii="Arial" w:eastAsia="Arial" w:hAnsi="Arial" w:cs="Arial"/>
                <w:sz w:val="10"/>
              </w:rPr>
              <w:t>2.1.2.1</w:t>
            </w:r>
          </w:p>
        </w:tc>
        <w:tc>
          <w:tcPr>
            <w:tcW w:w="1013" w:type="dxa"/>
            <w:tcBorders>
              <w:top w:val="single" w:sz="9"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0"/>
              </w:rPr>
              <w:t>2.1.3</w:t>
            </w:r>
          </w:p>
        </w:tc>
        <w:tc>
          <w:tcPr>
            <w:tcW w:w="1013" w:type="dxa"/>
            <w:tcBorders>
              <w:top w:val="single" w:sz="9" w:space="0" w:color="000000"/>
              <w:left w:val="single" w:sz="8" w:space="0" w:color="000000"/>
              <w:bottom w:val="single" w:sz="8" w:space="0" w:color="000000"/>
              <w:right w:val="single" w:sz="8" w:space="0" w:color="000000"/>
            </w:tcBorders>
          </w:tcPr>
          <w:p w:rsidR="006C47EF" w:rsidRDefault="00000000">
            <w:pPr>
              <w:spacing w:after="0" w:line="259" w:lineRule="auto"/>
              <w:ind w:left="14" w:right="0" w:firstLine="0"/>
              <w:jc w:val="center"/>
            </w:pPr>
            <w:r>
              <w:rPr>
                <w:rFonts w:ascii="Arial" w:eastAsia="Arial" w:hAnsi="Arial" w:cs="Arial"/>
                <w:sz w:val="10"/>
              </w:rPr>
              <w:t>2.1.3.1</w:t>
            </w:r>
          </w:p>
        </w:tc>
        <w:tc>
          <w:tcPr>
            <w:tcW w:w="1013" w:type="dxa"/>
            <w:tcBorders>
              <w:top w:val="single" w:sz="9" w:space="0" w:color="000000"/>
              <w:left w:val="single" w:sz="8" w:space="0" w:color="000000"/>
              <w:bottom w:val="single" w:sz="8" w:space="0" w:color="000000"/>
              <w:right w:val="single" w:sz="8" w:space="0" w:color="000000"/>
            </w:tcBorders>
          </w:tcPr>
          <w:p w:rsidR="006C47EF" w:rsidRDefault="00000000">
            <w:pPr>
              <w:spacing w:after="0" w:line="259" w:lineRule="auto"/>
              <w:ind w:left="15" w:right="0" w:firstLine="0"/>
              <w:jc w:val="center"/>
            </w:pPr>
            <w:r>
              <w:rPr>
                <w:rFonts w:ascii="Arial" w:eastAsia="Arial" w:hAnsi="Arial" w:cs="Arial"/>
                <w:sz w:val="10"/>
              </w:rPr>
              <w:t>2.1.3.2</w:t>
            </w:r>
          </w:p>
        </w:tc>
        <w:tc>
          <w:tcPr>
            <w:tcW w:w="1013" w:type="dxa"/>
            <w:tcBorders>
              <w:top w:val="single" w:sz="9" w:space="0" w:color="000000"/>
              <w:left w:val="single" w:sz="8" w:space="0" w:color="000000"/>
              <w:bottom w:val="single" w:sz="8" w:space="0" w:color="000000"/>
              <w:right w:val="single" w:sz="8" w:space="0" w:color="000000"/>
            </w:tcBorders>
          </w:tcPr>
          <w:p w:rsidR="006C47EF" w:rsidRDefault="00000000">
            <w:pPr>
              <w:spacing w:after="0" w:line="259" w:lineRule="auto"/>
              <w:ind w:left="15" w:right="0" w:firstLine="0"/>
              <w:jc w:val="center"/>
            </w:pPr>
            <w:r>
              <w:rPr>
                <w:rFonts w:ascii="Arial" w:eastAsia="Arial" w:hAnsi="Arial" w:cs="Arial"/>
                <w:sz w:val="10"/>
              </w:rPr>
              <w:t>2.1.3.3</w:t>
            </w:r>
          </w:p>
        </w:tc>
        <w:tc>
          <w:tcPr>
            <w:tcW w:w="1013" w:type="dxa"/>
            <w:tcBorders>
              <w:top w:val="single" w:sz="9" w:space="0" w:color="000000"/>
              <w:left w:val="single" w:sz="8" w:space="0" w:color="000000"/>
              <w:bottom w:val="single" w:sz="8" w:space="0" w:color="000000"/>
              <w:right w:val="single" w:sz="8" w:space="0" w:color="000000"/>
            </w:tcBorders>
          </w:tcPr>
          <w:p w:rsidR="006C47EF" w:rsidRDefault="00000000">
            <w:pPr>
              <w:spacing w:after="0" w:line="259" w:lineRule="auto"/>
              <w:ind w:left="15" w:right="0" w:firstLine="0"/>
              <w:jc w:val="center"/>
            </w:pPr>
            <w:r>
              <w:rPr>
                <w:rFonts w:ascii="Arial" w:eastAsia="Arial" w:hAnsi="Arial" w:cs="Arial"/>
                <w:sz w:val="10"/>
              </w:rPr>
              <w:t>2.2</w:t>
            </w:r>
          </w:p>
        </w:tc>
        <w:tc>
          <w:tcPr>
            <w:tcW w:w="1013" w:type="dxa"/>
            <w:tcBorders>
              <w:top w:val="single" w:sz="9"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0"/>
              </w:rPr>
              <w:t>2.2.1</w:t>
            </w:r>
          </w:p>
        </w:tc>
        <w:tc>
          <w:tcPr>
            <w:tcW w:w="1013" w:type="dxa"/>
            <w:tcBorders>
              <w:top w:val="single" w:sz="9" w:space="0" w:color="000000"/>
              <w:left w:val="single" w:sz="8" w:space="0" w:color="000000"/>
              <w:bottom w:val="single" w:sz="8" w:space="0" w:color="000000"/>
              <w:right w:val="single" w:sz="8" w:space="0" w:color="000000"/>
            </w:tcBorders>
          </w:tcPr>
          <w:p w:rsidR="006C47EF" w:rsidRDefault="00000000">
            <w:pPr>
              <w:spacing w:after="0" w:line="259" w:lineRule="auto"/>
              <w:ind w:left="15" w:right="0" w:firstLine="0"/>
              <w:jc w:val="center"/>
            </w:pPr>
            <w:r>
              <w:rPr>
                <w:rFonts w:ascii="Arial" w:eastAsia="Arial" w:hAnsi="Arial" w:cs="Arial"/>
                <w:sz w:val="10"/>
              </w:rPr>
              <w:t>2.2.1.1</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06" w:right="0" w:firstLine="0"/>
              <w:jc w:val="left"/>
            </w:pPr>
            <w:r>
              <w:rPr>
                <w:rFonts w:ascii="Arial" w:eastAsia="Arial" w:hAnsi="Arial" w:cs="Arial"/>
                <w:sz w:val="13"/>
              </w:rPr>
              <w:t>Wykonanie 2017</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32 056 356,87</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28 557 491,38</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10 588 120,07</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270 350,39</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4" w:right="0" w:firstLine="0"/>
              <w:jc w:val="center"/>
            </w:pPr>
            <w:r>
              <w:rPr>
                <w:rFonts w:ascii="Arial" w:eastAsia="Arial" w:hAnsi="Arial" w:cs="Arial"/>
                <w:sz w:val="13"/>
              </w:rPr>
              <w:t>59 161,93</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3 498 865,49</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3 498 865,49</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819 863,82</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06" w:right="0" w:firstLine="0"/>
              <w:jc w:val="left"/>
            </w:pPr>
            <w:r>
              <w:rPr>
                <w:rFonts w:ascii="Arial" w:eastAsia="Arial" w:hAnsi="Arial" w:cs="Arial"/>
                <w:sz w:val="13"/>
              </w:rPr>
              <w:t>Wykonanie 2018</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37 168 122,44</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30 094 536,70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10 879 753,30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264 431,73</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4" w:right="0" w:firstLine="0"/>
              <w:jc w:val="center"/>
            </w:pPr>
            <w:r>
              <w:rPr>
                <w:rFonts w:ascii="Arial" w:eastAsia="Arial" w:hAnsi="Arial" w:cs="Arial"/>
                <w:sz w:val="13"/>
              </w:rPr>
              <w:t>53 674,59</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7 073 585,74</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7 073 585,74</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640 548,57</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06" w:right="0" w:firstLine="0"/>
              <w:jc w:val="left"/>
            </w:pPr>
            <w:r>
              <w:rPr>
                <w:rFonts w:ascii="Arial" w:eastAsia="Arial" w:hAnsi="Arial" w:cs="Arial"/>
                <w:sz w:val="13"/>
              </w:rPr>
              <w:t>Wykonanie 2019</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37 938 839,39</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32 844 256,72</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12 141 564,80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301 362,50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4" w:right="0" w:firstLine="0"/>
              <w:jc w:val="center"/>
            </w:pPr>
            <w:r>
              <w:rPr>
                <w:rFonts w:ascii="Arial" w:eastAsia="Arial" w:hAnsi="Arial" w:cs="Arial"/>
                <w:sz w:val="13"/>
              </w:rPr>
              <w:t>73 855,45</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5 094 582,67</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5 094 582,67</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474 562,10</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72"/>
        </w:trPr>
        <w:tc>
          <w:tcPr>
            <w:tcW w:w="1010" w:type="dxa"/>
            <w:gridSpan w:val="2"/>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06" w:right="0" w:firstLine="0"/>
              <w:jc w:val="left"/>
            </w:pPr>
            <w:r>
              <w:rPr>
                <w:rFonts w:ascii="Arial" w:eastAsia="Arial" w:hAnsi="Arial" w:cs="Arial"/>
                <w:sz w:val="13"/>
              </w:rPr>
              <w:t>Wykonanie 2020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43 638 994,76</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33 829 987,35</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12 438 300,33</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243 501,30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4" w:right="0" w:firstLine="0"/>
              <w:jc w:val="center"/>
            </w:pPr>
            <w:r>
              <w:rPr>
                <w:rFonts w:ascii="Arial" w:eastAsia="Arial" w:hAnsi="Arial" w:cs="Arial"/>
                <w:sz w:val="13"/>
              </w:rPr>
              <w:t>50 087,38</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9 809 007,41</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9 809 007,41</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146 000,00</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06" w:right="0" w:firstLine="0"/>
              <w:jc w:val="left"/>
            </w:pPr>
            <w:r>
              <w:rPr>
                <w:rFonts w:ascii="Arial" w:eastAsia="Arial" w:hAnsi="Arial" w:cs="Arial"/>
                <w:sz w:val="13"/>
              </w:rPr>
              <w:t>Wykonanie 2021</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47 558 363,59</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36 617 295,10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13 349 068,92</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262 997,27</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4" w:right="0" w:firstLine="0"/>
              <w:jc w:val="center"/>
            </w:pPr>
            <w:r>
              <w:rPr>
                <w:rFonts w:ascii="Arial" w:eastAsia="Arial" w:hAnsi="Arial" w:cs="Arial"/>
                <w:sz w:val="13"/>
              </w:rPr>
              <w:t>44 122,36</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4" w:right="0" w:firstLine="0"/>
              <w:jc w:val="center"/>
            </w:pPr>
            <w:r>
              <w:rPr>
                <w:rFonts w:ascii="Arial" w:eastAsia="Arial" w:hAnsi="Arial" w:cs="Arial"/>
                <w:sz w:val="13"/>
              </w:rPr>
              <w:t>10 941 068,49</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5" w:right="0" w:firstLine="0"/>
              <w:jc w:val="center"/>
            </w:pPr>
            <w:r>
              <w:rPr>
                <w:rFonts w:ascii="Arial" w:eastAsia="Arial" w:hAnsi="Arial" w:cs="Arial"/>
                <w:sz w:val="13"/>
              </w:rPr>
              <w:t>10 941 068,49</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432 400,00</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06" w:right="0" w:firstLine="0"/>
              <w:jc w:val="left"/>
            </w:pPr>
            <w:r>
              <w:rPr>
                <w:rFonts w:ascii="Arial" w:eastAsia="Arial" w:hAnsi="Arial" w:cs="Arial"/>
                <w:sz w:val="13"/>
              </w:rPr>
              <w:t>Wykonanie 2022</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55 657 310,69</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45 232 113,80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14 937 515,83</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690 254,72</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4" w:right="0" w:firstLine="0"/>
              <w:jc w:val="center"/>
            </w:pPr>
            <w:r>
              <w:rPr>
                <w:rFonts w:ascii="Arial" w:eastAsia="Arial" w:hAnsi="Arial" w:cs="Arial"/>
                <w:sz w:val="13"/>
              </w:rPr>
              <w:t>49 365,55</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4" w:right="0" w:firstLine="0"/>
              <w:jc w:val="center"/>
            </w:pPr>
            <w:r>
              <w:rPr>
                <w:rFonts w:ascii="Arial" w:eastAsia="Arial" w:hAnsi="Arial" w:cs="Arial"/>
                <w:sz w:val="13"/>
              </w:rPr>
              <w:t>10 425 196,89</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5" w:right="0" w:firstLine="0"/>
              <w:jc w:val="center"/>
            </w:pPr>
            <w:r>
              <w:rPr>
                <w:rFonts w:ascii="Arial" w:eastAsia="Arial" w:hAnsi="Arial" w:cs="Arial"/>
                <w:sz w:val="13"/>
              </w:rPr>
              <w:t>10 425 196,89</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370 000,00</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9" w:right="0" w:firstLine="0"/>
              <w:jc w:val="center"/>
            </w:pPr>
            <w:r>
              <w:rPr>
                <w:rFonts w:ascii="Arial" w:eastAsia="Arial" w:hAnsi="Arial" w:cs="Arial"/>
                <w:sz w:val="13"/>
              </w:rPr>
              <w:t>Plan 3 kw. 2023</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57 050 255,16</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40 517 950,16</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15 654 557,08</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660 700,00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4" w:right="0" w:firstLine="0"/>
              <w:jc w:val="center"/>
            </w:pPr>
            <w:r>
              <w:rPr>
                <w:rFonts w:ascii="Arial" w:eastAsia="Arial" w:hAnsi="Arial" w:cs="Arial"/>
                <w:sz w:val="13"/>
              </w:rPr>
              <w:t>46 258,00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4" w:right="0" w:firstLine="0"/>
              <w:jc w:val="center"/>
            </w:pPr>
            <w:r>
              <w:rPr>
                <w:rFonts w:ascii="Arial" w:eastAsia="Arial" w:hAnsi="Arial" w:cs="Arial"/>
                <w:sz w:val="13"/>
              </w:rPr>
              <w:t>16 532 305,00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5" w:right="0" w:firstLine="0"/>
              <w:jc w:val="center"/>
            </w:pPr>
            <w:r>
              <w:rPr>
                <w:rFonts w:ascii="Arial" w:eastAsia="Arial" w:hAnsi="Arial" w:cs="Arial"/>
                <w:sz w:val="13"/>
              </w:rPr>
              <w:t>16 532 305,00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2 230 000,00</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06" w:right="0" w:firstLine="0"/>
              <w:jc w:val="left"/>
            </w:pPr>
            <w:r>
              <w:rPr>
                <w:rFonts w:ascii="Arial" w:eastAsia="Arial" w:hAnsi="Arial" w:cs="Arial"/>
                <w:sz w:val="13"/>
              </w:rPr>
              <w:t>Wykonanie 2023</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55 032 966,09</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39 322 114,53</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15 741 926,91</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702 406,34</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4" w:right="0" w:firstLine="0"/>
              <w:jc w:val="center"/>
            </w:pPr>
            <w:r>
              <w:rPr>
                <w:rFonts w:ascii="Arial" w:eastAsia="Arial" w:hAnsi="Arial" w:cs="Arial"/>
                <w:sz w:val="13"/>
              </w:rPr>
              <w:t>43 827,33</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4" w:right="0" w:firstLine="0"/>
              <w:jc w:val="center"/>
            </w:pPr>
            <w:r>
              <w:rPr>
                <w:rFonts w:ascii="Arial" w:eastAsia="Arial" w:hAnsi="Arial" w:cs="Arial"/>
                <w:sz w:val="13"/>
              </w:rPr>
              <w:t>15 710 851,56</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5" w:right="0" w:firstLine="0"/>
              <w:jc w:val="center"/>
            </w:pPr>
            <w:r>
              <w:rPr>
                <w:rFonts w:ascii="Arial" w:eastAsia="Arial" w:hAnsi="Arial" w:cs="Arial"/>
                <w:sz w:val="13"/>
              </w:rPr>
              <w:t>12 710 851,56</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390 599,08</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8" w:right="0" w:firstLine="0"/>
              <w:jc w:val="center"/>
            </w:pPr>
            <w:r>
              <w:rPr>
                <w:rFonts w:ascii="Arial" w:eastAsia="Arial" w:hAnsi="Arial" w:cs="Arial"/>
                <w:sz w:val="13"/>
              </w:rPr>
              <w:t>2024</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70 395 596,55</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44 285 726,13</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19 443 652,72</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726 000,00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4" w:right="0" w:firstLine="0"/>
              <w:jc w:val="center"/>
            </w:pPr>
            <w:r>
              <w:rPr>
                <w:rFonts w:ascii="Arial" w:eastAsia="Arial" w:hAnsi="Arial" w:cs="Arial"/>
                <w:sz w:val="13"/>
              </w:rPr>
              <w:t>38 347,00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4" w:right="0" w:firstLine="0"/>
              <w:jc w:val="center"/>
            </w:pPr>
            <w:r>
              <w:rPr>
                <w:rFonts w:ascii="Arial" w:eastAsia="Arial" w:hAnsi="Arial" w:cs="Arial"/>
                <w:sz w:val="13"/>
              </w:rPr>
              <w:t>26 109 870,42</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5" w:right="0" w:firstLine="0"/>
              <w:jc w:val="center"/>
            </w:pPr>
            <w:r>
              <w:rPr>
                <w:rFonts w:ascii="Arial" w:eastAsia="Arial" w:hAnsi="Arial" w:cs="Arial"/>
                <w:sz w:val="13"/>
              </w:rPr>
              <w:t>26 109 870,42</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4 709 617,64</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8" w:right="0" w:firstLine="0"/>
              <w:jc w:val="center"/>
            </w:pPr>
            <w:r>
              <w:rPr>
                <w:rFonts w:ascii="Arial" w:eastAsia="Arial" w:hAnsi="Arial" w:cs="Arial"/>
                <w:sz w:val="13"/>
              </w:rPr>
              <w:t>2025</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56 849 957,48</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41 441 618,55</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18 678 020,06</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778 000,00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4" w:right="0" w:firstLine="0"/>
              <w:jc w:val="center"/>
            </w:pPr>
            <w:r>
              <w:rPr>
                <w:rFonts w:ascii="Arial" w:eastAsia="Arial" w:hAnsi="Arial" w:cs="Arial"/>
                <w:sz w:val="13"/>
              </w:rPr>
              <w:t>28 767,00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4" w:right="0" w:firstLine="0"/>
              <w:jc w:val="center"/>
            </w:pPr>
            <w:r>
              <w:rPr>
                <w:rFonts w:ascii="Arial" w:eastAsia="Arial" w:hAnsi="Arial" w:cs="Arial"/>
                <w:sz w:val="13"/>
              </w:rPr>
              <w:t>15 408 338,93</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5" w:right="0" w:firstLine="0"/>
              <w:jc w:val="center"/>
            </w:pPr>
            <w:r>
              <w:rPr>
                <w:rFonts w:ascii="Arial" w:eastAsia="Arial" w:hAnsi="Arial" w:cs="Arial"/>
                <w:sz w:val="13"/>
              </w:rPr>
              <w:t>15 408 338,93</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2 662 457,24</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8" w:right="0" w:firstLine="0"/>
              <w:jc w:val="center"/>
            </w:pPr>
            <w:r>
              <w:rPr>
                <w:rFonts w:ascii="Arial" w:eastAsia="Arial" w:hAnsi="Arial" w:cs="Arial"/>
                <w:sz w:val="13"/>
              </w:rPr>
              <w:t>2026</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44 570 957,69</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41 676 664,44</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18 890 060,66</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720 000,00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4" w:right="0" w:firstLine="0"/>
              <w:jc w:val="center"/>
            </w:pPr>
            <w:r>
              <w:rPr>
                <w:rFonts w:ascii="Arial" w:eastAsia="Arial" w:hAnsi="Arial" w:cs="Arial"/>
                <w:sz w:val="13"/>
              </w:rPr>
              <w:t>19 861,00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2 894 293,25</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2 894 293,25</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72"/>
        </w:trPr>
        <w:tc>
          <w:tcPr>
            <w:tcW w:w="1010" w:type="dxa"/>
            <w:gridSpan w:val="2"/>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8" w:right="0" w:firstLine="0"/>
              <w:jc w:val="center"/>
            </w:pPr>
            <w:r>
              <w:rPr>
                <w:rFonts w:ascii="Arial" w:eastAsia="Arial" w:hAnsi="Arial" w:cs="Arial"/>
                <w:sz w:val="13"/>
              </w:rPr>
              <w:t>2027</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45 773 453,72</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42 521 471,27</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19 417 462,48</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662 000,00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4" w:right="0" w:firstLine="0"/>
              <w:jc w:val="center"/>
            </w:pPr>
            <w:r>
              <w:rPr>
                <w:rFonts w:ascii="Arial" w:eastAsia="Arial" w:hAnsi="Arial" w:cs="Arial"/>
                <w:sz w:val="13"/>
              </w:rPr>
              <w:t>12 742,00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3 251 982,45</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3 251 982,45</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8" w:right="0" w:firstLine="0"/>
              <w:jc w:val="center"/>
            </w:pPr>
            <w:r>
              <w:rPr>
                <w:rFonts w:ascii="Arial" w:eastAsia="Arial" w:hAnsi="Arial" w:cs="Arial"/>
                <w:sz w:val="13"/>
              </w:rPr>
              <w:t>2028</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45 823 381,15</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42 261 745,36</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18 650 686,36</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608 000,00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8 679,00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3 561 635,79</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3 561 635,79</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8" w:right="0" w:firstLine="0"/>
              <w:jc w:val="center"/>
            </w:pPr>
            <w:r>
              <w:rPr>
                <w:rFonts w:ascii="Arial" w:eastAsia="Arial" w:hAnsi="Arial" w:cs="Arial"/>
                <w:sz w:val="13"/>
              </w:rPr>
              <w:t>2029</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47 131 916,26</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43 340 342,43</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19 210 206,95</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552 000,00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3 380,00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3 791 573,83</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3 791 573,83</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8" w:right="0" w:firstLine="0"/>
              <w:jc w:val="center"/>
            </w:pPr>
            <w:r>
              <w:rPr>
                <w:rFonts w:ascii="Arial" w:eastAsia="Arial" w:hAnsi="Arial" w:cs="Arial"/>
                <w:sz w:val="13"/>
              </w:rPr>
              <w:t>2030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49 085 213,43</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44 454 102,03</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19 786 513,16</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500 000,00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4 631 111,40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4 631 111,40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8" w:right="0" w:firstLine="0"/>
              <w:jc w:val="center"/>
            </w:pPr>
            <w:r>
              <w:rPr>
                <w:rFonts w:ascii="Arial" w:eastAsia="Arial" w:hAnsi="Arial" w:cs="Arial"/>
                <w:sz w:val="13"/>
              </w:rPr>
              <w:t>2031</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50 548 497,85</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45 609 887,14</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20 380 108,55</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458 000,00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4 938 610,71</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4 938 610,71</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8" w:right="0" w:firstLine="0"/>
              <w:jc w:val="center"/>
            </w:pPr>
            <w:r>
              <w:rPr>
                <w:rFonts w:ascii="Arial" w:eastAsia="Arial" w:hAnsi="Arial" w:cs="Arial"/>
                <w:sz w:val="13"/>
              </w:rPr>
              <w:t>2032</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52 005 006,49</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46 795 584,86</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20 991 511,81</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413 000,00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5 209 421,63</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5 209 421,63</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8" w:right="0" w:firstLine="0"/>
              <w:jc w:val="center"/>
            </w:pPr>
            <w:r>
              <w:rPr>
                <w:rFonts w:ascii="Arial" w:eastAsia="Arial" w:hAnsi="Arial" w:cs="Arial"/>
                <w:sz w:val="13"/>
              </w:rPr>
              <w:t>2033</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53 556 019,24</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48 014 107,04</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21 621 257,16</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367 000,00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5 541 912,20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5 541 912,20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8" w:right="0" w:firstLine="0"/>
              <w:jc w:val="center"/>
            </w:pPr>
            <w:r>
              <w:rPr>
                <w:rFonts w:ascii="Arial" w:eastAsia="Arial" w:hAnsi="Arial" w:cs="Arial"/>
                <w:sz w:val="13"/>
              </w:rPr>
              <w:t>2034</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55 152 853,94</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49 266 391,01</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22 269 894,88</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320 000,00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5 886 462,93</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5 886 462,93</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72"/>
        </w:trPr>
        <w:tc>
          <w:tcPr>
            <w:tcW w:w="1010" w:type="dxa"/>
            <w:gridSpan w:val="2"/>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8" w:right="0" w:firstLine="0"/>
              <w:jc w:val="center"/>
            </w:pPr>
            <w:r>
              <w:rPr>
                <w:rFonts w:ascii="Arial" w:eastAsia="Arial" w:hAnsi="Arial" w:cs="Arial"/>
                <w:sz w:val="13"/>
              </w:rPr>
              <w:t>2035</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56 776 943,53</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50 555 400,26</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22 937 991,72</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274 000,00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6 221 543,27</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6 221 543,27</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8" w:right="0" w:firstLine="0"/>
              <w:jc w:val="center"/>
            </w:pPr>
            <w:r>
              <w:rPr>
                <w:rFonts w:ascii="Arial" w:eastAsia="Arial" w:hAnsi="Arial" w:cs="Arial"/>
                <w:sz w:val="13"/>
              </w:rPr>
              <w:lastRenderedPageBreak/>
              <w:t>2036</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58 479 457,22</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51 879 125,22</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23 626 131,47</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226 000,00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6 600 332,00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6 600 332,00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8" w:right="0" w:firstLine="0"/>
              <w:jc w:val="center"/>
            </w:pPr>
            <w:r>
              <w:rPr>
                <w:rFonts w:ascii="Arial" w:eastAsia="Arial" w:hAnsi="Arial" w:cs="Arial"/>
                <w:sz w:val="13"/>
              </w:rPr>
              <w:t>2037</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60 222 061,70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53 239 584,01</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24 334 915,42</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177 000,00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6 982 477,69</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6 982 477,69</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8" w:right="0" w:firstLine="0"/>
              <w:jc w:val="center"/>
            </w:pPr>
            <w:r>
              <w:rPr>
                <w:rFonts w:ascii="Arial" w:eastAsia="Arial" w:hAnsi="Arial" w:cs="Arial"/>
                <w:sz w:val="13"/>
              </w:rPr>
              <w:t>2038</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62 016 162,34</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54 639 823,19</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25 064 962,88</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129 000,00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7 376 339,15</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7 376 339,15</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8" w:right="0" w:firstLine="0"/>
              <w:jc w:val="center"/>
            </w:pPr>
            <w:r>
              <w:rPr>
                <w:rFonts w:ascii="Arial" w:eastAsia="Arial" w:hAnsi="Arial" w:cs="Arial"/>
                <w:sz w:val="13"/>
              </w:rPr>
              <w:t>2039</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63 863 284,46</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56 079 918,58</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25 816 911,77</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4" w:right="0" w:firstLine="0"/>
              <w:jc w:val="center"/>
            </w:pPr>
            <w:r>
              <w:rPr>
                <w:rFonts w:ascii="Arial" w:eastAsia="Arial" w:hAnsi="Arial" w:cs="Arial"/>
                <w:sz w:val="13"/>
              </w:rPr>
              <w:t>81 000,00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7 783 365,88</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7 783 365,88</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41"/>
        </w:trPr>
        <w:tc>
          <w:tcPr>
            <w:tcW w:w="1010" w:type="dxa"/>
            <w:gridSpan w:val="2"/>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8" w:right="0" w:firstLine="0"/>
              <w:jc w:val="center"/>
            </w:pPr>
            <w:r>
              <w:rPr>
                <w:rFonts w:ascii="Arial" w:eastAsia="Arial" w:hAnsi="Arial" w:cs="Arial"/>
                <w:sz w:val="13"/>
              </w:rPr>
              <w:t>2040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65 740 998,67</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57 559 976,10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26 591 419,12</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4" w:right="0" w:firstLine="0"/>
              <w:jc w:val="center"/>
            </w:pPr>
            <w:r>
              <w:rPr>
                <w:rFonts w:ascii="Arial" w:eastAsia="Arial" w:hAnsi="Arial" w:cs="Arial"/>
                <w:sz w:val="13"/>
              </w:rPr>
              <w:t>32 000,00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2" w:right="0" w:firstLine="0"/>
              <w:jc w:val="center"/>
            </w:pPr>
            <w:r>
              <w:rPr>
                <w:rFonts w:ascii="Arial" w:eastAsia="Arial" w:hAnsi="Arial" w:cs="Arial"/>
                <w:sz w:val="13"/>
              </w:rPr>
              <w:t>8 181 022,57</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8 181 022,57</w:t>
            </w:r>
          </w:p>
        </w:tc>
        <w:tc>
          <w:tcPr>
            <w:tcW w:w="1013" w:type="dxa"/>
            <w:tcBorders>
              <w:top w:val="single" w:sz="8" w:space="0" w:color="000000"/>
              <w:left w:val="single" w:sz="8" w:space="0" w:color="000000"/>
              <w:bottom w:val="single" w:sz="8" w:space="0" w:color="000000"/>
              <w:right w:val="single" w:sz="8" w:space="0" w:color="000000"/>
            </w:tcBorders>
          </w:tcPr>
          <w:p w:rsidR="006C47EF"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6C47EF" w:rsidRDefault="006C47EF">
            <w:pPr>
              <w:spacing w:after="160" w:line="259" w:lineRule="auto"/>
              <w:ind w:left="0" w:right="0" w:firstLine="0"/>
              <w:jc w:val="left"/>
            </w:pPr>
          </w:p>
        </w:tc>
      </w:tr>
      <w:tr w:rsidR="006C47EF">
        <w:trPr>
          <w:trHeight w:val="229"/>
        </w:trPr>
        <w:tc>
          <w:tcPr>
            <w:tcW w:w="429" w:type="dxa"/>
            <w:tcBorders>
              <w:top w:val="single" w:sz="8" w:space="0" w:color="000000"/>
              <w:left w:val="nil"/>
              <w:bottom w:val="nil"/>
              <w:right w:val="nil"/>
            </w:tcBorders>
          </w:tcPr>
          <w:p w:rsidR="006C47EF" w:rsidRDefault="006C47EF">
            <w:pPr>
              <w:spacing w:after="160" w:line="259" w:lineRule="auto"/>
              <w:ind w:left="0" w:right="0" w:firstLine="0"/>
              <w:jc w:val="left"/>
            </w:pPr>
          </w:p>
        </w:tc>
        <w:tc>
          <w:tcPr>
            <w:tcW w:w="14838" w:type="dxa"/>
            <w:gridSpan w:val="14"/>
            <w:tcBorders>
              <w:top w:val="nil"/>
              <w:left w:val="nil"/>
              <w:bottom w:val="nil"/>
              <w:right w:val="nil"/>
            </w:tcBorders>
            <w:shd w:val="clear" w:color="auto" w:fill="FFFFFF"/>
          </w:tcPr>
          <w:p w:rsidR="006C47EF" w:rsidRDefault="00000000">
            <w:pPr>
              <w:spacing w:after="0" w:line="259" w:lineRule="auto"/>
              <w:ind w:left="0" w:right="0" w:firstLine="0"/>
            </w:pPr>
            <w:r>
              <w:t>––––––––––––––––––––––––––––––––––––––––––––––––––––––––––––––––––––––––––––––––––––––––––––––––––––––––––––––––––––––––––––</w:t>
            </w:r>
          </w:p>
        </w:tc>
      </w:tr>
    </w:tbl>
    <w:tbl>
      <w:tblPr>
        <w:tblStyle w:val="TableGrid"/>
        <w:tblpPr w:vertAnchor="text" w:tblpX="-868"/>
        <w:tblOverlap w:val="never"/>
        <w:tblW w:w="9693" w:type="dxa"/>
        <w:tblInd w:w="0" w:type="dxa"/>
        <w:tblCellMar>
          <w:top w:w="0" w:type="dxa"/>
          <w:left w:w="0" w:type="dxa"/>
          <w:bottom w:w="0" w:type="dxa"/>
          <w:right w:w="7" w:type="dxa"/>
        </w:tblCellMar>
        <w:tblLook w:val="04A0" w:firstRow="1" w:lastRow="0" w:firstColumn="1" w:lastColumn="0" w:noHBand="0" w:noVBand="1"/>
      </w:tblPr>
      <w:tblGrid>
        <w:gridCol w:w="1127"/>
        <w:gridCol w:w="982"/>
        <w:gridCol w:w="982"/>
        <w:gridCol w:w="982"/>
        <w:gridCol w:w="987"/>
        <w:gridCol w:w="992"/>
        <w:gridCol w:w="988"/>
        <w:gridCol w:w="988"/>
        <w:gridCol w:w="992"/>
        <w:gridCol w:w="980"/>
      </w:tblGrid>
      <w:tr w:rsidR="006C47EF">
        <w:trPr>
          <w:trHeight w:val="256"/>
        </w:trPr>
        <w:tc>
          <w:tcPr>
            <w:tcW w:w="966" w:type="dxa"/>
            <w:vMerge w:val="restart"/>
            <w:tcBorders>
              <w:top w:val="single" w:sz="7" w:space="0" w:color="000000"/>
              <w:left w:val="single" w:sz="7" w:space="0" w:color="000000"/>
              <w:bottom w:val="single" w:sz="7" w:space="0" w:color="000000"/>
              <w:right w:val="single" w:sz="8" w:space="0" w:color="000000"/>
            </w:tcBorders>
            <w:vAlign w:val="center"/>
          </w:tcPr>
          <w:p w:rsidR="006C47EF" w:rsidRDefault="00000000">
            <w:pPr>
              <w:spacing w:after="0" w:line="259" w:lineRule="auto"/>
              <w:ind w:left="68" w:right="0" w:firstLine="0"/>
              <w:jc w:val="left"/>
            </w:pPr>
            <w:r>
              <w:rPr>
                <w:rFonts w:ascii="Arial" w:eastAsia="Arial" w:hAnsi="Arial" w:cs="Arial"/>
                <w:sz w:val="13"/>
              </w:rPr>
              <w:t>Wyszczególnienie</w:t>
            </w:r>
          </w:p>
        </w:tc>
        <w:tc>
          <w:tcPr>
            <w:tcW w:w="970" w:type="dxa"/>
            <w:vMerge w:val="restart"/>
            <w:tcBorders>
              <w:top w:val="nil"/>
              <w:left w:val="single" w:sz="8" w:space="0" w:color="000000"/>
              <w:bottom w:val="double" w:sz="4" w:space="0" w:color="000000"/>
              <w:right w:val="single" w:sz="8" w:space="0" w:color="000000"/>
            </w:tcBorders>
          </w:tcPr>
          <w:p w:rsidR="006C47EF" w:rsidRDefault="00000000">
            <w:pPr>
              <w:spacing w:after="0" w:line="259" w:lineRule="auto"/>
              <w:ind w:left="-7" w:right="0" w:firstLine="0"/>
              <w:jc w:val="left"/>
            </w:pPr>
            <w:r>
              <w:rPr>
                <w:noProof/>
              </w:rPr>
              <w:drawing>
                <wp:inline distT="0" distB="0" distL="0" distR="0">
                  <wp:extent cx="615696" cy="2240280"/>
                  <wp:effectExtent l="0" t="0" r="0" b="0"/>
                  <wp:docPr id="3082" name="Picture 3082"/>
                  <wp:cNvGraphicFramePr/>
                  <a:graphic xmlns:a="http://schemas.openxmlformats.org/drawingml/2006/main">
                    <a:graphicData uri="http://schemas.openxmlformats.org/drawingml/2006/picture">
                      <pic:pic xmlns:pic="http://schemas.openxmlformats.org/drawingml/2006/picture">
                        <pic:nvPicPr>
                          <pic:cNvPr id="3082" name="Picture 3082"/>
                          <pic:cNvPicPr/>
                        </pic:nvPicPr>
                        <pic:blipFill>
                          <a:blip r:embed="rId41"/>
                          <a:stretch>
                            <a:fillRect/>
                          </a:stretch>
                        </pic:blipFill>
                        <pic:spPr>
                          <a:xfrm>
                            <a:off x="0" y="0"/>
                            <a:ext cx="615696" cy="2240280"/>
                          </a:xfrm>
                          <a:prstGeom prst="rect">
                            <a:avLst/>
                          </a:prstGeom>
                        </pic:spPr>
                      </pic:pic>
                    </a:graphicData>
                  </a:graphic>
                </wp:inline>
              </w:drawing>
            </w:r>
          </w:p>
        </w:tc>
        <w:tc>
          <w:tcPr>
            <w:tcW w:w="970" w:type="dxa"/>
            <w:tcBorders>
              <w:top w:val="single" w:sz="7" w:space="0" w:color="000000"/>
              <w:left w:val="single" w:sz="8" w:space="0" w:color="000000"/>
              <w:bottom w:val="single" w:sz="8" w:space="0" w:color="000000"/>
              <w:right w:val="single" w:sz="8" w:space="0" w:color="000000"/>
            </w:tcBorders>
          </w:tcPr>
          <w:p w:rsidR="006C47EF" w:rsidRDefault="00000000">
            <w:pPr>
              <w:spacing w:after="0" w:line="259" w:lineRule="auto"/>
              <w:ind w:left="20" w:right="0" w:firstLine="0"/>
              <w:jc w:val="center"/>
            </w:pPr>
            <w:r>
              <w:rPr>
                <w:rFonts w:ascii="Arial" w:eastAsia="Arial" w:hAnsi="Arial" w:cs="Arial"/>
                <w:sz w:val="13"/>
              </w:rPr>
              <w:t>w tym:</w:t>
            </w:r>
          </w:p>
        </w:tc>
        <w:tc>
          <w:tcPr>
            <w:tcW w:w="970" w:type="dxa"/>
            <w:vMerge w:val="restart"/>
            <w:tcBorders>
              <w:top w:val="nil"/>
              <w:left w:val="single" w:sz="8" w:space="0" w:color="000000"/>
              <w:bottom w:val="double" w:sz="4" w:space="0" w:color="000000"/>
              <w:right w:val="single" w:sz="8" w:space="0" w:color="000000"/>
            </w:tcBorders>
          </w:tcPr>
          <w:p w:rsidR="006C47EF" w:rsidRDefault="00000000">
            <w:pPr>
              <w:spacing w:after="0" w:line="259" w:lineRule="auto"/>
              <w:ind w:left="-7" w:right="0" w:firstLine="0"/>
              <w:jc w:val="left"/>
            </w:pPr>
            <w:r>
              <w:rPr>
                <w:noProof/>
              </w:rPr>
              <w:drawing>
                <wp:inline distT="0" distB="0" distL="0" distR="0">
                  <wp:extent cx="615696" cy="2240280"/>
                  <wp:effectExtent l="0" t="0" r="0" b="0"/>
                  <wp:docPr id="3085" name="Picture 3085"/>
                  <wp:cNvGraphicFramePr/>
                  <a:graphic xmlns:a="http://schemas.openxmlformats.org/drawingml/2006/main">
                    <a:graphicData uri="http://schemas.openxmlformats.org/drawingml/2006/picture">
                      <pic:pic xmlns:pic="http://schemas.openxmlformats.org/drawingml/2006/picture">
                        <pic:nvPicPr>
                          <pic:cNvPr id="3085" name="Picture 3085"/>
                          <pic:cNvPicPr/>
                        </pic:nvPicPr>
                        <pic:blipFill>
                          <a:blip r:embed="rId42"/>
                          <a:stretch>
                            <a:fillRect/>
                          </a:stretch>
                        </pic:blipFill>
                        <pic:spPr>
                          <a:xfrm>
                            <a:off x="0" y="0"/>
                            <a:ext cx="615696" cy="2240280"/>
                          </a:xfrm>
                          <a:prstGeom prst="rect">
                            <a:avLst/>
                          </a:prstGeom>
                        </pic:spPr>
                      </pic:pic>
                    </a:graphicData>
                  </a:graphic>
                </wp:inline>
              </w:drawing>
            </w:r>
          </w:p>
        </w:tc>
        <w:tc>
          <w:tcPr>
            <w:tcW w:w="5818" w:type="dxa"/>
            <w:gridSpan w:val="6"/>
            <w:tcBorders>
              <w:top w:val="single" w:sz="7" w:space="0" w:color="000000"/>
              <w:left w:val="single" w:sz="8" w:space="0" w:color="000000"/>
              <w:bottom w:val="single" w:sz="8"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z tego:</w:t>
            </w:r>
          </w:p>
        </w:tc>
      </w:tr>
      <w:tr w:rsidR="006C47EF">
        <w:trPr>
          <w:trHeight w:val="259"/>
        </w:trPr>
        <w:tc>
          <w:tcPr>
            <w:tcW w:w="0" w:type="auto"/>
            <w:vMerge/>
            <w:tcBorders>
              <w:top w:val="nil"/>
              <w:left w:val="single" w:sz="7" w:space="0" w:color="000000"/>
              <w:bottom w:val="nil"/>
              <w:right w:val="single" w:sz="8" w:space="0" w:color="000000"/>
            </w:tcBorders>
          </w:tcPr>
          <w:p w:rsidR="006C47EF" w:rsidRDefault="006C47EF">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6C47EF" w:rsidRDefault="006C47EF">
            <w:pPr>
              <w:spacing w:after="160" w:line="259" w:lineRule="auto"/>
              <w:ind w:left="0" w:right="0" w:firstLine="0"/>
              <w:jc w:val="left"/>
            </w:pPr>
          </w:p>
        </w:tc>
        <w:tc>
          <w:tcPr>
            <w:tcW w:w="970" w:type="dxa"/>
            <w:vMerge w:val="restart"/>
            <w:tcBorders>
              <w:top w:val="single" w:sz="8" w:space="0" w:color="000000"/>
              <w:left w:val="single" w:sz="2" w:space="0" w:color="000000"/>
              <w:bottom w:val="double" w:sz="4" w:space="0" w:color="000000"/>
              <w:right w:val="single" w:sz="2" w:space="0" w:color="000000"/>
            </w:tcBorders>
          </w:tcPr>
          <w:p w:rsidR="006C47EF" w:rsidRDefault="00000000">
            <w:pPr>
              <w:spacing w:after="0" w:line="259" w:lineRule="auto"/>
              <w:ind w:left="-7" w:right="0" w:firstLine="0"/>
              <w:jc w:val="left"/>
            </w:pPr>
            <w:r>
              <w:rPr>
                <w:noProof/>
              </w:rPr>
              <w:drawing>
                <wp:inline distT="0" distB="0" distL="0" distR="0">
                  <wp:extent cx="615696" cy="2075688"/>
                  <wp:effectExtent l="0" t="0" r="0" b="0"/>
                  <wp:docPr id="3088" name="Picture 3088"/>
                  <wp:cNvGraphicFramePr/>
                  <a:graphic xmlns:a="http://schemas.openxmlformats.org/drawingml/2006/main">
                    <a:graphicData uri="http://schemas.openxmlformats.org/drawingml/2006/picture">
                      <pic:pic xmlns:pic="http://schemas.openxmlformats.org/drawingml/2006/picture">
                        <pic:nvPicPr>
                          <pic:cNvPr id="3088" name="Picture 3088"/>
                          <pic:cNvPicPr/>
                        </pic:nvPicPr>
                        <pic:blipFill>
                          <a:blip r:embed="rId43"/>
                          <a:stretch>
                            <a:fillRect/>
                          </a:stretch>
                        </pic:blipFill>
                        <pic:spPr>
                          <a:xfrm>
                            <a:off x="0" y="0"/>
                            <a:ext cx="615696" cy="2075688"/>
                          </a:xfrm>
                          <a:prstGeom prst="rect">
                            <a:avLst/>
                          </a:prstGeom>
                        </pic:spPr>
                      </pic:pic>
                    </a:graphicData>
                  </a:graphic>
                </wp:inline>
              </w:drawing>
            </w:r>
          </w:p>
        </w:tc>
        <w:tc>
          <w:tcPr>
            <w:tcW w:w="0" w:type="auto"/>
            <w:vMerge/>
            <w:tcBorders>
              <w:top w:val="nil"/>
              <w:left w:val="single" w:sz="8" w:space="0" w:color="000000"/>
              <w:bottom w:val="nil"/>
              <w:right w:val="single" w:sz="8" w:space="0" w:color="000000"/>
            </w:tcBorders>
          </w:tcPr>
          <w:p w:rsidR="006C47EF" w:rsidRDefault="006C47EF">
            <w:pPr>
              <w:spacing w:after="160" w:line="259" w:lineRule="auto"/>
              <w:ind w:left="0" w:right="0" w:firstLine="0"/>
              <w:jc w:val="left"/>
            </w:pPr>
          </w:p>
        </w:tc>
        <w:tc>
          <w:tcPr>
            <w:tcW w:w="970" w:type="dxa"/>
            <w:vMerge w:val="restart"/>
            <w:tcBorders>
              <w:top w:val="single" w:sz="8" w:space="0" w:color="000000"/>
              <w:left w:val="single" w:sz="2" w:space="0" w:color="000000"/>
              <w:bottom w:val="double" w:sz="4" w:space="0" w:color="000000"/>
              <w:right w:val="double" w:sz="4" w:space="0" w:color="000000"/>
            </w:tcBorders>
          </w:tcPr>
          <w:p w:rsidR="006C47EF" w:rsidRDefault="00000000">
            <w:pPr>
              <w:spacing w:after="0" w:line="259" w:lineRule="auto"/>
              <w:ind w:left="-7" w:right="0" w:firstLine="0"/>
              <w:jc w:val="left"/>
            </w:pPr>
            <w:r>
              <w:rPr>
                <w:noProof/>
              </w:rPr>
              <w:drawing>
                <wp:inline distT="0" distB="0" distL="0" distR="0">
                  <wp:extent cx="615696" cy="2075688"/>
                  <wp:effectExtent l="0" t="0" r="0" b="0"/>
                  <wp:docPr id="3091" name="Picture 3091"/>
                  <wp:cNvGraphicFramePr/>
                  <a:graphic xmlns:a="http://schemas.openxmlformats.org/drawingml/2006/main">
                    <a:graphicData uri="http://schemas.openxmlformats.org/drawingml/2006/picture">
                      <pic:pic xmlns:pic="http://schemas.openxmlformats.org/drawingml/2006/picture">
                        <pic:nvPicPr>
                          <pic:cNvPr id="3091" name="Picture 3091"/>
                          <pic:cNvPicPr/>
                        </pic:nvPicPr>
                        <pic:blipFill>
                          <a:blip r:embed="rId44"/>
                          <a:stretch>
                            <a:fillRect/>
                          </a:stretch>
                        </pic:blipFill>
                        <pic:spPr>
                          <a:xfrm>
                            <a:off x="0" y="0"/>
                            <a:ext cx="615696" cy="2075688"/>
                          </a:xfrm>
                          <a:prstGeom prst="rect">
                            <a:avLst/>
                          </a:prstGeom>
                        </pic:spPr>
                      </pic:pic>
                    </a:graphicData>
                  </a:graphic>
                </wp:inline>
              </w:drawing>
            </w:r>
          </w:p>
        </w:tc>
        <w:tc>
          <w:tcPr>
            <w:tcW w:w="970" w:type="dxa"/>
            <w:tcBorders>
              <w:top w:val="single" w:sz="7" w:space="0" w:color="000000"/>
              <w:left w:val="double" w:sz="4" w:space="0" w:color="000000"/>
              <w:bottom w:val="single" w:sz="8" w:space="0" w:color="000000"/>
              <w:right w:val="double" w:sz="4" w:space="0" w:color="000000"/>
            </w:tcBorders>
          </w:tcPr>
          <w:p w:rsidR="006C47EF" w:rsidRDefault="00000000">
            <w:pPr>
              <w:spacing w:after="0" w:line="259" w:lineRule="auto"/>
              <w:ind w:left="21" w:right="0" w:firstLine="0"/>
              <w:jc w:val="center"/>
            </w:pPr>
            <w:r>
              <w:rPr>
                <w:rFonts w:ascii="Arial" w:eastAsia="Arial" w:hAnsi="Arial" w:cs="Arial"/>
                <w:sz w:val="13"/>
              </w:rPr>
              <w:t>w tym:</w:t>
            </w:r>
          </w:p>
        </w:tc>
        <w:tc>
          <w:tcPr>
            <w:tcW w:w="970" w:type="dxa"/>
            <w:vMerge w:val="restart"/>
            <w:tcBorders>
              <w:top w:val="single" w:sz="8" w:space="0" w:color="000000"/>
              <w:left w:val="double" w:sz="4" w:space="0" w:color="000000"/>
              <w:bottom w:val="double" w:sz="4" w:space="0" w:color="000000"/>
              <w:right w:val="single" w:sz="9" w:space="0" w:color="000000"/>
            </w:tcBorders>
          </w:tcPr>
          <w:p w:rsidR="006C47EF" w:rsidRDefault="00000000">
            <w:pPr>
              <w:spacing w:after="0" w:line="259" w:lineRule="auto"/>
              <w:ind w:left="-8" w:right="0" w:firstLine="0"/>
              <w:jc w:val="left"/>
            </w:pPr>
            <w:r>
              <w:rPr>
                <w:noProof/>
              </w:rPr>
              <w:drawing>
                <wp:inline distT="0" distB="0" distL="0" distR="0">
                  <wp:extent cx="615696" cy="2075688"/>
                  <wp:effectExtent l="0" t="0" r="0" b="0"/>
                  <wp:docPr id="3094" name="Picture 3094"/>
                  <wp:cNvGraphicFramePr/>
                  <a:graphic xmlns:a="http://schemas.openxmlformats.org/drawingml/2006/main">
                    <a:graphicData uri="http://schemas.openxmlformats.org/drawingml/2006/picture">
                      <pic:pic xmlns:pic="http://schemas.openxmlformats.org/drawingml/2006/picture">
                        <pic:nvPicPr>
                          <pic:cNvPr id="3094" name="Picture 3094"/>
                          <pic:cNvPicPr/>
                        </pic:nvPicPr>
                        <pic:blipFill>
                          <a:blip r:embed="rId45"/>
                          <a:stretch>
                            <a:fillRect/>
                          </a:stretch>
                        </pic:blipFill>
                        <pic:spPr>
                          <a:xfrm>
                            <a:off x="0" y="0"/>
                            <a:ext cx="615696" cy="2075688"/>
                          </a:xfrm>
                          <a:prstGeom prst="rect">
                            <a:avLst/>
                          </a:prstGeom>
                        </pic:spPr>
                      </pic:pic>
                    </a:graphicData>
                  </a:graphic>
                </wp:inline>
              </w:drawing>
            </w:r>
          </w:p>
        </w:tc>
        <w:tc>
          <w:tcPr>
            <w:tcW w:w="970" w:type="dxa"/>
            <w:tcBorders>
              <w:top w:val="single" w:sz="7" w:space="0" w:color="000000"/>
              <w:left w:val="single" w:sz="9" w:space="0" w:color="000000"/>
              <w:bottom w:val="single" w:sz="8" w:space="0" w:color="000000"/>
              <w:right w:val="double" w:sz="4" w:space="0" w:color="000000"/>
            </w:tcBorders>
          </w:tcPr>
          <w:p w:rsidR="006C47EF" w:rsidRDefault="00000000">
            <w:pPr>
              <w:spacing w:after="0" w:line="259" w:lineRule="auto"/>
              <w:ind w:left="20" w:right="0" w:firstLine="0"/>
              <w:jc w:val="center"/>
            </w:pPr>
            <w:r>
              <w:rPr>
                <w:rFonts w:ascii="Arial" w:eastAsia="Arial" w:hAnsi="Arial" w:cs="Arial"/>
                <w:sz w:val="13"/>
              </w:rPr>
              <w:t>w tym:</w:t>
            </w:r>
          </w:p>
        </w:tc>
        <w:tc>
          <w:tcPr>
            <w:tcW w:w="970" w:type="dxa"/>
            <w:vMerge w:val="restart"/>
            <w:tcBorders>
              <w:top w:val="single" w:sz="8" w:space="0" w:color="000000"/>
              <w:left w:val="double" w:sz="4" w:space="0" w:color="000000"/>
              <w:bottom w:val="double" w:sz="4" w:space="0" w:color="000000"/>
              <w:right w:val="double" w:sz="4" w:space="0" w:color="000000"/>
            </w:tcBorders>
          </w:tcPr>
          <w:p w:rsidR="006C47EF" w:rsidRDefault="00000000">
            <w:pPr>
              <w:spacing w:after="0" w:line="259" w:lineRule="auto"/>
              <w:ind w:left="-8" w:right="0" w:firstLine="0"/>
              <w:jc w:val="left"/>
            </w:pPr>
            <w:r>
              <w:rPr>
                <w:noProof/>
              </w:rPr>
              <w:drawing>
                <wp:inline distT="0" distB="0" distL="0" distR="0">
                  <wp:extent cx="615696" cy="2075688"/>
                  <wp:effectExtent l="0" t="0" r="0" b="0"/>
                  <wp:docPr id="3097" name="Picture 3097"/>
                  <wp:cNvGraphicFramePr/>
                  <a:graphic xmlns:a="http://schemas.openxmlformats.org/drawingml/2006/main">
                    <a:graphicData uri="http://schemas.openxmlformats.org/drawingml/2006/picture">
                      <pic:pic xmlns:pic="http://schemas.openxmlformats.org/drawingml/2006/picture">
                        <pic:nvPicPr>
                          <pic:cNvPr id="3097" name="Picture 3097"/>
                          <pic:cNvPicPr/>
                        </pic:nvPicPr>
                        <pic:blipFill>
                          <a:blip r:embed="rId46"/>
                          <a:stretch>
                            <a:fillRect/>
                          </a:stretch>
                        </pic:blipFill>
                        <pic:spPr>
                          <a:xfrm>
                            <a:off x="0" y="0"/>
                            <a:ext cx="615696" cy="2075688"/>
                          </a:xfrm>
                          <a:prstGeom prst="rect">
                            <a:avLst/>
                          </a:prstGeom>
                        </pic:spPr>
                      </pic:pic>
                    </a:graphicData>
                  </a:graphic>
                </wp:inline>
              </w:drawing>
            </w:r>
          </w:p>
        </w:tc>
        <w:tc>
          <w:tcPr>
            <w:tcW w:w="970" w:type="dxa"/>
            <w:tcBorders>
              <w:top w:val="single" w:sz="7" w:space="0" w:color="000000"/>
              <w:left w:val="double" w:sz="4" w:space="0" w:color="000000"/>
              <w:bottom w:val="single" w:sz="8"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13"/>
              </w:rPr>
              <w:t>w tym:</w:t>
            </w:r>
          </w:p>
        </w:tc>
      </w:tr>
      <w:tr w:rsidR="006C47EF">
        <w:trPr>
          <w:trHeight w:val="3010"/>
        </w:trPr>
        <w:tc>
          <w:tcPr>
            <w:tcW w:w="0" w:type="auto"/>
            <w:vMerge/>
            <w:tcBorders>
              <w:top w:val="nil"/>
              <w:left w:val="single" w:sz="7" w:space="0" w:color="000000"/>
              <w:bottom w:val="single" w:sz="7" w:space="0" w:color="000000"/>
              <w:right w:val="single" w:sz="8" w:space="0" w:color="000000"/>
            </w:tcBorders>
          </w:tcPr>
          <w:p w:rsidR="006C47EF" w:rsidRDefault="006C47EF">
            <w:pPr>
              <w:spacing w:after="160" w:line="259" w:lineRule="auto"/>
              <w:ind w:left="0" w:right="0" w:firstLine="0"/>
              <w:jc w:val="left"/>
            </w:pPr>
          </w:p>
        </w:tc>
        <w:tc>
          <w:tcPr>
            <w:tcW w:w="0" w:type="auto"/>
            <w:vMerge/>
            <w:tcBorders>
              <w:top w:val="nil"/>
              <w:left w:val="single" w:sz="8" w:space="0" w:color="000000"/>
              <w:bottom w:val="double" w:sz="4" w:space="0" w:color="000000"/>
              <w:right w:val="single" w:sz="8"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rsidR="006C47EF" w:rsidRDefault="006C47EF">
            <w:pPr>
              <w:spacing w:after="160" w:line="259" w:lineRule="auto"/>
              <w:ind w:left="0" w:right="0" w:firstLine="0"/>
              <w:jc w:val="left"/>
            </w:pPr>
          </w:p>
        </w:tc>
        <w:tc>
          <w:tcPr>
            <w:tcW w:w="0" w:type="auto"/>
            <w:vMerge/>
            <w:tcBorders>
              <w:top w:val="nil"/>
              <w:left w:val="single" w:sz="8" w:space="0" w:color="000000"/>
              <w:bottom w:val="double" w:sz="4" w:space="0" w:color="000000"/>
              <w:right w:val="single" w:sz="8"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double" w:sz="4" w:space="0" w:color="000000"/>
              <w:right w:val="double" w:sz="4" w:space="0" w:color="000000"/>
            </w:tcBorders>
          </w:tcPr>
          <w:p w:rsidR="006C47EF" w:rsidRDefault="006C47EF">
            <w:pPr>
              <w:spacing w:after="160" w:line="259" w:lineRule="auto"/>
              <w:ind w:left="0" w:right="0" w:firstLine="0"/>
              <w:jc w:val="left"/>
            </w:pPr>
          </w:p>
        </w:tc>
        <w:tc>
          <w:tcPr>
            <w:tcW w:w="970" w:type="dxa"/>
            <w:tcBorders>
              <w:top w:val="single" w:sz="8" w:space="0" w:color="000000"/>
              <w:left w:val="single" w:sz="2" w:space="0" w:color="000000"/>
              <w:bottom w:val="double" w:sz="4" w:space="0" w:color="000000"/>
              <w:right w:val="single" w:sz="2" w:space="0" w:color="000000"/>
            </w:tcBorders>
          </w:tcPr>
          <w:p w:rsidR="006C47EF" w:rsidRDefault="00000000">
            <w:pPr>
              <w:spacing w:after="0" w:line="259" w:lineRule="auto"/>
              <w:ind w:left="-8" w:right="0" w:firstLine="0"/>
              <w:jc w:val="left"/>
            </w:pPr>
            <w:r>
              <w:rPr>
                <w:noProof/>
              </w:rPr>
              <w:drawing>
                <wp:inline distT="0" distB="0" distL="0" distR="0">
                  <wp:extent cx="615696" cy="1911096"/>
                  <wp:effectExtent l="0" t="0" r="0" b="0"/>
                  <wp:docPr id="3100" name="Picture 3100"/>
                  <wp:cNvGraphicFramePr/>
                  <a:graphic xmlns:a="http://schemas.openxmlformats.org/drawingml/2006/main">
                    <a:graphicData uri="http://schemas.openxmlformats.org/drawingml/2006/picture">
                      <pic:pic xmlns:pic="http://schemas.openxmlformats.org/drawingml/2006/picture">
                        <pic:nvPicPr>
                          <pic:cNvPr id="3100" name="Picture 3100"/>
                          <pic:cNvPicPr/>
                        </pic:nvPicPr>
                        <pic:blipFill>
                          <a:blip r:embed="rId47"/>
                          <a:stretch>
                            <a:fillRect/>
                          </a:stretch>
                        </pic:blipFill>
                        <pic:spPr>
                          <a:xfrm>
                            <a:off x="0" y="0"/>
                            <a:ext cx="615696" cy="1911096"/>
                          </a:xfrm>
                          <a:prstGeom prst="rect">
                            <a:avLst/>
                          </a:prstGeom>
                        </pic:spPr>
                      </pic:pic>
                    </a:graphicData>
                  </a:graphic>
                </wp:inline>
              </w:drawing>
            </w:r>
          </w:p>
        </w:tc>
        <w:tc>
          <w:tcPr>
            <w:tcW w:w="0" w:type="auto"/>
            <w:vMerge/>
            <w:tcBorders>
              <w:top w:val="nil"/>
              <w:left w:val="double" w:sz="4" w:space="0" w:color="000000"/>
              <w:bottom w:val="double" w:sz="4" w:space="0" w:color="000000"/>
              <w:right w:val="single" w:sz="9" w:space="0" w:color="000000"/>
            </w:tcBorders>
          </w:tcPr>
          <w:p w:rsidR="006C47EF" w:rsidRDefault="006C47EF">
            <w:pPr>
              <w:spacing w:after="160" w:line="259" w:lineRule="auto"/>
              <w:ind w:left="0" w:right="0" w:firstLine="0"/>
              <w:jc w:val="left"/>
            </w:pPr>
          </w:p>
        </w:tc>
        <w:tc>
          <w:tcPr>
            <w:tcW w:w="970" w:type="dxa"/>
            <w:tcBorders>
              <w:top w:val="single" w:sz="8" w:space="0" w:color="000000"/>
              <w:left w:val="single" w:sz="2" w:space="0" w:color="000000"/>
              <w:bottom w:val="double" w:sz="4" w:space="0" w:color="000000"/>
              <w:right w:val="single" w:sz="2" w:space="0" w:color="000000"/>
            </w:tcBorders>
          </w:tcPr>
          <w:p w:rsidR="006C47EF" w:rsidRDefault="00000000">
            <w:pPr>
              <w:spacing w:after="0" w:line="259" w:lineRule="auto"/>
              <w:ind w:left="-8" w:right="0" w:firstLine="0"/>
              <w:jc w:val="left"/>
            </w:pPr>
            <w:r>
              <w:rPr>
                <w:noProof/>
              </w:rPr>
              <w:drawing>
                <wp:inline distT="0" distB="0" distL="0" distR="0">
                  <wp:extent cx="615696" cy="1911096"/>
                  <wp:effectExtent l="0" t="0" r="0" b="0"/>
                  <wp:docPr id="3103" name="Picture 3103"/>
                  <wp:cNvGraphicFramePr/>
                  <a:graphic xmlns:a="http://schemas.openxmlformats.org/drawingml/2006/main">
                    <a:graphicData uri="http://schemas.openxmlformats.org/drawingml/2006/picture">
                      <pic:pic xmlns:pic="http://schemas.openxmlformats.org/drawingml/2006/picture">
                        <pic:nvPicPr>
                          <pic:cNvPr id="3103" name="Picture 3103"/>
                          <pic:cNvPicPr/>
                        </pic:nvPicPr>
                        <pic:blipFill>
                          <a:blip r:embed="rId47"/>
                          <a:stretch>
                            <a:fillRect/>
                          </a:stretch>
                        </pic:blipFill>
                        <pic:spPr>
                          <a:xfrm>
                            <a:off x="0" y="0"/>
                            <a:ext cx="615696" cy="1911096"/>
                          </a:xfrm>
                          <a:prstGeom prst="rect">
                            <a:avLst/>
                          </a:prstGeom>
                        </pic:spPr>
                      </pic:pic>
                    </a:graphicData>
                  </a:graphic>
                </wp:inline>
              </w:drawing>
            </w:r>
          </w:p>
        </w:tc>
        <w:tc>
          <w:tcPr>
            <w:tcW w:w="0" w:type="auto"/>
            <w:vMerge/>
            <w:tcBorders>
              <w:top w:val="nil"/>
              <w:left w:val="double" w:sz="4" w:space="0" w:color="000000"/>
              <w:bottom w:val="double" w:sz="4" w:space="0" w:color="000000"/>
              <w:right w:val="double" w:sz="4" w:space="0" w:color="000000"/>
            </w:tcBorders>
          </w:tcPr>
          <w:p w:rsidR="006C47EF" w:rsidRDefault="006C47EF">
            <w:pPr>
              <w:spacing w:after="160" w:line="259" w:lineRule="auto"/>
              <w:ind w:left="0" w:right="0" w:firstLine="0"/>
              <w:jc w:val="left"/>
            </w:pPr>
          </w:p>
        </w:tc>
        <w:tc>
          <w:tcPr>
            <w:tcW w:w="970" w:type="dxa"/>
            <w:tcBorders>
              <w:top w:val="single" w:sz="8" w:space="0" w:color="000000"/>
              <w:left w:val="single" w:sz="2" w:space="0" w:color="000000"/>
              <w:bottom w:val="double" w:sz="4" w:space="0" w:color="000000"/>
              <w:right w:val="single" w:sz="2" w:space="0" w:color="000000"/>
            </w:tcBorders>
          </w:tcPr>
          <w:p w:rsidR="006C47EF" w:rsidRDefault="00000000">
            <w:pPr>
              <w:spacing w:after="0" w:line="259" w:lineRule="auto"/>
              <w:ind w:left="-8" w:right="0" w:firstLine="0"/>
              <w:jc w:val="left"/>
            </w:pPr>
            <w:r>
              <w:rPr>
                <w:noProof/>
              </w:rPr>
              <w:drawing>
                <wp:inline distT="0" distB="0" distL="0" distR="0">
                  <wp:extent cx="615696" cy="1911096"/>
                  <wp:effectExtent l="0" t="0" r="0" b="0"/>
                  <wp:docPr id="3106" name="Picture 3106"/>
                  <wp:cNvGraphicFramePr/>
                  <a:graphic xmlns:a="http://schemas.openxmlformats.org/drawingml/2006/main">
                    <a:graphicData uri="http://schemas.openxmlformats.org/drawingml/2006/picture">
                      <pic:pic xmlns:pic="http://schemas.openxmlformats.org/drawingml/2006/picture">
                        <pic:nvPicPr>
                          <pic:cNvPr id="3106" name="Picture 3106"/>
                          <pic:cNvPicPr/>
                        </pic:nvPicPr>
                        <pic:blipFill>
                          <a:blip r:embed="rId47"/>
                          <a:stretch>
                            <a:fillRect/>
                          </a:stretch>
                        </pic:blipFill>
                        <pic:spPr>
                          <a:xfrm>
                            <a:off x="0" y="0"/>
                            <a:ext cx="615696" cy="1911096"/>
                          </a:xfrm>
                          <a:prstGeom prst="rect">
                            <a:avLst/>
                          </a:prstGeom>
                        </pic:spPr>
                      </pic:pic>
                    </a:graphicData>
                  </a:graphic>
                </wp:inline>
              </w:drawing>
            </w:r>
          </w:p>
        </w:tc>
      </w:tr>
      <w:tr w:rsidR="006C47EF">
        <w:trPr>
          <w:trHeight w:val="263"/>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proofErr w:type="spellStart"/>
            <w:r>
              <w:rPr>
                <w:rFonts w:ascii="Arial" w:eastAsia="Arial" w:hAnsi="Arial" w:cs="Arial"/>
                <w:sz w:val="9"/>
              </w:rPr>
              <w:t>Lp</w:t>
            </w:r>
            <w:proofErr w:type="spellEnd"/>
          </w:p>
        </w:tc>
        <w:tc>
          <w:tcPr>
            <w:tcW w:w="970" w:type="dxa"/>
            <w:tcBorders>
              <w:top w:val="double" w:sz="4" w:space="0" w:color="000000"/>
              <w:left w:val="single" w:sz="7" w:space="0" w:color="000000"/>
              <w:bottom w:val="single" w:sz="7"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9"/>
              </w:rPr>
              <w:t>3</w:t>
            </w:r>
          </w:p>
        </w:tc>
        <w:tc>
          <w:tcPr>
            <w:tcW w:w="970" w:type="dxa"/>
            <w:tcBorders>
              <w:top w:val="double" w:sz="4" w:space="0" w:color="000000"/>
              <w:left w:val="single" w:sz="7" w:space="0" w:color="000000"/>
              <w:bottom w:val="single" w:sz="7"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9"/>
              </w:rPr>
              <w:t>3.1</w:t>
            </w:r>
          </w:p>
        </w:tc>
        <w:tc>
          <w:tcPr>
            <w:tcW w:w="970" w:type="dxa"/>
            <w:tcBorders>
              <w:top w:val="double" w:sz="4" w:space="0" w:color="000000"/>
              <w:left w:val="single" w:sz="7" w:space="0" w:color="000000"/>
              <w:bottom w:val="single" w:sz="7"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9"/>
              </w:rPr>
              <w:t>4</w:t>
            </w:r>
          </w:p>
        </w:tc>
        <w:tc>
          <w:tcPr>
            <w:tcW w:w="970" w:type="dxa"/>
            <w:tcBorders>
              <w:top w:val="double" w:sz="4" w:space="0" w:color="000000"/>
              <w:left w:val="single" w:sz="7" w:space="0" w:color="000000"/>
              <w:bottom w:val="single" w:sz="7"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9"/>
              </w:rPr>
              <w:t>4.1</w:t>
            </w:r>
          </w:p>
        </w:tc>
        <w:tc>
          <w:tcPr>
            <w:tcW w:w="970" w:type="dxa"/>
            <w:tcBorders>
              <w:top w:val="double" w:sz="4" w:space="0" w:color="000000"/>
              <w:left w:val="single" w:sz="7" w:space="0" w:color="000000"/>
              <w:bottom w:val="single" w:sz="7"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9"/>
              </w:rPr>
              <w:t>4.1.1</w:t>
            </w:r>
          </w:p>
        </w:tc>
        <w:tc>
          <w:tcPr>
            <w:tcW w:w="970" w:type="dxa"/>
            <w:tcBorders>
              <w:top w:val="double" w:sz="4" w:space="0" w:color="000000"/>
              <w:left w:val="single" w:sz="7" w:space="0" w:color="000000"/>
              <w:bottom w:val="single" w:sz="7"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9"/>
              </w:rPr>
              <w:t>4.2</w:t>
            </w:r>
          </w:p>
        </w:tc>
        <w:tc>
          <w:tcPr>
            <w:tcW w:w="970" w:type="dxa"/>
            <w:tcBorders>
              <w:top w:val="double" w:sz="4" w:space="0" w:color="000000"/>
              <w:left w:val="single" w:sz="7" w:space="0" w:color="000000"/>
              <w:bottom w:val="single" w:sz="7"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9"/>
              </w:rPr>
              <w:t>4.2.1</w:t>
            </w:r>
          </w:p>
        </w:tc>
        <w:tc>
          <w:tcPr>
            <w:tcW w:w="970" w:type="dxa"/>
            <w:tcBorders>
              <w:top w:val="double" w:sz="4" w:space="0" w:color="000000"/>
              <w:left w:val="single" w:sz="7" w:space="0" w:color="000000"/>
              <w:bottom w:val="single" w:sz="7" w:space="0" w:color="000000"/>
              <w:right w:val="single" w:sz="7" w:space="0" w:color="000000"/>
            </w:tcBorders>
          </w:tcPr>
          <w:p w:rsidR="006C47EF" w:rsidRDefault="00000000">
            <w:pPr>
              <w:spacing w:after="0" w:line="259" w:lineRule="auto"/>
              <w:ind w:left="22" w:right="0" w:firstLine="0"/>
              <w:jc w:val="center"/>
            </w:pPr>
            <w:r>
              <w:rPr>
                <w:rFonts w:ascii="Arial" w:eastAsia="Arial" w:hAnsi="Arial" w:cs="Arial"/>
                <w:sz w:val="9"/>
              </w:rPr>
              <w:t>4.3</w:t>
            </w:r>
          </w:p>
        </w:tc>
        <w:tc>
          <w:tcPr>
            <w:tcW w:w="970" w:type="dxa"/>
            <w:tcBorders>
              <w:top w:val="double" w:sz="4" w:space="0" w:color="000000"/>
              <w:left w:val="single" w:sz="7" w:space="0" w:color="000000"/>
              <w:bottom w:val="single" w:sz="7"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9"/>
              </w:rPr>
              <w:t>4.3.1</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0" w:right="0" w:firstLine="0"/>
              <w:jc w:val="left"/>
            </w:pPr>
            <w:r>
              <w:rPr>
                <w:rFonts w:ascii="Arial" w:eastAsia="Arial" w:hAnsi="Arial" w:cs="Arial"/>
                <w:sz w:val="13"/>
              </w:rPr>
              <w:t>Wykonanie 2017</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569 976,88</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3 613 094,69</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554 111,00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3 058 983,69</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0" w:right="0" w:firstLine="0"/>
              <w:jc w:val="left"/>
            </w:pPr>
            <w:r>
              <w:rPr>
                <w:rFonts w:ascii="Arial" w:eastAsia="Arial" w:hAnsi="Arial" w:cs="Arial"/>
                <w:sz w:val="13"/>
              </w:rPr>
              <w:t>Wykonanie 2018</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-791 847,82</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5 553 142,89</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2 462 071,32</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791 847,82</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3 091 071,57</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0" w:right="0" w:firstLine="0"/>
              <w:jc w:val="left"/>
            </w:pPr>
            <w:r>
              <w:rPr>
                <w:rFonts w:ascii="Arial" w:eastAsia="Arial" w:hAnsi="Arial" w:cs="Arial"/>
                <w:sz w:val="13"/>
              </w:rPr>
              <w:t>Wykonanie 2019</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2 345 190,42</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5 652 579,07</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2 109 284,00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3 543 295,07</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0" w:right="0" w:firstLine="0"/>
              <w:jc w:val="left"/>
            </w:pPr>
            <w:r>
              <w:rPr>
                <w:rFonts w:ascii="Arial" w:eastAsia="Arial" w:hAnsi="Arial" w:cs="Arial"/>
                <w:sz w:val="13"/>
              </w:rPr>
              <w:t>Wykonanie 2020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1 906 469,41</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10 687 077,49</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4 000 000,00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6 687 077,49</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0" w:right="0" w:firstLine="0"/>
              <w:jc w:val="left"/>
            </w:pPr>
            <w:r>
              <w:rPr>
                <w:rFonts w:ascii="Arial" w:eastAsia="Arial" w:hAnsi="Arial" w:cs="Arial"/>
                <w:sz w:val="13"/>
              </w:rPr>
              <w:t>Wykonanie 2021</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1 751 995,95</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13 094 679,90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1 919 924,00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2 008 618,60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9 166 137,30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0" w:right="0" w:firstLine="0"/>
              <w:jc w:val="left"/>
            </w:pPr>
            <w:r>
              <w:rPr>
                <w:rFonts w:ascii="Arial" w:eastAsia="Arial" w:hAnsi="Arial" w:cs="Arial"/>
                <w:sz w:val="13"/>
              </w:rPr>
              <w:t>Wykonanie 2022</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-1 286 265,59</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12 380 342,05</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1 313 769,70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1 286 265,59</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11 066 572,35</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Plan 3 kw. 2023</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-8 016 992,94</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9 308 392,94</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737 836,68</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737 836,68</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8 570 556,26</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7 279 156,26</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0" w:right="0" w:firstLine="0"/>
              <w:jc w:val="left"/>
            </w:pPr>
            <w:r>
              <w:rPr>
                <w:rFonts w:ascii="Arial" w:eastAsia="Arial" w:hAnsi="Arial" w:cs="Arial"/>
                <w:sz w:val="13"/>
              </w:rPr>
              <w:t>Wykonanie 2023</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-4 839 916,43</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9 877 676,46</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737 836,68</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737 836,68</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9 139 839,78</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4 102 079,75</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2024</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-5 155 247,40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6 613 647,40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3 400 000,00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2 400 000,00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52 447,00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52 447,00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3 161 200,40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2 702 800,40</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2025</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1 226 400,00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1 226 400,00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2026</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1 132 311,00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1 132 311,00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2027</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1 069 000,00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1 069 000,00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r>
      <w:tr w:rsidR="006C47EF">
        <w:trPr>
          <w:trHeight w:val="260"/>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2028</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1 050 000,00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1 050 000,00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2029</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1 121 994,00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1 121 994,00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2030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590 000,00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590 000,00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2031</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590 000,00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590 000,00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2032</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640 000,00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640 000,00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lastRenderedPageBreak/>
              <w:t>2033</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640 000,00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640 000,00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2034</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640 000,00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640 000,00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2035</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659 924,00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659 924,00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2036</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650 000,00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650 000,00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2037</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650 000,00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650 000,00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2038</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650 000,00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650 000,00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2039</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650 000,00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650 000,00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2040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674 000,00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674 000,00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r>
    </w:tbl>
    <w:p w:rsidR="006C47EF" w:rsidRDefault="00000000">
      <w:pPr>
        <w:spacing w:after="0" w:line="259" w:lineRule="auto"/>
        <w:ind w:left="-1440" w:right="10958" w:firstLine="0"/>
        <w:jc w:val="left"/>
      </w:pPr>
      <w:r>
        <w:rPr>
          <w:noProof/>
        </w:rPr>
        <w:drawing>
          <wp:anchor distT="0" distB="0" distL="114300" distR="114300" simplePos="0" relativeHeight="251660288" behindDoc="0" locked="0" layoutInCell="1" allowOverlap="0">
            <wp:simplePos x="0" y="0"/>
            <wp:positionH relativeFrom="page">
              <wp:posOffset>356616</wp:posOffset>
            </wp:positionH>
            <wp:positionV relativeFrom="page">
              <wp:posOffset>6877812</wp:posOffset>
            </wp:positionV>
            <wp:extent cx="7623048" cy="295656"/>
            <wp:effectExtent l="0" t="0" r="0" b="0"/>
            <wp:wrapTopAndBottom/>
            <wp:docPr id="3109" name="Picture 3109"/>
            <wp:cNvGraphicFramePr/>
            <a:graphic xmlns:a="http://schemas.openxmlformats.org/drawingml/2006/main">
              <a:graphicData uri="http://schemas.openxmlformats.org/drawingml/2006/picture">
                <pic:pic xmlns:pic="http://schemas.openxmlformats.org/drawingml/2006/picture">
                  <pic:nvPicPr>
                    <pic:cNvPr id="3109" name="Picture 3109"/>
                    <pic:cNvPicPr/>
                  </pic:nvPicPr>
                  <pic:blipFill>
                    <a:blip r:embed="rId48"/>
                    <a:stretch>
                      <a:fillRect/>
                    </a:stretch>
                  </pic:blipFill>
                  <pic:spPr>
                    <a:xfrm>
                      <a:off x="0" y="0"/>
                      <a:ext cx="7623048" cy="295656"/>
                    </a:xfrm>
                    <a:prstGeom prst="rect">
                      <a:avLst/>
                    </a:prstGeom>
                  </pic:spPr>
                </pic:pic>
              </a:graphicData>
            </a:graphic>
          </wp:anchor>
        </w:drawing>
      </w:r>
    </w:p>
    <w:p w:rsidR="006C47EF" w:rsidRDefault="006C47EF">
      <w:pPr>
        <w:sectPr w:rsidR="006C47EF">
          <w:footerReference w:type="even" r:id="rId49"/>
          <w:footerReference w:type="default" r:id="rId50"/>
          <w:footerReference w:type="first" r:id="rId51"/>
          <w:pgSz w:w="16838" w:h="11906" w:orient="landscape"/>
          <w:pgMar w:top="574" w:right="1440" w:bottom="396" w:left="1440" w:header="708" w:footer="262" w:gutter="0"/>
          <w:pgNumType w:start="1"/>
          <w:cols w:space="708"/>
        </w:sectPr>
      </w:pPr>
    </w:p>
    <w:tbl>
      <w:tblPr>
        <w:tblStyle w:val="TableGrid"/>
        <w:tblpPr w:vertAnchor="text" w:tblpX="-868"/>
        <w:tblOverlap w:val="never"/>
        <w:tblW w:w="9789" w:type="dxa"/>
        <w:tblInd w:w="0" w:type="dxa"/>
        <w:tblCellMar>
          <w:top w:w="0" w:type="dxa"/>
          <w:left w:w="0" w:type="dxa"/>
          <w:bottom w:w="0" w:type="dxa"/>
          <w:right w:w="7" w:type="dxa"/>
        </w:tblCellMar>
        <w:tblLook w:val="04A0" w:firstRow="1" w:lastRow="0" w:firstColumn="1" w:lastColumn="0" w:noHBand="0" w:noVBand="1"/>
      </w:tblPr>
      <w:tblGrid>
        <w:gridCol w:w="1123"/>
        <w:gridCol w:w="992"/>
        <w:gridCol w:w="992"/>
        <w:gridCol w:w="992"/>
        <w:gridCol w:w="993"/>
        <w:gridCol w:w="998"/>
        <w:gridCol w:w="1002"/>
        <w:gridCol w:w="1002"/>
        <w:gridCol w:w="990"/>
        <w:gridCol w:w="979"/>
      </w:tblGrid>
      <w:tr w:rsidR="006C47EF">
        <w:trPr>
          <w:trHeight w:val="258"/>
        </w:trPr>
        <w:tc>
          <w:tcPr>
            <w:tcW w:w="976" w:type="dxa"/>
            <w:vMerge w:val="restart"/>
            <w:tcBorders>
              <w:top w:val="single" w:sz="7" w:space="0" w:color="000000"/>
              <w:left w:val="single" w:sz="7" w:space="0" w:color="000000"/>
              <w:bottom w:val="single" w:sz="7" w:space="0" w:color="000000"/>
              <w:right w:val="single" w:sz="8" w:space="0" w:color="000000"/>
            </w:tcBorders>
            <w:vAlign w:val="center"/>
          </w:tcPr>
          <w:p w:rsidR="006C47EF" w:rsidRDefault="00000000">
            <w:pPr>
              <w:spacing w:after="0" w:line="259" w:lineRule="auto"/>
              <w:ind w:left="64" w:right="0" w:firstLine="0"/>
              <w:jc w:val="left"/>
            </w:pPr>
            <w:r>
              <w:rPr>
                <w:rFonts w:ascii="Arial" w:eastAsia="Arial" w:hAnsi="Arial" w:cs="Arial"/>
                <w:sz w:val="13"/>
              </w:rPr>
              <w:lastRenderedPageBreak/>
              <w:t>Wyszczególnienie</w:t>
            </w:r>
          </w:p>
        </w:tc>
        <w:tc>
          <w:tcPr>
            <w:tcW w:w="3917" w:type="dxa"/>
            <w:gridSpan w:val="4"/>
            <w:tcBorders>
              <w:top w:val="single" w:sz="7" w:space="0" w:color="000000"/>
              <w:left w:val="single" w:sz="7" w:space="0" w:color="000000"/>
              <w:bottom w:val="single" w:sz="8" w:space="0" w:color="000000"/>
              <w:right w:val="single" w:sz="9" w:space="0" w:color="000000"/>
            </w:tcBorders>
          </w:tcPr>
          <w:p w:rsidR="006C47EF" w:rsidRDefault="00000000">
            <w:pPr>
              <w:spacing w:after="0" w:line="259" w:lineRule="auto"/>
              <w:ind w:left="20" w:right="0" w:firstLine="0"/>
              <w:jc w:val="center"/>
            </w:pPr>
            <w:r>
              <w:rPr>
                <w:rFonts w:ascii="Arial" w:eastAsia="Arial" w:hAnsi="Arial" w:cs="Arial"/>
                <w:sz w:val="13"/>
              </w:rPr>
              <w:t>z tego:</w:t>
            </w:r>
          </w:p>
        </w:tc>
        <w:tc>
          <w:tcPr>
            <w:tcW w:w="979" w:type="dxa"/>
            <w:vMerge w:val="restart"/>
            <w:tcBorders>
              <w:top w:val="nil"/>
              <w:left w:val="single" w:sz="9" w:space="0" w:color="000000"/>
              <w:bottom w:val="double" w:sz="4" w:space="0" w:color="000000"/>
              <w:right w:val="double" w:sz="4" w:space="0" w:color="000000"/>
            </w:tcBorders>
          </w:tcPr>
          <w:p w:rsidR="006C47EF" w:rsidRDefault="00000000">
            <w:pPr>
              <w:spacing w:after="0" w:line="259" w:lineRule="auto"/>
              <w:ind w:left="-8" w:right="0" w:firstLine="0"/>
              <w:jc w:val="left"/>
            </w:pPr>
            <w:r>
              <w:rPr>
                <w:noProof/>
              </w:rPr>
              <w:drawing>
                <wp:inline distT="0" distB="0" distL="0" distR="0">
                  <wp:extent cx="621792" cy="2260092"/>
                  <wp:effectExtent l="0" t="0" r="0" b="0"/>
                  <wp:docPr id="4026" name="Picture 4026"/>
                  <wp:cNvGraphicFramePr/>
                  <a:graphic xmlns:a="http://schemas.openxmlformats.org/drawingml/2006/main">
                    <a:graphicData uri="http://schemas.openxmlformats.org/drawingml/2006/picture">
                      <pic:pic xmlns:pic="http://schemas.openxmlformats.org/drawingml/2006/picture">
                        <pic:nvPicPr>
                          <pic:cNvPr id="4026" name="Picture 4026"/>
                          <pic:cNvPicPr/>
                        </pic:nvPicPr>
                        <pic:blipFill>
                          <a:blip r:embed="rId52"/>
                          <a:stretch>
                            <a:fillRect/>
                          </a:stretch>
                        </pic:blipFill>
                        <pic:spPr>
                          <a:xfrm>
                            <a:off x="0" y="0"/>
                            <a:ext cx="621792" cy="2260092"/>
                          </a:xfrm>
                          <a:prstGeom prst="rect">
                            <a:avLst/>
                          </a:prstGeom>
                        </pic:spPr>
                      </pic:pic>
                    </a:graphicData>
                  </a:graphic>
                </wp:inline>
              </w:drawing>
            </w:r>
          </w:p>
        </w:tc>
        <w:tc>
          <w:tcPr>
            <w:tcW w:w="3917" w:type="dxa"/>
            <w:gridSpan w:val="4"/>
            <w:tcBorders>
              <w:top w:val="single" w:sz="7" w:space="0" w:color="000000"/>
              <w:left w:val="double" w:sz="4" w:space="0" w:color="000000"/>
              <w:bottom w:val="single" w:sz="8"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13"/>
              </w:rPr>
              <w:t>z tego:</w:t>
            </w:r>
          </w:p>
        </w:tc>
      </w:tr>
      <w:tr w:rsidR="006C47EF">
        <w:trPr>
          <w:trHeight w:val="262"/>
        </w:trPr>
        <w:tc>
          <w:tcPr>
            <w:tcW w:w="0" w:type="auto"/>
            <w:vMerge/>
            <w:tcBorders>
              <w:top w:val="nil"/>
              <w:left w:val="single" w:sz="7" w:space="0" w:color="000000"/>
              <w:bottom w:val="nil"/>
              <w:right w:val="single" w:sz="8" w:space="0" w:color="000000"/>
            </w:tcBorders>
          </w:tcPr>
          <w:p w:rsidR="006C47EF" w:rsidRDefault="006C47EF">
            <w:pPr>
              <w:spacing w:after="160" w:line="259" w:lineRule="auto"/>
              <w:ind w:left="0" w:right="0" w:firstLine="0"/>
              <w:jc w:val="left"/>
            </w:pPr>
          </w:p>
        </w:tc>
        <w:tc>
          <w:tcPr>
            <w:tcW w:w="979" w:type="dxa"/>
            <w:vMerge w:val="restart"/>
            <w:tcBorders>
              <w:top w:val="single" w:sz="8" w:space="0" w:color="000000"/>
              <w:left w:val="single" w:sz="8" w:space="0" w:color="000000"/>
              <w:bottom w:val="double" w:sz="4" w:space="0" w:color="000000"/>
              <w:right w:val="single" w:sz="8" w:space="0" w:color="000000"/>
            </w:tcBorders>
          </w:tcPr>
          <w:p w:rsidR="006C47EF" w:rsidRDefault="00000000">
            <w:pPr>
              <w:spacing w:after="0" w:line="259" w:lineRule="auto"/>
              <w:ind w:left="-7" w:right="0" w:firstLine="0"/>
              <w:jc w:val="left"/>
            </w:pPr>
            <w:r>
              <w:rPr>
                <w:noProof/>
              </w:rPr>
              <w:drawing>
                <wp:inline distT="0" distB="0" distL="0" distR="0">
                  <wp:extent cx="621792" cy="2093976"/>
                  <wp:effectExtent l="0" t="0" r="0" b="0"/>
                  <wp:docPr id="4029" name="Picture 4029"/>
                  <wp:cNvGraphicFramePr/>
                  <a:graphic xmlns:a="http://schemas.openxmlformats.org/drawingml/2006/main">
                    <a:graphicData uri="http://schemas.openxmlformats.org/drawingml/2006/picture">
                      <pic:pic xmlns:pic="http://schemas.openxmlformats.org/drawingml/2006/picture">
                        <pic:nvPicPr>
                          <pic:cNvPr id="4029" name="Picture 4029"/>
                          <pic:cNvPicPr/>
                        </pic:nvPicPr>
                        <pic:blipFill>
                          <a:blip r:embed="rId53"/>
                          <a:stretch>
                            <a:fillRect/>
                          </a:stretch>
                        </pic:blipFill>
                        <pic:spPr>
                          <a:xfrm>
                            <a:off x="0" y="0"/>
                            <a:ext cx="621792" cy="2093976"/>
                          </a:xfrm>
                          <a:prstGeom prst="rect">
                            <a:avLst/>
                          </a:prstGeom>
                        </pic:spPr>
                      </pic:pic>
                    </a:graphicData>
                  </a:graphic>
                </wp:inline>
              </w:drawing>
            </w:r>
          </w:p>
        </w:tc>
        <w:tc>
          <w:tcPr>
            <w:tcW w:w="979" w:type="dxa"/>
            <w:tcBorders>
              <w:top w:val="single" w:sz="7" w:space="0" w:color="000000"/>
              <w:left w:val="single" w:sz="8" w:space="0" w:color="000000"/>
              <w:bottom w:val="single" w:sz="8" w:space="0" w:color="000000"/>
              <w:right w:val="single" w:sz="8" w:space="0" w:color="000000"/>
            </w:tcBorders>
          </w:tcPr>
          <w:p w:rsidR="006C47EF" w:rsidRDefault="00000000">
            <w:pPr>
              <w:spacing w:after="0" w:line="259" w:lineRule="auto"/>
              <w:ind w:left="21" w:right="0" w:firstLine="0"/>
              <w:jc w:val="center"/>
            </w:pPr>
            <w:r>
              <w:rPr>
                <w:rFonts w:ascii="Arial" w:eastAsia="Arial" w:hAnsi="Arial" w:cs="Arial"/>
                <w:sz w:val="13"/>
              </w:rPr>
              <w:t>w tym:</w:t>
            </w:r>
          </w:p>
        </w:tc>
        <w:tc>
          <w:tcPr>
            <w:tcW w:w="979" w:type="dxa"/>
            <w:vMerge w:val="restart"/>
            <w:tcBorders>
              <w:top w:val="single" w:sz="8" w:space="0" w:color="000000"/>
              <w:left w:val="single" w:sz="8" w:space="0" w:color="000000"/>
              <w:bottom w:val="double" w:sz="4" w:space="0" w:color="000000"/>
              <w:right w:val="single" w:sz="8" w:space="0" w:color="000000"/>
            </w:tcBorders>
          </w:tcPr>
          <w:p w:rsidR="006C47EF" w:rsidRDefault="00000000">
            <w:pPr>
              <w:spacing w:after="0" w:line="259" w:lineRule="auto"/>
              <w:ind w:left="-7" w:right="0" w:firstLine="0"/>
              <w:jc w:val="left"/>
            </w:pPr>
            <w:r>
              <w:rPr>
                <w:noProof/>
              </w:rPr>
              <w:drawing>
                <wp:inline distT="0" distB="0" distL="0" distR="0">
                  <wp:extent cx="621792" cy="2093976"/>
                  <wp:effectExtent l="0" t="0" r="0" b="0"/>
                  <wp:docPr id="4032" name="Picture 4032"/>
                  <wp:cNvGraphicFramePr/>
                  <a:graphic xmlns:a="http://schemas.openxmlformats.org/drawingml/2006/main">
                    <a:graphicData uri="http://schemas.openxmlformats.org/drawingml/2006/picture">
                      <pic:pic xmlns:pic="http://schemas.openxmlformats.org/drawingml/2006/picture">
                        <pic:nvPicPr>
                          <pic:cNvPr id="4032" name="Picture 4032"/>
                          <pic:cNvPicPr/>
                        </pic:nvPicPr>
                        <pic:blipFill>
                          <a:blip r:embed="rId54"/>
                          <a:stretch>
                            <a:fillRect/>
                          </a:stretch>
                        </pic:blipFill>
                        <pic:spPr>
                          <a:xfrm>
                            <a:off x="0" y="0"/>
                            <a:ext cx="621792" cy="2093976"/>
                          </a:xfrm>
                          <a:prstGeom prst="rect">
                            <a:avLst/>
                          </a:prstGeom>
                        </pic:spPr>
                      </pic:pic>
                    </a:graphicData>
                  </a:graphic>
                </wp:inline>
              </w:drawing>
            </w:r>
          </w:p>
        </w:tc>
        <w:tc>
          <w:tcPr>
            <w:tcW w:w="979" w:type="dxa"/>
            <w:tcBorders>
              <w:top w:val="single" w:sz="7" w:space="0" w:color="000000"/>
              <w:left w:val="single" w:sz="8" w:space="0" w:color="000000"/>
              <w:bottom w:val="single" w:sz="8" w:space="0" w:color="000000"/>
              <w:right w:val="single" w:sz="9" w:space="0" w:color="000000"/>
            </w:tcBorders>
          </w:tcPr>
          <w:p w:rsidR="006C47EF" w:rsidRDefault="00000000">
            <w:pPr>
              <w:spacing w:after="0" w:line="259" w:lineRule="auto"/>
              <w:ind w:left="22" w:right="0" w:firstLine="0"/>
              <w:jc w:val="center"/>
            </w:pPr>
            <w:r>
              <w:rPr>
                <w:rFonts w:ascii="Arial" w:eastAsia="Arial" w:hAnsi="Arial" w:cs="Arial"/>
                <w:sz w:val="13"/>
              </w:rPr>
              <w:t>w tym:</w:t>
            </w:r>
          </w:p>
        </w:tc>
        <w:tc>
          <w:tcPr>
            <w:tcW w:w="0" w:type="auto"/>
            <w:vMerge/>
            <w:tcBorders>
              <w:top w:val="nil"/>
              <w:left w:val="single" w:sz="9" w:space="0" w:color="000000"/>
              <w:bottom w:val="nil"/>
              <w:right w:val="double" w:sz="4" w:space="0" w:color="000000"/>
            </w:tcBorders>
          </w:tcPr>
          <w:p w:rsidR="006C47EF" w:rsidRDefault="006C47EF">
            <w:pPr>
              <w:spacing w:after="160" w:line="259" w:lineRule="auto"/>
              <w:ind w:left="0" w:right="0" w:firstLine="0"/>
              <w:jc w:val="left"/>
            </w:pPr>
          </w:p>
        </w:tc>
        <w:tc>
          <w:tcPr>
            <w:tcW w:w="979" w:type="dxa"/>
            <w:vMerge w:val="restart"/>
            <w:tcBorders>
              <w:top w:val="single" w:sz="8" w:space="0" w:color="000000"/>
              <w:left w:val="single" w:sz="2" w:space="0" w:color="000000"/>
              <w:bottom w:val="double" w:sz="4" w:space="0" w:color="000000"/>
              <w:right w:val="double" w:sz="4" w:space="0" w:color="000000"/>
            </w:tcBorders>
          </w:tcPr>
          <w:p w:rsidR="006C47EF" w:rsidRDefault="00000000">
            <w:pPr>
              <w:spacing w:after="0" w:line="259" w:lineRule="auto"/>
              <w:ind w:left="-8" w:right="0" w:firstLine="0"/>
              <w:jc w:val="left"/>
            </w:pPr>
            <w:r>
              <w:rPr>
                <w:noProof/>
              </w:rPr>
              <w:drawing>
                <wp:inline distT="0" distB="0" distL="0" distR="0">
                  <wp:extent cx="621792" cy="2093976"/>
                  <wp:effectExtent l="0" t="0" r="0" b="0"/>
                  <wp:docPr id="4035" name="Picture 4035"/>
                  <wp:cNvGraphicFramePr/>
                  <a:graphic xmlns:a="http://schemas.openxmlformats.org/drawingml/2006/main">
                    <a:graphicData uri="http://schemas.openxmlformats.org/drawingml/2006/picture">
                      <pic:pic xmlns:pic="http://schemas.openxmlformats.org/drawingml/2006/picture">
                        <pic:nvPicPr>
                          <pic:cNvPr id="4035" name="Picture 4035"/>
                          <pic:cNvPicPr/>
                        </pic:nvPicPr>
                        <pic:blipFill>
                          <a:blip r:embed="rId55"/>
                          <a:stretch>
                            <a:fillRect/>
                          </a:stretch>
                        </pic:blipFill>
                        <pic:spPr>
                          <a:xfrm>
                            <a:off x="0" y="0"/>
                            <a:ext cx="621792" cy="2093976"/>
                          </a:xfrm>
                          <a:prstGeom prst="rect">
                            <a:avLst/>
                          </a:prstGeom>
                        </pic:spPr>
                      </pic:pic>
                    </a:graphicData>
                  </a:graphic>
                </wp:inline>
              </w:drawing>
            </w:r>
          </w:p>
        </w:tc>
        <w:tc>
          <w:tcPr>
            <w:tcW w:w="2938" w:type="dxa"/>
            <w:gridSpan w:val="3"/>
            <w:tcBorders>
              <w:top w:val="single" w:sz="7" w:space="0" w:color="000000"/>
              <w:left w:val="double" w:sz="4" w:space="0" w:color="000000"/>
              <w:bottom w:val="single" w:sz="8" w:space="0" w:color="000000"/>
              <w:right w:val="single" w:sz="7" w:space="0" w:color="000000"/>
            </w:tcBorders>
          </w:tcPr>
          <w:p w:rsidR="006C47EF" w:rsidRDefault="00000000">
            <w:pPr>
              <w:spacing w:after="0" w:line="259" w:lineRule="auto"/>
              <w:ind w:left="22" w:right="0" w:firstLine="0"/>
              <w:jc w:val="center"/>
            </w:pPr>
            <w:r>
              <w:rPr>
                <w:rFonts w:ascii="Arial" w:eastAsia="Arial" w:hAnsi="Arial" w:cs="Arial"/>
                <w:sz w:val="13"/>
              </w:rPr>
              <w:t>w tym:</w:t>
            </w:r>
          </w:p>
        </w:tc>
      </w:tr>
      <w:tr w:rsidR="006C47EF">
        <w:trPr>
          <w:trHeight w:val="262"/>
        </w:trPr>
        <w:tc>
          <w:tcPr>
            <w:tcW w:w="0" w:type="auto"/>
            <w:vMerge/>
            <w:tcBorders>
              <w:top w:val="nil"/>
              <w:left w:val="single" w:sz="7" w:space="0" w:color="000000"/>
              <w:bottom w:val="nil"/>
              <w:right w:val="single" w:sz="8" w:space="0" w:color="000000"/>
            </w:tcBorders>
          </w:tcPr>
          <w:p w:rsidR="006C47EF" w:rsidRDefault="006C47EF">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6C47EF" w:rsidRDefault="006C47EF">
            <w:pPr>
              <w:spacing w:after="160" w:line="259" w:lineRule="auto"/>
              <w:ind w:left="0" w:right="0" w:firstLine="0"/>
              <w:jc w:val="left"/>
            </w:pPr>
          </w:p>
        </w:tc>
        <w:tc>
          <w:tcPr>
            <w:tcW w:w="979" w:type="dxa"/>
            <w:vMerge w:val="restart"/>
            <w:tcBorders>
              <w:top w:val="single" w:sz="8" w:space="0" w:color="000000"/>
              <w:left w:val="single" w:sz="2" w:space="0" w:color="000000"/>
              <w:bottom w:val="double" w:sz="4" w:space="0" w:color="000000"/>
              <w:right w:val="single" w:sz="2" w:space="0" w:color="000000"/>
            </w:tcBorders>
          </w:tcPr>
          <w:p w:rsidR="006C47EF" w:rsidRDefault="00000000">
            <w:pPr>
              <w:spacing w:after="0" w:line="259" w:lineRule="auto"/>
              <w:ind w:left="-7" w:right="0" w:firstLine="0"/>
              <w:jc w:val="left"/>
            </w:pPr>
            <w:r>
              <w:rPr>
                <w:noProof/>
              </w:rPr>
              <w:drawing>
                <wp:inline distT="0" distB="0" distL="0" distR="0">
                  <wp:extent cx="621792" cy="1927860"/>
                  <wp:effectExtent l="0" t="0" r="0" b="0"/>
                  <wp:docPr id="4038" name="Picture 4038"/>
                  <wp:cNvGraphicFramePr/>
                  <a:graphic xmlns:a="http://schemas.openxmlformats.org/drawingml/2006/main">
                    <a:graphicData uri="http://schemas.openxmlformats.org/drawingml/2006/picture">
                      <pic:pic xmlns:pic="http://schemas.openxmlformats.org/drawingml/2006/picture">
                        <pic:nvPicPr>
                          <pic:cNvPr id="4038" name="Picture 4038"/>
                          <pic:cNvPicPr/>
                        </pic:nvPicPr>
                        <pic:blipFill>
                          <a:blip r:embed="rId47"/>
                          <a:stretch>
                            <a:fillRect/>
                          </a:stretch>
                        </pic:blipFill>
                        <pic:spPr>
                          <a:xfrm>
                            <a:off x="0" y="0"/>
                            <a:ext cx="621792" cy="1927860"/>
                          </a:xfrm>
                          <a:prstGeom prst="rect">
                            <a:avLst/>
                          </a:prstGeom>
                        </pic:spPr>
                      </pic:pic>
                    </a:graphicData>
                  </a:graphic>
                </wp:inline>
              </w:drawing>
            </w:r>
          </w:p>
        </w:tc>
        <w:tc>
          <w:tcPr>
            <w:tcW w:w="0" w:type="auto"/>
            <w:vMerge/>
            <w:tcBorders>
              <w:top w:val="nil"/>
              <w:left w:val="single" w:sz="8" w:space="0" w:color="000000"/>
              <w:bottom w:val="nil"/>
              <w:right w:val="single" w:sz="8" w:space="0" w:color="000000"/>
            </w:tcBorders>
          </w:tcPr>
          <w:p w:rsidR="006C47EF" w:rsidRDefault="006C47EF">
            <w:pPr>
              <w:spacing w:after="160" w:line="259" w:lineRule="auto"/>
              <w:ind w:left="0" w:right="0" w:firstLine="0"/>
              <w:jc w:val="left"/>
            </w:pPr>
          </w:p>
        </w:tc>
        <w:tc>
          <w:tcPr>
            <w:tcW w:w="979" w:type="dxa"/>
            <w:vMerge w:val="restart"/>
            <w:tcBorders>
              <w:top w:val="single" w:sz="8" w:space="0" w:color="000000"/>
              <w:left w:val="single" w:sz="2" w:space="0" w:color="000000"/>
              <w:bottom w:val="double" w:sz="4" w:space="0" w:color="000000"/>
              <w:right w:val="single" w:sz="2" w:space="0" w:color="000000"/>
            </w:tcBorders>
          </w:tcPr>
          <w:p w:rsidR="006C47EF" w:rsidRDefault="00000000">
            <w:pPr>
              <w:spacing w:after="0" w:line="259" w:lineRule="auto"/>
              <w:ind w:left="-7" w:right="0" w:firstLine="0"/>
              <w:jc w:val="left"/>
            </w:pPr>
            <w:r>
              <w:rPr>
                <w:noProof/>
              </w:rPr>
              <w:drawing>
                <wp:inline distT="0" distB="0" distL="0" distR="0">
                  <wp:extent cx="621792" cy="1927860"/>
                  <wp:effectExtent l="0" t="0" r="0" b="0"/>
                  <wp:docPr id="4041" name="Picture 4041"/>
                  <wp:cNvGraphicFramePr/>
                  <a:graphic xmlns:a="http://schemas.openxmlformats.org/drawingml/2006/main">
                    <a:graphicData uri="http://schemas.openxmlformats.org/drawingml/2006/picture">
                      <pic:pic xmlns:pic="http://schemas.openxmlformats.org/drawingml/2006/picture">
                        <pic:nvPicPr>
                          <pic:cNvPr id="4041" name="Picture 4041"/>
                          <pic:cNvPicPr/>
                        </pic:nvPicPr>
                        <pic:blipFill>
                          <a:blip r:embed="rId47"/>
                          <a:stretch>
                            <a:fillRect/>
                          </a:stretch>
                        </pic:blipFill>
                        <pic:spPr>
                          <a:xfrm>
                            <a:off x="0" y="0"/>
                            <a:ext cx="621792" cy="1927860"/>
                          </a:xfrm>
                          <a:prstGeom prst="rect">
                            <a:avLst/>
                          </a:prstGeom>
                        </pic:spPr>
                      </pic:pic>
                    </a:graphicData>
                  </a:graphic>
                </wp:inline>
              </w:drawing>
            </w:r>
          </w:p>
        </w:tc>
        <w:tc>
          <w:tcPr>
            <w:tcW w:w="0" w:type="auto"/>
            <w:vMerge/>
            <w:tcBorders>
              <w:top w:val="nil"/>
              <w:left w:val="single" w:sz="9" w:space="0" w:color="000000"/>
              <w:bottom w:val="nil"/>
              <w:right w:val="double" w:sz="4"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nil"/>
              <w:right w:val="double" w:sz="4" w:space="0" w:color="000000"/>
            </w:tcBorders>
          </w:tcPr>
          <w:p w:rsidR="006C47EF" w:rsidRDefault="006C47EF">
            <w:pPr>
              <w:spacing w:after="160" w:line="259" w:lineRule="auto"/>
              <w:ind w:left="0" w:right="0" w:firstLine="0"/>
              <w:jc w:val="left"/>
            </w:pPr>
          </w:p>
        </w:tc>
        <w:tc>
          <w:tcPr>
            <w:tcW w:w="979" w:type="dxa"/>
            <w:vMerge w:val="restart"/>
            <w:tcBorders>
              <w:top w:val="single" w:sz="8" w:space="0" w:color="000000"/>
              <w:left w:val="single" w:sz="2" w:space="0" w:color="000000"/>
              <w:bottom w:val="double" w:sz="4" w:space="0" w:color="000000"/>
              <w:right w:val="double" w:sz="4" w:space="0" w:color="000000"/>
            </w:tcBorders>
          </w:tcPr>
          <w:p w:rsidR="006C47EF" w:rsidRDefault="00000000">
            <w:pPr>
              <w:spacing w:after="0" w:line="259" w:lineRule="auto"/>
              <w:ind w:left="-8" w:right="0" w:firstLine="0"/>
              <w:jc w:val="left"/>
            </w:pPr>
            <w:r>
              <w:rPr>
                <w:noProof/>
              </w:rPr>
              <w:drawing>
                <wp:inline distT="0" distB="0" distL="0" distR="0">
                  <wp:extent cx="621792" cy="1927860"/>
                  <wp:effectExtent l="0" t="0" r="0" b="0"/>
                  <wp:docPr id="4044" name="Picture 4044"/>
                  <wp:cNvGraphicFramePr/>
                  <a:graphic xmlns:a="http://schemas.openxmlformats.org/drawingml/2006/main">
                    <a:graphicData uri="http://schemas.openxmlformats.org/drawingml/2006/picture">
                      <pic:pic xmlns:pic="http://schemas.openxmlformats.org/drawingml/2006/picture">
                        <pic:nvPicPr>
                          <pic:cNvPr id="4044" name="Picture 4044"/>
                          <pic:cNvPicPr/>
                        </pic:nvPicPr>
                        <pic:blipFill>
                          <a:blip r:embed="rId56"/>
                          <a:stretch>
                            <a:fillRect/>
                          </a:stretch>
                        </pic:blipFill>
                        <pic:spPr>
                          <a:xfrm>
                            <a:off x="0" y="0"/>
                            <a:ext cx="621792" cy="1927860"/>
                          </a:xfrm>
                          <a:prstGeom prst="rect">
                            <a:avLst/>
                          </a:prstGeom>
                        </pic:spPr>
                      </pic:pic>
                    </a:graphicData>
                  </a:graphic>
                </wp:inline>
              </w:drawing>
            </w:r>
          </w:p>
        </w:tc>
        <w:tc>
          <w:tcPr>
            <w:tcW w:w="1958" w:type="dxa"/>
            <w:gridSpan w:val="2"/>
            <w:tcBorders>
              <w:top w:val="single" w:sz="7" w:space="0" w:color="000000"/>
              <w:left w:val="double" w:sz="4" w:space="0" w:color="000000"/>
              <w:bottom w:val="single" w:sz="8"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13"/>
              </w:rPr>
              <w:t>z tego:</w:t>
            </w:r>
          </w:p>
        </w:tc>
      </w:tr>
      <w:tr w:rsidR="006C47EF">
        <w:trPr>
          <w:trHeight w:val="2775"/>
        </w:trPr>
        <w:tc>
          <w:tcPr>
            <w:tcW w:w="0" w:type="auto"/>
            <w:vMerge/>
            <w:tcBorders>
              <w:top w:val="nil"/>
              <w:left w:val="single" w:sz="7" w:space="0" w:color="000000"/>
              <w:bottom w:val="single" w:sz="7" w:space="0" w:color="000000"/>
              <w:right w:val="single" w:sz="8" w:space="0" w:color="000000"/>
            </w:tcBorders>
          </w:tcPr>
          <w:p w:rsidR="006C47EF" w:rsidRDefault="006C47EF">
            <w:pPr>
              <w:spacing w:after="160" w:line="259" w:lineRule="auto"/>
              <w:ind w:left="0" w:right="0" w:firstLine="0"/>
              <w:jc w:val="left"/>
            </w:pPr>
          </w:p>
        </w:tc>
        <w:tc>
          <w:tcPr>
            <w:tcW w:w="0" w:type="auto"/>
            <w:vMerge/>
            <w:tcBorders>
              <w:top w:val="nil"/>
              <w:left w:val="single" w:sz="8" w:space="0" w:color="000000"/>
              <w:bottom w:val="double" w:sz="4" w:space="0" w:color="000000"/>
              <w:right w:val="single" w:sz="8"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rsidR="006C47EF" w:rsidRDefault="006C47EF">
            <w:pPr>
              <w:spacing w:after="160" w:line="259" w:lineRule="auto"/>
              <w:ind w:left="0" w:right="0" w:firstLine="0"/>
              <w:jc w:val="left"/>
            </w:pPr>
          </w:p>
        </w:tc>
        <w:tc>
          <w:tcPr>
            <w:tcW w:w="0" w:type="auto"/>
            <w:vMerge/>
            <w:tcBorders>
              <w:top w:val="nil"/>
              <w:left w:val="single" w:sz="8" w:space="0" w:color="000000"/>
              <w:bottom w:val="double" w:sz="4" w:space="0" w:color="000000"/>
              <w:right w:val="single" w:sz="8"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rsidR="006C47EF" w:rsidRDefault="006C47EF">
            <w:pPr>
              <w:spacing w:after="160" w:line="259" w:lineRule="auto"/>
              <w:ind w:left="0" w:right="0" w:firstLine="0"/>
              <w:jc w:val="left"/>
            </w:pPr>
          </w:p>
        </w:tc>
        <w:tc>
          <w:tcPr>
            <w:tcW w:w="0" w:type="auto"/>
            <w:vMerge/>
            <w:tcBorders>
              <w:top w:val="nil"/>
              <w:left w:val="single" w:sz="9" w:space="0" w:color="000000"/>
              <w:bottom w:val="double" w:sz="4" w:space="0" w:color="000000"/>
              <w:right w:val="double" w:sz="4"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double" w:sz="4" w:space="0" w:color="000000"/>
              <w:right w:val="double" w:sz="4"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double" w:sz="4" w:space="0" w:color="000000"/>
              <w:right w:val="double" w:sz="4" w:space="0" w:color="000000"/>
            </w:tcBorders>
          </w:tcPr>
          <w:p w:rsidR="006C47EF" w:rsidRDefault="006C47EF">
            <w:pPr>
              <w:spacing w:after="160" w:line="259" w:lineRule="auto"/>
              <w:ind w:left="0" w:right="0" w:firstLine="0"/>
              <w:jc w:val="left"/>
            </w:pPr>
          </w:p>
        </w:tc>
        <w:tc>
          <w:tcPr>
            <w:tcW w:w="979" w:type="dxa"/>
            <w:tcBorders>
              <w:top w:val="single" w:sz="8" w:space="0" w:color="000000"/>
              <w:left w:val="single" w:sz="2" w:space="0" w:color="000000"/>
              <w:bottom w:val="double" w:sz="4" w:space="0" w:color="000000"/>
              <w:right w:val="single" w:sz="2" w:space="0" w:color="000000"/>
            </w:tcBorders>
          </w:tcPr>
          <w:p w:rsidR="006C47EF" w:rsidRDefault="00000000">
            <w:pPr>
              <w:spacing w:after="0" w:line="259" w:lineRule="auto"/>
              <w:ind w:left="-8" w:right="0" w:firstLine="0"/>
              <w:jc w:val="left"/>
            </w:pPr>
            <w:r>
              <w:rPr>
                <w:noProof/>
              </w:rPr>
              <w:drawing>
                <wp:inline distT="0" distB="0" distL="0" distR="0">
                  <wp:extent cx="621792" cy="1761744"/>
                  <wp:effectExtent l="0" t="0" r="0" b="0"/>
                  <wp:docPr id="4047" name="Picture 4047"/>
                  <wp:cNvGraphicFramePr/>
                  <a:graphic xmlns:a="http://schemas.openxmlformats.org/drawingml/2006/main">
                    <a:graphicData uri="http://schemas.openxmlformats.org/drawingml/2006/picture">
                      <pic:pic xmlns:pic="http://schemas.openxmlformats.org/drawingml/2006/picture">
                        <pic:nvPicPr>
                          <pic:cNvPr id="4047" name="Picture 4047"/>
                          <pic:cNvPicPr/>
                        </pic:nvPicPr>
                        <pic:blipFill>
                          <a:blip r:embed="rId57"/>
                          <a:stretch>
                            <a:fillRect/>
                          </a:stretch>
                        </pic:blipFill>
                        <pic:spPr>
                          <a:xfrm>
                            <a:off x="0" y="0"/>
                            <a:ext cx="621792" cy="1761744"/>
                          </a:xfrm>
                          <a:prstGeom prst="rect">
                            <a:avLst/>
                          </a:prstGeom>
                        </pic:spPr>
                      </pic:pic>
                    </a:graphicData>
                  </a:graphic>
                </wp:inline>
              </w:drawing>
            </w:r>
          </w:p>
        </w:tc>
        <w:tc>
          <w:tcPr>
            <w:tcW w:w="979" w:type="dxa"/>
            <w:tcBorders>
              <w:top w:val="single" w:sz="8" w:space="0" w:color="000000"/>
              <w:left w:val="single" w:sz="2" w:space="0" w:color="000000"/>
              <w:bottom w:val="double" w:sz="4" w:space="0" w:color="000000"/>
              <w:right w:val="single" w:sz="2" w:space="0" w:color="000000"/>
            </w:tcBorders>
          </w:tcPr>
          <w:p w:rsidR="006C47EF" w:rsidRDefault="00000000">
            <w:pPr>
              <w:spacing w:after="0" w:line="259" w:lineRule="auto"/>
              <w:ind w:left="-8" w:right="0" w:firstLine="0"/>
              <w:jc w:val="left"/>
            </w:pPr>
            <w:r>
              <w:rPr>
                <w:noProof/>
              </w:rPr>
              <w:drawing>
                <wp:inline distT="0" distB="0" distL="0" distR="0">
                  <wp:extent cx="621792" cy="1761744"/>
                  <wp:effectExtent l="0" t="0" r="0" b="0"/>
                  <wp:docPr id="4050" name="Picture 4050"/>
                  <wp:cNvGraphicFramePr/>
                  <a:graphic xmlns:a="http://schemas.openxmlformats.org/drawingml/2006/main">
                    <a:graphicData uri="http://schemas.openxmlformats.org/drawingml/2006/picture">
                      <pic:pic xmlns:pic="http://schemas.openxmlformats.org/drawingml/2006/picture">
                        <pic:nvPicPr>
                          <pic:cNvPr id="4050" name="Picture 4050"/>
                          <pic:cNvPicPr/>
                        </pic:nvPicPr>
                        <pic:blipFill>
                          <a:blip r:embed="rId58"/>
                          <a:stretch>
                            <a:fillRect/>
                          </a:stretch>
                        </pic:blipFill>
                        <pic:spPr>
                          <a:xfrm>
                            <a:off x="0" y="0"/>
                            <a:ext cx="621792" cy="1761744"/>
                          </a:xfrm>
                          <a:prstGeom prst="rect">
                            <a:avLst/>
                          </a:prstGeom>
                        </pic:spPr>
                      </pic:pic>
                    </a:graphicData>
                  </a:graphic>
                </wp:inline>
              </w:drawing>
            </w:r>
          </w:p>
        </w:tc>
      </w:tr>
      <w:tr w:rsidR="006C47EF">
        <w:trPr>
          <w:trHeight w:val="266"/>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proofErr w:type="spellStart"/>
            <w:r>
              <w:rPr>
                <w:rFonts w:ascii="Arial" w:eastAsia="Arial" w:hAnsi="Arial" w:cs="Arial"/>
                <w:sz w:val="9"/>
              </w:rPr>
              <w:t>Lp</w:t>
            </w:r>
            <w:proofErr w:type="spellEnd"/>
          </w:p>
        </w:tc>
        <w:tc>
          <w:tcPr>
            <w:tcW w:w="979" w:type="dxa"/>
            <w:tcBorders>
              <w:top w:val="double" w:sz="4" w:space="0" w:color="000000"/>
              <w:left w:val="single" w:sz="7" w:space="0" w:color="000000"/>
              <w:bottom w:val="single" w:sz="7"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9"/>
              </w:rPr>
              <w:t>4.4</w:t>
            </w:r>
          </w:p>
        </w:tc>
        <w:tc>
          <w:tcPr>
            <w:tcW w:w="979" w:type="dxa"/>
            <w:tcBorders>
              <w:top w:val="double" w:sz="4"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9"/>
              </w:rPr>
              <w:t>4.4.1</w:t>
            </w:r>
          </w:p>
        </w:tc>
        <w:tc>
          <w:tcPr>
            <w:tcW w:w="979" w:type="dxa"/>
            <w:tcBorders>
              <w:top w:val="double" w:sz="4" w:space="0" w:color="000000"/>
              <w:left w:val="single" w:sz="7" w:space="0" w:color="000000"/>
              <w:bottom w:val="single" w:sz="7"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9"/>
              </w:rPr>
              <w:t>4.5</w:t>
            </w:r>
          </w:p>
        </w:tc>
        <w:tc>
          <w:tcPr>
            <w:tcW w:w="979" w:type="dxa"/>
            <w:tcBorders>
              <w:top w:val="double" w:sz="4" w:space="0" w:color="000000"/>
              <w:left w:val="single" w:sz="7" w:space="0" w:color="000000"/>
              <w:bottom w:val="single" w:sz="7"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9"/>
              </w:rPr>
              <w:t>4.5.1</w:t>
            </w:r>
          </w:p>
        </w:tc>
        <w:tc>
          <w:tcPr>
            <w:tcW w:w="979" w:type="dxa"/>
            <w:tcBorders>
              <w:top w:val="double" w:sz="4" w:space="0" w:color="000000"/>
              <w:left w:val="single" w:sz="7" w:space="0" w:color="000000"/>
              <w:bottom w:val="single" w:sz="7"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9"/>
              </w:rPr>
              <w:t>5</w:t>
            </w:r>
          </w:p>
        </w:tc>
        <w:tc>
          <w:tcPr>
            <w:tcW w:w="979" w:type="dxa"/>
            <w:tcBorders>
              <w:top w:val="double" w:sz="4" w:space="0" w:color="000000"/>
              <w:left w:val="single" w:sz="7" w:space="0" w:color="000000"/>
              <w:bottom w:val="single" w:sz="7"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9"/>
              </w:rPr>
              <w:t>5.1</w:t>
            </w:r>
          </w:p>
        </w:tc>
        <w:tc>
          <w:tcPr>
            <w:tcW w:w="979" w:type="dxa"/>
            <w:tcBorders>
              <w:top w:val="double" w:sz="4" w:space="0" w:color="000000"/>
              <w:left w:val="single" w:sz="7" w:space="0" w:color="000000"/>
              <w:bottom w:val="single" w:sz="7"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9"/>
              </w:rPr>
              <w:t>5.1.1</w:t>
            </w:r>
          </w:p>
        </w:tc>
        <w:tc>
          <w:tcPr>
            <w:tcW w:w="979" w:type="dxa"/>
            <w:tcBorders>
              <w:top w:val="double" w:sz="4" w:space="0" w:color="000000"/>
              <w:left w:val="single" w:sz="7" w:space="0" w:color="000000"/>
              <w:bottom w:val="single" w:sz="7"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9"/>
              </w:rPr>
              <w:t>5.1.1.1</w:t>
            </w:r>
          </w:p>
        </w:tc>
        <w:tc>
          <w:tcPr>
            <w:tcW w:w="979" w:type="dxa"/>
            <w:tcBorders>
              <w:top w:val="double" w:sz="4" w:space="0" w:color="000000"/>
              <w:left w:val="single" w:sz="7" w:space="0" w:color="000000"/>
              <w:bottom w:val="single" w:sz="7"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9"/>
              </w:rPr>
              <w:t>5.1.1.2</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92" w:right="0" w:firstLine="0"/>
              <w:jc w:val="left"/>
            </w:pPr>
            <w:r>
              <w:rPr>
                <w:rFonts w:ascii="Arial" w:eastAsia="Arial" w:hAnsi="Arial" w:cs="Arial"/>
                <w:sz w:val="13"/>
              </w:rPr>
              <w:t>Wykonanie 2017</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1 092 000,00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1 092 000,00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239 451,60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239 451,60</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92" w:right="0" w:firstLine="0"/>
              <w:jc w:val="left"/>
            </w:pPr>
            <w:r>
              <w:rPr>
                <w:rFonts w:ascii="Arial" w:eastAsia="Arial" w:hAnsi="Arial" w:cs="Arial"/>
                <w:sz w:val="13"/>
              </w:rPr>
              <w:t>Wykonanie 2018</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1 218 000,00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1 218 000,00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219 314,50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219 314,50</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92" w:right="0" w:firstLine="0"/>
              <w:jc w:val="left"/>
            </w:pPr>
            <w:r>
              <w:rPr>
                <w:rFonts w:ascii="Arial" w:eastAsia="Arial" w:hAnsi="Arial" w:cs="Arial"/>
                <w:sz w:val="13"/>
              </w:rPr>
              <w:t>Wykonanie 2019</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1 310 692,00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1 310 692,00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219 314,50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219 314,50</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92" w:right="0" w:firstLine="0"/>
              <w:jc w:val="left"/>
            </w:pPr>
            <w:r>
              <w:rPr>
                <w:rFonts w:ascii="Arial" w:eastAsia="Arial" w:hAnsi="Arial" w:cs="Arial"/>
                <w:sz w:val="13"/>
              </w:rPr>
              <w:t>Wykonanie 2020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1 418 791,00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1 418 791,00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209 122,57</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209 122,57</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92" w:right="0" w:firstLine="0"/>
              <w:jc w:val="left"/>
            </w:pPr>
            <w:r>
              <w:rPr>
                <w:rFonts w:ascii="Arial" w:eastAsia="Arial" w:hAnsi="Arial" w:cs="Arial"/>
                <w:sz w:val="13"/>
              </w:rPr>
              <w:t>Wykonanie 2021</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2 466 333,80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2 466 333,80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410 408,02</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410 408,02</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92" w:right="0" w:firstLine="0"/>
              <w:jc w:val="left"/>
            </w:pPr>
            <w:r>
              <w:rPr>
                <w:rFonts w:ascii="Arial" w:eastAsia="Arial" w:hAnsi="Arial" w:cs="Arial"/>
                <w:sz w:val="13"/>
              </w:rPr>
              <w:t>Wykonanie 2022</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1 216 400,00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1 216 400,00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152 000,00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152 000,00</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Plan 3 kw. 2023</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1 291 400,00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1 291 400,00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162 000,00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162 000,00</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92" w:right="0" w:firstLine="0"/>
              <w:jc w:val="left"/>
            </w:pPr>
            <w:r>
              <w:rPr>
                <w:rFonts w:ascii="Arial" w:eastAsia="Arial" w:hAnsi="Arial" w:cs="Arial"/>
                <w:sz w:val="13"/>
              </w:rPr>
              <w:t>Wykonanie 2023</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1 291 400,00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1 291 400,00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162 000,00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162 000,00</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2024</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1 458 400,00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1 458 400,00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202 000,00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202 000,00</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2025</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1 226 400,00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1 226 400,00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237 000,00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237 000,00</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2026</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1 132 311,00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1 132 311,00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183 311,00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183 311,00</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2027</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1 069 000,00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1 069 000,00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125 000,00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125 000,00</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2028</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1 050 000,00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1 050 000,00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175 000,00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175 000,00</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2029</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1 121 994,00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1 121 994,00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220 760,00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220 760,00</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2030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590 000,00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590 000,00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2031</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590 000,00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590 000,00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2032</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640 000,00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640 000,00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2033</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640 000,00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640 000,00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2034</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640 000,00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640 000,00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2035</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659 924,00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659 924,00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2036</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650 000,00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650 000,00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2037</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650 000,00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650 000,00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lastRenderedPageBreak/>
              <w:t>2038</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650 000,00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650 000,00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2039</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650 000,00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650 000,00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2040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674 000,00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3"/>
              </w:rPr>
              <w:t>674 000,00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13"/>
              </w:rPr>
              <w:t>0,00</w:t>
            </w:r>
          </w:p>
        </w:tc>
      </w:tr>
    </w:tbl>
    <w:p w:rsidR="006C47EF" w:rsidRDefault="00000000">
      <w:pPr>
        <w:spacing w:after="0" w:line="259" w:lineRule="auto"/>
        <w:ind w:left="-1440" w:right="8962" w:firstLine="0"/>
        <w:jc w:val="left"/>
      </w:pPr>
      <w:r>
        <w:rPr>
          <w:noProof/>
        </w:rPr>
        <w:drawing>
          <wp:anchor distT="0" distB="0" distL="114300" distR="114300" simplePos="0" relativeHeight="251661312" behindDoc="0" locked="0" layoutInCell="1" allowOverlap="0">
            <wp:simplePos x="0" y="0"/>
            <wp:positionH relativeFrom="page">
              <wp:posOffset>356616</wp:posOffset>
            </wp:positionH>
            <wp:positionV relativeFrom="page">
              <wp:posOffset>6937248</wp:posOffset>
            </wp:positionV>
            <wp:extent cx="8240269" cy="240792"/>
            <wp:effectExtent l="0" t="0" r="0" b="0"/>
            <wp:wrapTopAndBottom/>
            <wp:docPr id="4053" name="Picture 4053"/>
            <wp:cNvGraphicFramePr/>
            <a:graphic xmlns:a="http://schemas.openxmlformats.org/drawingml/2006/main">
              <a:graphicData uri="http://schemas.openxmlformats.org/drawingml/2006/picture">
                <pic:pic xmlns:pic="http://schemas.openxmlformats.org/drawingml/2006/picture">
                  <pic:nvPicPr>
                    <pic:cNvPr id="4053" name="Picture 4053"/>
                    <pic:cNvPicPr/>
                  </pic:nvPicPr>
                  <pic:blipFill>
                    <a:blip r:embed="rId59"/>
                    <a:stretch>
                      <a:fillRect/>
                    </a:stretch>
                  </pic:blipFill>
                  <pic:spPr>
                    <a:xfrm>
                      <a:off x="0" y="0"/>
                      <a:ext cx="8240269" cy="240792"/>
                    </a:xfrm>
                    <a:prstGeom prst="rect">
                      <a:avLst/>
                    </a:prstGeom>
                  </pic:spPr>
                </pic:pic>
              </a:graphicData>
            </a:graphic>
          </wp:anchor>
        </w:drawing>
      </w:r>
      <w:r>
        <w:br w:type="page"/>
      </w:r>
    </w:p>
    <w:tbl>
      <w:tblPr>
        <w:tblStyle w:val="TableGrid"/>
        <w:tblpPr w:vertAnchor="text" w:tblpX="-868"/>
        <w:tblOverlap w:val="never"/>
        <w:tblW w:w="10663" w:type="dxa"/>
        <w:tblInd w:w="0" w:type="dxa"/>
        <w:tblCellMar>
          <w:top w:w="0" w:type="dxa"/>
          <w:left w:w="0" w:type="dxa"/>
          <w:bottom w:w="0" w:type="dxa"/>
          <w:right w:w="7" w:type="dxa"/>
        </w:tblCellMar>
        <w:tblLook w:val="04A0" w:firstRow="1" w:lastRow="0" w:firstColumn="1" w:lastColumn="0" w:noHBand="0" w:noVBand="1"/>
      </w:tblPr>
      <w:tblGrid>
        <w:gridCol w:w="1127"/>
        <w:gridCol w:w="982"/>
        <w:gridCol w:w="975"/>
        <w:gridCol w:w="969"/>
        <w:gridCol w:w="980"/>
        <w:gridCol w:w="992"/>
        <w:gridCol w:w="988"/>
        <w:gridCol w:w="988"/>
        <w:gridCol w:w="980"/>
        <w:gridCol w:w="969"/>
        <w:gridCol w:w="969"/>
      </w:tblGrid>
      <w:tr w:rsidR="006C47EF">
        <w:trPr>
          <w:trHeight w:val="256"/>
        </w:trPr>
        <w:tc>
          <w:tcPr>
            <w:tcW w:w="966" w:type="dxa"/>
            <w:vMerge w:val="restart"/>
            <w:tcBorders>
              <w:top w:val="single" w:sz="7" w:space="0" w:color="000000"/>
              <w:left w:val="single" w:sz="7" w:space="0" w:color="000000"/>
              <w:bottom w:val="single" w:sz="7" w:space="0" w:color="000000"/>
              <w:right w:val="single" w:sz="8" w:space="0" w:color="000000"/>
            </w:tcBorders>
            <w:vAlign w:val="center"/>
          </w:tcPr>
          <w:p w:rsidR="006C47EF" w:rsidRDefault="00000000">
            <w:pPr>
              <w:spacing w:after="0" w:line="259" w:lineRule="auto"/>
              <w:ind w:left="68" w:right="0" w:firstLine="0"/>
              <w:jc w:val="left"/>
            </w:pPr>
            <w:r>
              <w:rPr>
                <w:rFonts w:ascii="Arial" w:eastAsia="Arial" w:hAnsi="Arial" w:cs="Arial"/>
                <w:sz w:val="13"/>
              </w:rPr>
              <w:lastRenderedPageBreak/>
              <w:t>Wyszczególnienie</w:t>
            </w:r>
          </w:p>
        </w:tc>
        <w:tc>
          <w:tcPr>
            <w:tcW w:w="5818" w:type="dxa"/>
            <w:gridSpan w:val="6"/>
            <w:tcBorders>
              <w:top w:val="single" w:sz="7" w:space="0" w:color="000000"/>
              <w:left w:val="single" w:sz="7" w:space="0" w:color="000000"/>
              <w:bottom w:val="single" w:sz="8" w:space="0" w:color="000000"/>
              <w:right w:val="single" w:sz="9" w:space="0" w:color="000000"/>
            </w:tcBorders>
          </w:tcPr>
          <w:p w:rsidR="006C47EF" w:rsidRDefault="00000000">
            <w:pPr>
              <w:spacing w:after="0" w:line="259" w:lineRule="auto"/>
              <w:ind w:left="19" w:right="0" w:firstLine="0"/>
              <w:jc w:val="center"/>
            </w:pPr>
            <w:r>
              <w:rPr>
                <w:rFonts w:ascii="Arial" w:eastAsia="Arial" w:hAnsi="Arial" w:cs="Arial"/>
                <w:sz w:val="13"/>
              </w:rPr>
              <w:t>Rozchody budżetu, z tego:</w:t>
            </w:r>
          </w:p>
        </w:tc>
        <w:tc>
          <w:tcPr>
            <w:tcW w:w="970" w:type="dxa"/>
            <w:vMerge w:val="restart"/>
            <w:tcBorders>
              <w:top w:val="nil"/>
              <w:left w:val="single" w:sz="9" w:space="0" w:color="000000"/>
              <w:bottom w:val="single" w:sz="9" w:space="0" w:color="000000"/>
              <w:right w:val="double" w:sz="4" w:space="0" w:color="000000"/>
            </w:tcBorders>
          </w:tcPr>
          <w:p w:rsidR="006C47EF" w:rsidRDefault="00000000">
            <w:pPr>
              <w:spacing w:after="0" w:line="259" w:lineRule="auto"/>
              <w:ind w:left="-8" w:right="0" w:firstLine="0"/>
              <w:jc w:val="left"/>
            </w:pPr>
            <w:r>
              <w:rPr>
                <w:noProof/>
              </w:rPr>
              <w:drawing>
                <wp:inline distT="0" distB="0" distL="0" distR="0">
                  <wp:extent cx="615696" cy="2237232"/>
                  <wp:effectExtent l="0" t="0" r="0" b="0"/>
                  <wp:docPr id="4934" name="Picture 4934"/>
                  <wp:cNvGraphicFramePr/>
                  <a:graphic xmlns:a="http://schemas.openxmlformats.org/drawingml/2006/main">
                    <a:graphicData uri="http://schemas.openxmlformats.org/drawingml/2006/picture">
                      <pic:pic xmlns:pic="http://schemas.openxmlformats.org/drawingml/2006/picture">
                        <pic:nvPicPr>
                          <pic:cNvPr id="4934" name="Picture 4934"/>
                          <pic:cNvPicPr/>
                        </pic:nvPicPr>
                        <pic:blipFill>
                          <a:blip r:embed="rId60"/>
                          <a:stretch>
                            <a:fillRect/>
                          </a:stretch>
                        </pic:blipFill>
                        <pic:spPr>
                          <a:xfrm>
                            <a:off x="0" y="0"/>
                            <a:ext cx="615696" cy="2237232"/>
                          </a:xfrm>
                          <a:prstGeom prst="rect">
                            <a:avLst/>
                          </a:prstGeom>
                        </pic:spPr>
                      </pic:pic>
                    </a:graphicData>
                  </a:graphic>
                </wp:inline>
              </w:drawing>
            </w:r>
          </w:p>
        </w:tc>
        <w:tc>
          <w:tcPr>
            <w:tcW w:w="970" w:type="dxa"/>
            <w:tcBorders>
              <w:top w:val="single" w:sz="7" w:space="0" w:color="000000"/>
              <w:left w:val="double" w:sz="4" w:space="0" w:color="000000"/>
              <w:bottom w:val="single" w:sz="8"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13"/>
              </w:rPr>
              <w:t>w tym:</w:t>
            </w:r>
          </w:p>
        </w:tc>
        <w:tc>
          <w:tcPr>
            <w:tcW w:w="1939" w:type="dxa"/>
            <w:gridSpan w:val="2"/>
            <w:tcBorders>
              <w:top w:val="single" w:sz="7" w:space="0" w:color="000000"/>
              <w:left w:val="single" w:sz="7" w:space="0" w:color="000000"/>
              <w:bottom w:val="single" w:sz="8" w:space="0" w:color="000000"/>
              <w:right w:val="single" w:sz="7" w:space="0" w:color="000000"/>
            </w:tcBorders>
          </w:tcPr>
          <w:p w:rsidR="006C47EF" w:rsidRDefault="00000000">
            <w:pPr>
              <w:spacing w:after="0" w:line="259" w:lineRule="auto"/>
              <w:ind w:left="0" w:right="0" w:firstLine="0"/>
              <w:jc w:val="center"/>
            </w:pPr>
            <w:r>
              <w:rPr>
                <w:rFonts w:ascii="Arial" w:eastAsia="Arial" w:hAnsi="Arial" w:cs="Arial"/>
                <w:sz w:val="10"/>
              </w:rPr>
              <w:t>Relacja zrównoważenia wydatków bieżących, o której mowa w art. 242 ustawy</w:t>
            </w:r>
          </w:p>
        </w:tc>
      </w:tr>
      <w:tr w:rsidR="006C47EF">
        <w:trPr>
          <w:trHeight w:val="259"/>
        </w:trPr>
        <w:tc>
          <w:tcPr>
            <w:tcW w:w="0" w:type="auto"/>
            <w:vMerge/>
            <w:tcBorders>
              <w:top w:val="nil"/>
              <w:left w:val="single" w:sz="7" w:space="0" w:color="000000"/>
              <w:bottom w:val="nil"/>
              <w:right w:val="single" w:sz="8" w:space="0" w:color="000000"/>
            </w:tcBorders>
          </w:tcPr>
          <w:p w:rsidR="006C47EF" w:rsidRDefault="006C47EF">
            <w:pPr>
              <w:spacing w:after="160" w:line="259" w:lineRule="auto"/>
              <w:ind w:left="0" w:right="0" w:firstLine="0"/>
              <w:jc w:val="left"/>
            </w:pPr>
          </w:p>
        </w:tc>
        <w:tc>
          <w:tcPr>
            <w:tcW w:w="4848" w:type="dxa"/>
            <w:gridSpan w:val="5"/>
            <w:tcBorders>
              <w:top w:val="single" w:sz="7" w:space="0" w:color="000000"/>
              <w:left w:val="single" w:sz="7" w:space="0" w:color="000000"/>
              <w:bottom w:val="single" w:sz="8" w:space="0" w:color="000000"/>
              <w:right w:val="double" w:sz="4" w:space="0" w:color="000000"/>
            </w:tcBorders>
          </w:tcPr>
          <w:p w:rsidR="006C47EF" w:rsidRDefault="00000000">
            <w:pPr>
              <w:spacing w:after="0" w:line="259" w:lineRule="auto"/>
              <w:ind w:left="14" w:right="0" w:firstLine="0"/>
              <w:jc w:val="center"/>
            </w:pPr>
            <w:r>
              <w:rPr>
                <w:rFonts w:ascii="Arial" w:eastAsia="Arial" w:hAnsi="Arial" w:cs="Arial"/>
                <w:sz w:val="9"/>
              </w:rPr>
              <w:t xml:space="preserve">łączna kwota przypadających na dany rok kwot ustawowych </w:t>
            </w:r>
            <w:proofErr w:type="spellStart"/>
            <w:r>
              <w:rPr>
                <w:rFonts w:ascii="Arial" w:eastAsia="Arial" w:hAnsi="Arial" w:cs="Arial"/>
                <w:sz w:val="9"/>
              </w:rPr>
              <w:t>wyłączeń</w:t>
            </w:r>
            <w:proofErr w:type="spellEnd"/>
            <w:r>
              <w:rPr>
                <w:rFonts w:ascii="Arial" w:eastAsia="Arial" w:hAnsi="Arial" w:cs="Arial"/>
                <w:sz w:val="9"/>
              </w:rPr>
              <w:t xml:space="preserve"> z limitu spłaty zobowiązań, z tego:</w:t>
            </w:r>
          </w:p>
        </w:tc>
        <w:tc>
          <w:tcPr>
            <w:tcW w:w="970" w:type="dxa"/>
            <w:vMerge w:val="restart"/>
            <w:tcBorders>
              <w:top w:val="single" w:sz="8" w:space="0" w:color="000000"/>
              <w:left w:val="double" w:sz="4" w:space="0" w:color="000000"/>
              <w:bottom w:val="single" w:sz="9" w:space="0" w:color="000000"/>
              <w:right w:val="single" w:sz="2" w:space="0" w:color="000000"/>
            </w:tcBorders>
          </w:tcPr>
          <w:p w:rsidR="006C47EF" w:rsidRDefault="00000000">
            <w:pPr>
              <w:spacing w:after="0" w:line="259" w:lineRule="auto"/>
              <w:ind w:left="-8" w:right="0" w:firstLine="0"/>
              <w:jc w:val="left"/>
            </w:pPr>
            <w:r>
              <w:rPr>
                <w:noProof/>
              </w:rPr>
              <w:drawing>
                <wp:inline distT="0" distB="0" distL="0" distR="0">
                  <wp:extent cx="615696" cy="2072640"/>
                  <wp:effectExtent l="0" t="0" r="0" b="0"/>
                  <wp:docPr id="4937" name="Picture 4937"/>
                  <wp:cNvGraphicFramePr/>
                  <a:graphic xmlns:a="http://schemas.openxmlformats.org/drawingml/2006/main">
                    <a:graphicData uri="http://schemas.openxmlformats.org/drawingml/2006/picture">
                      <pic:pic xmlns:pic="http://schemas.openxmlformats.org/drawingml/2006/picture">
                        <pic:nvPicPr>
                          <pic:cNvPr id="4937" name="Picture 4937"/>
                          <pic:cNvPicPr/>
                        </pic:nvPicPr>
                        <pic:blipFill>
                          <a:blip r:embed="rId61"/>
                          <a:stretch>
                            <a:fillRect/>
                          </a:stretch>
                        </pic:blipFill>
                        <pic:spPr>
                          <a:xfrm>
                            <a:off x="0" y="0"/>
                            <a:ext cx="615696" cy="2072640"/>
                          </a:xfrm>
                          <a:prstGeom prst="rect">
                            <a:avLst/>
                          </a:prstGeom>
                        </pic:spPr>
                      </pic:pic>
                    </a:graphicData>
                  </a:graphic>
                </wp:inline>
              </w:drawing>
            </w:r>
          </w:p>
        </w:tc>
        <w:tc>
          <w:tcPr>
            <w:tcW w:w="0" w:type="auto"/>
            <w:vMerge/>
            <w:tcBorders>
              <w:top w:val="nil"/>
              <w:left w:val="single" w:sz="9" w:space="0" w:color="000000"/>
              <w:bottom w:val="nil"/>
              <w:right w:val="double" w:sz="4" w:space="0" w:color="000000"/>
            </w:tcBorders>
          </w:tcPr>
          <w:p w:rsidR="006C47EF" w:rsidRDefault="006C47EF">
            <w:pPr>
              <w:spacing w:after="160" w:line="259" w:lineRule="auto"/>
              <w:ind w:left="0" w:right="0" w:firstLine="0"/>
              <w:jc w:val="left"/>
            </w:pPr>
          </w:p>
        </w:tc>
        <w:tc>
          <w:tcPr>
            <w:tcW w:w="970" w:type="dxa"/>
            <w:vMerge w:val="restart"/>
            <w:tcBorders>
              <w:top w:val="single" w:sz="8" w:space="0" w:color="000000"/>
              <w:left w:val="single" w:sz="2" w:space="0" w:color="000000"/>
              <w:bottom w:val="single" w:sz="9" w:space="0" w:color="000000"/>
              <w:right w:val="single" w:sz="2" w:space="0" w:color="000000"/>
            </w:tcBorders>
          </w:tcPr>
          <w:p w:rsidR="006C47EF" w:rsidRDefault="00000000">
            <w:pPr>
              <w:spacing w:after="0" w:line="259" w:lineRule="auto"/>
              <w:ind w:left="-8" w:right="0" w:firstLine="0"/>
              <w:jc w:val="left"/>
            </w:pPr>
            <w:r>
              <w:rPr>
                <w:noProof/>
              </w:rPr>
              <w:drawing>
                <wp:inline distT="0" distB="0" distL="0" distR="0">
                  <wp:extent cx="615696" cy="2072640"/>
                  <wp:effectExtent l="0" t="0" r="0" b="0"/>
                  <wp:docPr id="4940" name="Picture 4940"/>
                  <wp:cNvGraphicFramePr/>
                  <a:graphic xmlns:a="http://schemas.openxmlformats.org/drawingml/2006/main">
                    <a:graphicData uri="http://schemas.openxmlformats.org/drawingml/2006/picture">
                      <pic:pic xmlns:pic="http://schemas.openxmlformats.org/drawingml/2006/picture">
                        <pic:nvPicPr>
                          <pic:cNvPr id="4940" name="Picture 4940"/>
                          <pic:cNvPicPr/>
                        </pic:nvPicPr>
                        <pic:blipFill>
                          <a:blip r:embed="rId62"/>
                          <a:stretch>
                            <a:fillRect/>
                          </a:stretch>
                        </pic:blipFill>
                        <pic:spPr>
                          <a:xfrm>
                            <a:off x="0" y="0"/>
                            <a:ext cx="615696" cy="2072640"/>
                          </a:xfrm>
                          <a:prstGeom prst="rect">
                            <a:avLst/>
                          </a:prstGeom>
                        </pic:spPr>
                      </pic:pic>
                    </a:graphicData>
                  </a:graphic>
                </wp:inline>
              </w:drawing>
            </w:r>
          </w:p>
        </w:tc>
        <w:tc>
          <w:tcPr>
            <w:tcW w:w="970" w:type="dxa"/>
            <w:vMerge w:val="restart"/>
            <w:tcBorders>
              <w:top w:val="single" w:sz="8" w:space="0" w:color="000000"/>
              <w:left w:val="single" w:sz="2" w:space="0" w:color="000000"/>
              <w:bottom w:val="single" w:sz="9" w:space="0" w:color="000000"/>
              <w:right w:val="single" w:sz="2" w:space="0" w:color="000000"/>
            </w:tcBorders>
          </w:tcPr>
          <w:p w:rsidR="006C47EF" w:rsidRDefault="00000000">
            <w:pPr>
              <w:spacing w:after="0" w:line="259" w:lineRule="auto"/>
              <w:ind w:left="-8" w:right="0" w:firstLine="0"/>
              <w:jc w:val="left"/>
            </w:pPr>
            <w:r>
              <w:rPr>
                <w:noProof/>
              </w:rPr>
              <w:drawing>
                <wp:inline distT="0" distB="0" distL="0" distR="0">
                  <wp:extent cx="615696" cy="2072640"/>
                  <wp:effectExtent l="0" t="0" r="0" b="0"/>
                  <wp:docPr id="4943" name="Picture 4943"/>
                  <wp:cNvGraphicFramePr/>
                  <a:graphic xmlns:a="http://schemas.openxmlformats.org/drawingml/2006/main">
                    <a:graphicData uri="http://schemas.openxmlformats.org/drawingml/2006/picture">
                      <pic:pic xmlns:pic="http://schemas.openxmlformats.org/drawingml/2006/picture">
                        <pic:nvPicPr>
                          <pic:cNvPr id="4943" name="Picture 4943"/>
                          <pic:cNvPicPr/>
                        </pic:nvPicPr>
                        <pic:blipFill>
                          <a:blip r:embed="rId63"/>
                          <a:stretch>
                            <a:fillRect/>
                          </a:stretch>
                        </pic:blipFill>
                        <pic:spPr>
                          <a:xfrm>
                            <a:off x="0" y="0"/>
                            <a:ext cx="615696" cy="2072640"/>
                          </a:xfrm>
                          <a:prstGeom prst="rect">
                            <a:avLst/>
                          </a:prstGeom>
                        </pic:spPr>
                      </pic:pic>
                    </a:graphicData>
                  </a:graphic>
                </wp:inline>
              </w:drawing>
            </w:r>
          </w:p>
        </w:tc>
        <w:tc>
          <w:tcPr>
            <w:tcW w:w="970" w:type="dxa"/>
            <w:vMerge w:val="restart"/>
            <w:tcBorders>
              <w:top w:val="single" w:sz="8" w:space="0" w:color="000000"/>
              <w:left w:val="single" w:sz="2" w:space="0" w:color="000000"/>
              <w:bottom w:val="single" w:sz="9" w:space="0" w:color="000000"/>
              <w:right w:val="single" w:sz="2" w:space="0" w:color="000000"/>
            </w:tcBorders>
          </w:tcPr>
          <w:p w:rsidR="006C47EF" w:rsidRDefault="00000000">
            <w:pPr>
              <w:spacing w:after="0" w:line="259" w:lineRule="auto"/>
              <w:ind w:left="-8" w:right="0" w:firstLine="0"/>
              <w:jc w:val="left"/>
            </w:pPr>
            <w:r>
              <w:rPr>
                <w:noProof/>
              </w:rPr>
              <w:drawing>
                <wp:inline distT="0" distB="0" distL="0" distR="0">
                  <wp:extent cx="615696" cy="2072640"/>
                  <wp:effectExtent l="0" t="0" r="0" b="0"/>
                  <wp:docPr id="4946" name="Picture 4946"/>
                  <wp:cNvGraphicFramePr/>
                  <a:graphic xmlns:a="http://schemas.openxmlformats.org/drawingml/2006/main">
                    <a:graphicData uri="http://schemas.openxmlformats.org/drawingml/2006/picture">
                      <pic:pic xmlns:pic="http://schemas.openxmlformats.org/drawingml/2006/picture">
                        <pic:nvPicPr>
                          <pic:cNvPr id="4946" name="Picture 4946"/>
                          <pic:cNvPicPr/>
                        </pic:nvPicPr>
                        <pic:blipFill>
                          <a:blip r:embed="rId64"/>
                          <a:stretch>
                            <a:fillRect/>
                          </a:stretch>
                        </pic:blipFill>
                        <pic:spPr>
                          <a:xfrm>
                            <a:off x="0" y="0"/>
                            <a:ext cx="615696" cy="2072640"/>
                          </a:xfrm>
                          <a:prstGeom prst="rect">
                            <a:avLst/>
                          </a:prstGeom>
                        </pic:spPr>
                      </pic:pic>
                    </a:graphicData>
                  </a:graphic>
                </wp:inline>
              </w:drawing>
            </w:r>
          </w:p>
        </w:tc>
      </w:tr>
      <w:tr w:rsidR="006C47EF">
        <w:trPr>
          <w:trHeight w:val="259"/>
        </w:trPr>
        <w:tc>
          <w:tcPr>
            <w:tcW w:w="0" w:type="auto"/>
            <w:vMerge/>
            <w:tcBorders>
              <w:top w:val="nil"/>
              <w:left w:val="single" w:sz="7" w:space="0" w:color="000000"/>
              <w:bottom w:val="nil"/>
              <w:right w:val="single" w:sz="8" w:space="0" w:color="000000"/>
            </w:tcBorders>
          </w:tcPr>
          <w:p w:rsidR="006C47EF" w:rsidRDefault="006C47EF">
            <w:pPr>
              <w:spacing w:after="160" w:line="259" w:lineRule="auto"/>
              <w:ind w:left="0" w:right="0" w:firstLine="0"/>
              <w:jc w:val="left"/>
            </w:pPr>
          </w:p>
        </w:tc>
        <w:tc>
          <w:tcPr>
            <w:tcW w:w="970" w:type="dxa"/>
            <w:vMerge w:val="restart"/>
            <w:tcBorders>
              <w:top w:val="single" w:sz="8" w:space="0" w:color="000000"/>
              <w:left w:val="single" w:sz="8" w:space="0" w:color="000000"/>
              <w:bottom w:val="single" w:sz="9" w:space="0" w:color="000000"/>
              <w:right w:val="single" w:sz="8" w:space="0" w:color="000000"/>
            </w:tcBorders>
          </w:tcPr>
          <w:p w:rsidR="006C47EF" w:rsidRDefault="00000000">
            <w:pPr>
              <w:spacing w:after="0" w:line="259" w:lineRule="auto"/>
              <w:ind w:left="-7" w:right="0" w:firstLine="0"/>
              <w:jc w:val="left"/>
            </w:pPr>
            <w:r>
              <w:rPr>
                <w:noProof/>
              </w:rPr>
              <w:drawing>
                <wp:inline distT="0" distB="0" distL="0" distR="0">
                  <wp:extent cx="615696" cy="1908048"/>
                  <wp:effectExtent l="0" t="0" r="0" b="0"/>
                  <wp:docPr id="4949" name="Picture 4949"/>
                  <wp:cNvGraphicFramePr/>
                  <a:graphic xmlns:a="http://schemas.openxmlformats.org/drawingml/2006/main">
                    <a:graphicData uri="http://schemas.openxmlformats.org/drawingml/2006/picture">
                      <pic:pic xmlns:pic="http://schemas.openxmlformats.org/drawingml/2006/picture">
                        <pic:nvPicPr>
                          <pic:cNvPr id="4949" name="Picture 4949"/>
                          <pic:cNvPicPr/>
                        </pic:nvPicPr>
                        <pic:blipFill>
                          <a:blip r:embed="rId65"/>
                          <a:stretch>
                            <a:fillRect/>
                          </a:stretch>
                        </pic:blipFill>
                        <pic:spPr>
                          <a:xfrm>
                            <a:off x="0" y="0"/>
                            <a:ext cx="615696" cy="1908048"/>
                          </a:xfrm>
                          <a:prstGeom prst="rect">
                            <a:avLst/>
                          </a:prstGeom>
                        </pic:spPr>
                      </pic:pic>
                    </a:graphicData>
                  </a:graphic>
                </wp:inline>
              </w:drawing>
            </w:r>
          </w:p>
        </w:tc>
        <w:tc>
          <w:tcPr>
            <w:tcW w:w="2909" w:type="dxa"/>
            <w:gridSpan w:val="3"/>
            <w:tcBorders>
              <w:top w:val="single" w:sz="7" w:space="0" w:color="000000"/>
              <w:left w:val="single" w:sz="8" w:space="0" w:color="000000"/>
              <w:bottom w:val="single" w:sz="8" w:space="0" w:color="000000"/>
              <w:right w:val="double" w:sz="4" w:space="0" w:color="000000"/>
            </w:tcBorders>
          </w:tcPr>
          <w:p w:rsidR="006C47EF" w:rsidRDefault="00000000">
            <w:pPr>
              <w:spacing w:after="0" w:line="259" w:lineRule="auto"/>
              <w:ind w:left="17" w:right="0" w:firstLine="0"/>
              <w:jc w:val="center"/>
            </w:pPr>
            <w:r>
              <w:rPr>
                <w:rFonts w:ascii="Arial" w:eastAsia="Arial" w:hAnsi="Arial" w:cs="Arial"/>
                <w:sz w:val="13"/>
              </w:rPr>
              <w:t>z tego:</w:t>
            </w:r>
          </w:p>
        </w:tc>
        <w:tc>
          <w:tcPr>
            <w:tcW w:w="970" w:type="dxa"/>
            <w:vMerge w:val="restart"/>
            <w:tcBorders>
              <w:top w:val="single" w:sz="8" w:space="0" w:color="000000"/>
              <w:left w:val="double" w:sz="4" w:space="0" w:color="000000"/>
              <w:bottom w:val="single" w:sz="9" w:space="0" w:color="000000"/>
              <w:right w:val="single" w:sz="2" w:space="0" w:color="000000"/>
            </w:tcBorders>
          </w:tcPr>
          <w:p w:rsidR="006C47EF" w:rsidRDefault="00000000">
            <w:pPr>
              <w:spacing w:after="0" w:line="259" w:lineRule="auto"/>
              <w:ind w:left="-8" w:right="0" w:firstLine="0"/>
              <w:jc w:val="left"/>
            </w:pPr>
            <w:r>
              <w:rPr>
                <w:noProof/>
              </w:rPr>
              <w:drawing>
                <wp:inline distT="0" distB="0" distL="0" distR="0">
                  <wp:extent cx="615696" cy="1908048"/>
                  <wp:effectExtent l="0" t="0" r="0" b="0"/>
                  <wp:docPr id="4952" name="Picture 4952"/>
                  <wp:cNvGraphicFramePr/>
                  <a:graphic xmlns:a="http://schemas.openxmlformats.org/drawingml/2006/main">
                    <a:graphicData uri="http://schemas.openxmlformats.org/drawingml/2006/picture">
                      <pic:pic xmlns:pic="http://schemas.openxmlformats.org/drawingml/2006/picture">
                        <pic:nvPicPr>
                          <pic:cNvPr id="4952" name="Picture 4952"/>
                          <pic:cNvPicPr/>
                        </pic:nvPicPr>
                        <pic:blipFill>
                          <a:blip r:embed="rId66"/>
                          <a:stretch>
                            <a:fillRect/>
                          </a:stretch>
                        </pic:blipFill>
                        <pic:spPr>
                          <a:xfrm>
                            <a:off x="0" y="0"/>
                            <a:ext cx="615696" cy="1908048"/>
                          </a:xfrm>
                          <a:prstGeom prst="rect">
                            <a:avLst/>
                          </a:prstGeom>
                        </pic:spPr>
                      </pic:pic>
                    </a:graphicData>
                  </a:graphic>
                </wp:inline>
              </w:drawing>
            </w:r>
          </w:p>
        </w:tc>
        <w:tc>
          <w:tcPr>
            <w:tcW w:w="0" w:type="auto"/>
            <w:vMerge/>
            <w:tcBorders>
              <w:top w:val="nil"/>
              <w:left w:val="double" w:sz="4" w:space="0" w:color="000000"/>
              <w:bottom w:val="nil"/>
              <w:right w:val="single" w:sz="2" w:space="0" w:color="000000"/>
            </w:tcBorders>
          </w:tcPr>
          <w:p w:rsidR="006C47EF" w:rsidRDefault="006C47EF">
            <w:pPr>
              <w:spacing w:after="160" w:line="259" w:lineRule="auto"/>
              <w:ind w:left="0" w:right="0" w:firstLine="0"/>
              <w:jc w:val="left"/>
            </w:pPr>
          </w:p>
        </w:tc>
        <w:tc>
          <w:tcPr>
            <w:tcW w:w="0" w:type="auto"/>
            <w:vMerge/>
            <w:tcBorders>
              <w:top w:val="nil"/>
              <w:left w:val="single" w:sz="9" w:space="0" w:color="000000"/>
              <w:bottom w:val="nil"/>
              <w:right w:val="double" w:sz="4"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6C47EF" w:rsidRDefault="006C47EF">
            <w:pPr>
              <w:spacing w:after="160" w:line="259" w:lineRule="auto"/>
              <w:ind w:left="0" w:right="0" w:firstLine="0"/>
              <w:jc w:val="left"/>
            </w:pPr>
          </w:p>
        </w:tc>
      </w:tr>
      <w:tr w:rsidR="006C47EF">
        <w:trPr>
          <w:trHeight w:val="2746"/>
        </w:trPr>
        <w:tc>
          <w:tcPr>
            <w:tcW w:w="0" w:type="auto"/>
            <w:vMerge/>
            <w:tcBorders>
              <w:top w:val="nil"/>
              <w:left w:val="single" w:sz="7" w:space="0" w:color="000000"/>
              <w:bottom w:val="single" w:sz="7" w:space="0" w:color="000000"/>
              <w:right w:val="single" w:sz="8" w:space="0" w:color="000000"/>
            </w:tcBorders>
          </w:tcPr>
          <w:p w:rsidR="006C47EF" w:rsidRDefault="006C47EF">
            <w:pPr>
              <w:spacing w:after="160" w:line="259" w:lineRule="auto"/>
              <w:ind w:left="0" w:right="0" w:firstLine="0"/>
              <w:jc w:val="left"/>
            </w:pPr>
          </w:p>
        </w:tc>
        <w:tc>
          <w:tcPr>
            <w:tcW w:w="0" w:type="auto"/>
            <w:vMerge/>
            <w:tcBorders>
              <w:top w:val="nil"/>
              <w:left w:val="single" w:sz="8" w:space="0" w:color="000000"/>
              <w:bottom w:val="single" w:sz="9" w:space="0" w:color="000000"/>
              <w:right w:val="single" w:sz="8" w:space="0" w:color="000000"/>
            </w:tcBorders>
          </w:tcPr>
          <w:p w:rsidR="006C47EF" w:rsidRDefault="006C47EF">
            <w:pPr>
              <w:spacing w:after="160" w:line="259" w:lineRule="auto"/>
              <w:ind w:left="0" w:right="0" w:firstLine="0"/>
              <w:jc w:val="left"/>
            </w:pPr>
          </w:p>
        </w:tc>
        <w:tc>
          <w:tcPr>
            <w:tcW w:w="970" w:type="dxa"/>
            <w:tcBorders>
              <w:top w:val="single" w:sz="8" w:space="0" w:color="000000"/>
              <w:left w:val="single" w:sz="2" w:space="0" w:color="000000"/>
              <w:bottom w:val="single" w:sz="9" w:space="0" w:color="000000"/>
              <w:right w:val="single" w:sz="2" w:space="0" w:color="000000"/>
            </w:tcBorders>
          </w:tcPr>
          <w:p w:rsidR="006C47EF" w:rsidRDefault="00000000">
            <w:pPr>
              <w:spacing w:after="0" w:line="259" w:lineRule="auto"/>
              <w:ind w:left="-7" w:right="0" w:firstLine="0"/>
              <w:jc w:val="left"/>
            </w:pPr>
            <w:r>
              <w:rPr>
                <w:noProof/>
              </w:rPr>
              <w:drawing>
                <wp:inline distT="0" distB="0" distL="0" distR="0">
                  <wp:extent cx="615696" cy="1743456"/>
                  <wp:effectExtent l="0" t="0" r="0" b="0"/>
                  <wp:docPr id="4955" name="Picture 4955"/>
                  <wp:cNvGraphicFramePr/>
                  <a:graphic xmlns:a="http://schemas.openxmlformats.org/drawingml/2006/main">
                    <a:graphicData uri="http://schemas.openxmlformats.org/drawingml/2006/picture">
                      <pic:pic xmlns:pic="http://schemas.openxmlformats.org/drawingml/2006/picture">
                        <pic:nvPicPr>
                          <pic:cNvPr id="4955" name="Picture 4955"/>
                          <pic:cNvPicPr/>
                        </pic:nvPicPr>
                        <pic:blipFill>
                          <a:blip r:embed="rId67"/>
                          <a:stretch>
                            <a:fillRect/>
                          </a:stretch>
                        </pic:blipFill>
                        <pic:spPr>
                          <a:xfrm>
                            <a:off x="0" y="0"/>
                            <a:ext cx="615696" cy="1743456"/>
                          </a:xfrm>
                          <a:prstGeom prst="rect">
                            <a:avLst/>
                          </a:prstGeom>
                        </pic:spPr>
                      </pic:pic>
                    </a:graphicData>
                  </a:graphic>
                </wp:inline>
              </w:drawing>
            </w:r>
          </w:p>
        </w:tc>
        <w:tc>
          <w:tcPr>
            <w:tcW w:w="970" w:type="dxa"/>
            <w:tcBorders>
              <w:top w:val="single" w:sz="8" w:space="0" w:color="000000"/>
              <w:left w:val="single" w:sz="2" w:space="0" w:color="000000"/>
              <w:bottom w:val="single" w:sz="9" w:space="0" w:color="000000"/>
              <w:right w:val="single" w:sz="2" w:space="0" w:color="000000"/>
            </w:tcBorders>
          </w:tcPr>
          <w:p w:rsidR="006C47EF" w:rsidRDefault="00000000">
            <w:pPr>
              <w:spacing w:after="0" w:line="259" w:lineRule="auto"/>
              <w:ind w:left="-7" w:right="0" w:firstLine="0"/>
              <w:jc w:val="left"/>
            </w:pPr>
            <w:r>
              <w:rPr>
                <w:noProof/>
              </w:rPr>
              <w:drawing>
                <wp:inline distT="0" distB="0" distL="0" distR="0">
                  <wp:extent cx="615696" cy="1743456"/>
                  <wp:effectExtent l="0" t="0" r="0" b="0"/>
                  <wp:docPr id="4958" name="Picture 4958"/>
                  <wp:cNvGraphicFramePr/>
                  <a:graphic xmlns:a="http://schemas.openxmlformats.org/drawingml/2006/main">
                    <a:graphicData uri="http://schemas.openxmlformats.org/drawingml/2006/picture">
                      <pic:pic xmlns:pic="http://schemas.openxmlformats.org/drawingml/2006/picture">
                        <pic:nvPicPr>
                          <pic:cNvPr id="4958" name="Picture 4958"/>
                          <pic:cNvPicPr/>
                        </pic:nvPicPr>
                        <pic:blipFill>
                          <a:blip r:embed="rId68"/>
                          <a:stretch>
                            <a:fillRect/>
                          </a:stretch>
                        </pic:blipFill>
                        <pic:spPr>
                          <a:xfrm>
                            <a:off x="0" y="0"/>
                            <a:ext cx="615696" cy="1743456"/>
                          </a:xfrm>
                          <a:prstGeom prst="rect">
                            <a:avLst/>
                          </a:prstGeom>
                        </pic:spPr>
                      </pic:pic>
                    </a:graphicData>
                  </a:graphic>
                </wp:inline>
              </w:drawing>
            </w:r>
          </w:p>
        </w:tc>
        <w:tc>
          <w:tcPr>
            <w:tcW w:w="970" w:type="dxa"/>
            <w:tcBorders>
              <w:top w:val="single" w:sz="8" w:space="0" w:color="000000"/>
              <w:left w:val="single" w:sz="2" w:space="0" w:color="000000"/>
              <w:bottom w:val="single" w:sz="9" w:space="0" w:color="000000"/>
              <w:right w:val="single" w:sz="2" w:space="0" w:color="000000"/>
            </w:tcBorders>
          </w:tcPr>
          <w:p w:rsidR="006C47EF" w:rsidRDefault="00000000">
            <w:pPr>
              <w:spacing w:after="0" w:line="259" w:lineRule="auto"/>
              <w:ind w:left="-7" w:right="0" w:firstLine="0"/>
              <w:jc w:val="left"/>
            </w:pPr>
            <w:r>
              <w:rPr>
                <w:noProof/>
              </w:rPr>
              <w:drawing>
                <wp:inline distT="0" distB="0" distL="0" distR="0">
                  <wp:extent cx="615696" cy="1743456"/>
                  <wp:effectExtent l="0" t="0" r="0" b="0"/>
                  <wp:docPr id="4961" name="Picture 4961"/>
                  <wp:cNvGraphicFramePr/>
                  <a:graphic xmlns:a="http://schemas.openxmlformats.org/drawingml/2006/main">
                    <a:graphicData uri="http://schemas.openxmlformats.org/drawingml/2006/picture">
                      <pic:pic xmlns:pic="http://schemas.openxmlformats.org/drawingml/2006/picture">
                        <pic:nvPicPr>
                          <pic:cNvPr id="4961" name="Picture 4961"/>
                          <pic:cNvPicPr/>
                        </pic:nvPicPr>
                        <pic:blipFill>
                          <a:blip r:embed="rId69"/>
                          <a:stretch>
                            <a:fillRect/>
                          </a:stretch>
                        </pic:blipFill>
                        <pic:spPr>
                          <a:xfrm>
                            <a:off x="0" y="0"/>
                            <a:ext cx="615696" cy="1743456"/>
                          </a:xfrm>
                          <a:prstGeom prst="rect">
                            <a:avLst/>
                          </a:prstGeom>
                        </pic:spPr>
                      </pic:pic>
                    </a:graphicData>
                  </a:graphic>
                </wp:inline>
              </w:drawing>
            </w:r>
          </w:p>
        </w:tc>
        <w:tc>
          <w:tcPr>
            <w:tcW w:w="0" w:type="auto"/>
            <w:vMerge/>
            <w:tcBorders>
              <w:top w:val="nil"/>
              <w:left w:val="double" w:sz="4" w:space="0" w:color="000000"/>
              <w:bottom w:val="single" w:sz="9" w:space="0" w:color="000000"/>
              <w:right w:val="single" w:sz="2" w:space="0" w:color="000000"/>
            </w:tcBorders>
          </w:tcPr>
          <w:p w:rsidR="006C47EF" w:rsidRDefault="006C47EF">
            <w:pPr>
              <w:spacing w:after="160" w:line="259" w:lineRule="auto"/>
              <w:ind w:left="0" w:right="0" w:firstLine="0"/>
              <w:jc w:val="left"/>
            </w:pPr>
          </w:p>
        </w:tc>
        <w:tc>
          <w:tcPr>
            <w:tcW w:w="0" w:type="auto"/>
            <w:vMerge/>
            <w:tcBorders>
              <w:top w:val="nil"/>
              <w:left w:val="double" w:sz="4" w:space="0" w:color="000000"/>
              <w:bottom w:val="single" w:sz="9" w:space="0" w:color="000000"/>
              <w:right w:val="single" w:sz="2" w:space="0" w:color="000000"/>
            </w:tcBorders>
          </w:tcPr>
          <w:p w:rsidR="006C47EF" w:rsidRDefault="006C47EF">
            <w:pPr>
              <w:spacing w:after="160" w:line="259" w:lineRule="auto"/>
              <w:ind w:left="0" w:right="0" w:firstLine="0"/>
              <w:jc w:val="left"/>
            </w:pPr>
          </w:p>
        </w:tc>
        <w:tc>
          <w:tcPr>
            <w:tcW w:w="0" w:type="auto"/>
            <w:vMerge/>
            <w:tcBorders>
              <w:top w:val="nil"/>
              <w:left w:val="single" w:sz="9" w:space="0" w:color="000000"/>
              <w:bottom w:val="single" w:sz="9" w:space="0" w:color="000000"/>
              <w:right w:val="double" w:sz="4"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6C47EF" w:rsidRDefault="006C47EF">
            <w:pPr>
              <w:spacing w:after="160" w:line="259" w:lineRule="auto"/>
              <w:ind w:left="0" w:right="0" w:firstLine="0"/>
              <w:jc w:val="left"/>
            </w:pPr>
          </w:p>
        </w:tc>
      </w:tr>
      <w:tr w:rsidR="006C47EF">
        <w:trPr>
          <w:trHeight w:val="263"/>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proofErr w:type="spellStart"/>
            <w:r>
              <w:rPr>
                <w:rFonts w:ascii="Arial" w:eastAsia="Arial" w:hAnsi="Arial" w:cs="Arial"/>
                <w:sz w:val="9"/>
              </w:rPr>
              <w:t>Lp</w:t>
            </w:r>
            <w:proofErr w:type="spellEnd"/>
          </w:p>
        </w:tc>
        <w:tc>
          <w:tcPr>
            <w:tcW w:w="970" w:type="dxa"/>
            <w:tcBorders>
              <w:top w:val="single" w:sz="9"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9"/>
              </w:rPr>
              <w:t>5.1.1.3</w:t>
            </w:r>
          </w:p>
        </w:tc>
        <w:tc>
          <w:tcPr>
            <w:tcW w:w="970" w:type="dxa"/>
            <w:tcBorders>
              <w:top w:val="single" w:sz="9"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9"/>
              </w:rPr>
              <w:t>5.1.1.3.1</w:t>
            </w:r>
          </w:p>
        </w:tc>
        <w:tc>
          <w:tcPr>
            <w:tcW w:w="970" w:type="dxa"/>
            <w:tcBorders>
              <w:top w:val="single" w:sz="9"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9"/>
              </w:rPr>
              <w:t>5.1.1.3.2</w:t>
            </w:r>
          </w:p>
        </w:tc>
        <w:tc>
          <w:tcPr>
            <w:tcW w:w="970" w:type="dxa"/>
            <w:tcBorders>
              <w:top w:val="single" w:sz="9" w:space="0" w:color="000000"/>
              <w:left w:val="single" w:sz="7" w:space="0" w:color="000000"/>
              <w:bottom w:val="single" w:sz="7" w:space="0" w:color="000000"/>
              <w:right w:val="single" w:sz="7" w:space="0" w:color="000000"/>
            </w:tcBorders>
          </w:tcPr>
          <w:p w:rsidR="006C47EF" w:rsidRDefault="00000000">
            <w:pPr>
              <w:spacing w:after="0" w:line="259" w:lineRule="auto"/>
              <w:ind w:left="20" w:right="0" w:firstLine="0"/>
              <w:jc w:val="center"/>
            </w:pPr>
            <w:r>
              <w:rPr>
                <w:rFonts w:ascii="Arial" w:eastAsia="Arial" w:hAnsi="Arial" w:cs="Arial"/>
                <w:sz w:val="9"/>
              </w:rPr>
              <w:t>5.1.1.3.3</w:t>
            </w:r>
          </w:p>
        </w:tc>
        <w:tc>
          <w:tcPr>
            <w:tcW w:w="970" w:type="dxa"/>
            <w:tcBorders>
              <w:top w:val="single" w:sz="9" w:space="0" w:color="000000"/>
              <w:left w:val="single" w:sz="7" w:space="0" w:color="000000"/>
              <w:bottom w:val="single" w:sz="7"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9"/>
              </w:rPr>
              <w:t>5.1.1.4</w:t>
            </w:r>
          </w:p>
        </w:tc>
        <w:tc>
          <w:tcPr>
            <w:tcW w:w="970" w:type="dxa"/>
            <w:tcBorders>
              <w:top w:val="single" w:sz="9" w:space="0" w:color="000000"/>
              <w:left w:val="single" w:sz="7" w:space="0" w:color="000000"/>
              <w:bottom w:val="single" w:sz="7"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9"/>
              </w:rPr>
              <w:t>5.2</w:t>
            </w:r>
          </w:p>
        </w:tc>
        <w:tc>
          <w:tcPr>
            <w:tcW w:w="970" w:type="dxa"/>
            <w:tcBorders>
              <w:top w:val="single" w:sz="9" w:space="0" w:color="000000"/>
              <w:left w:val="single" w:sz="7" w:space="0" w:color="000000"/>
              <w:bottom w:val="single" w:sz="7"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9"/>
              </w:rPr>
              <w:t>6</w:t>
            </w:r>
          </w:p>
        </w:tc>
        <w:tc>
          <w:tcPr>
            <w:tcW w:w="970" w:type="dxa"/>
            <w:tcBorders>
              <w:top w:val="single" w:sz="9" w:space="0" w:color="000000"/>
              <w:left w:val="single" w:sz="7" w:space="0" w:color="000000"/>
              <w:bottom w:val="single" w:sz="7" w:space="0" w:color="000000"/>
              <w:right w:val="single" w:sz="7" w:space="0" w:color="000000"/>
            </w:tcBorders>
          </w:tcPr>
          <w:p w:rsidR="006C47EF" w:rsidRDefault="00000000">
            <w:pPr>
              <w:spacing w:after="0" w:line="259" w:lineRule="auto"/>
              <w:ind w:left="22" w:right="0" w:firstLine="0"/>
              <w:jc w:val="center"/>
            </w:pPr>
            <w:r>
              <w:rPr>
                <w:rFonts w:ascii="Arial" w:eastAsia="Arial" w:hAnsi="Arial" w:cs="Arial"/>
                <w:sz w:val="9"/>
              </w:rPr>
              <w:t>6.1</w:t>
            </w:r>
          </w:p>
        </w:tc>
        <w:tc>
          <w:tcPr>
            <w:tcW w:w="970" w:type="dxa"/>
            <w:tcBorders>
              <w:top w:val="single" w:sz="9" w:space="0" w:color="000000"/>
              <w:left w:val="single" w:sz="7" w:space="0" w:color="000000"/>
              <w:bottom w:val="single" w:sz="7" w:space="0" w:color="000000"/>
              <w:right w:val="single" w:sz="7" w:space="0" w:color="000000"/>
            </w:tcBorders>
          </w:tcPr>
          <w:p w:rsidR="006C47EF" w:rsidRDefault="00000000">
            <w:pPr>
              <w:spacing w:after="0" w:line="259" w:lineRule="auto"/>
              <w:ind w:left="22" w:right="0" w:firstLine="0"/>
              <w:jc w:val="center"/>
            </w:pPr>
            <w:r>
              <w:rPr>
                <w:rFonts w:ascii="Arial" w:eastAsia="Arial" w:hAnsi="Arial" w:cs="Arial"/>
                <w:sz w:val="9"/>
              </w:rPr>
              <w:t>7.1</w:t>
            </w:r>
          </w:p>
        </w:tc>
        <w:tc>
          <w:tcPr>
            <w:tcW w:w="970" w:type="dxa"/>
            <w:tcBorders>
              <w:top w:val="single" w:sz="9" w:space="0" w:color="000000"/>
              <w:left w:val="single" w:sz="7" w:space="0" w:color="000000"/>
              <w:bottom w:val="single" w:sz="7" w:space="0" w:color="000000"/>
              <w:right w:val="single" w:sz="7" w:space="0" w:color="000000"/>
            </w:tcBorders>
          </w:tcPr>
          <w:p w:rsidR="006C47EF" w:rsidRDefault="00000000">
            <w:pPr>
              <w:spacing w:after="0" w:line="259" w:lineRule="auto"/>
              <w:ind w:left="22" w:right="0" w:firstLine="0"/>
              <w:jc w:val="center"/>
            </w:pPr>
            <w:r>
              <w:rPr>
                <w:rFonts w:ascii="Arial" w:eastAsia="Arial" w:hAnsi="Arial" w:cs="Arial"/>
                <w:sz w:val="9"/>
              </w:rPr>
              <w:t>7.2</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0" w:right="0" w:firstLine="0"/>
              <w:jc w:val="left"/>
            </w:pPr>
            <w:r>
              <w:rPr>
                <w:rFonts w:ascii="Arial" w:eastAsia="Arial" w:hAnsi="Arial" w:cs="Arial"/>
                <w:sz w:val="13"/>
              </w:rPr>
              <w:t>Wykonanie 2017</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9 198 111,00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3 387 197,65</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6 446 181,34</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0" w:right="0" w:firstLine="0"/>
              <w:jc w:val="left"/>
            </w:pPr>
            <w:r>
              <w:rPr>
                <w:rFonts w:ascii="Arial" w:eastAsia="Arial" w:hAnsi="Arial" w:cs="Arial"/>
                <w:sz w:val="13"/>
              </w:rPr>
              <w:t>Wykonanie 2018</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10 442 182,32</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4 151 450,35</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7 242 521,92</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0" w:right="0" w:firstLine="0"/>
              <w:jc w:val="left"/>
            </w:pPr>
            <w:r>
              <w:rPr>
                <w:rFonts w:ascii="Arial" w:eastAsia="Arial" w:hAnsi="Arial" w:cs="Arial"/>
                <w:sz w:val="13"/>
              </w:rPr>
              <w:t>Wykonanie 2019</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11 240 774,32</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6 078 013,13</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9 621 308,20</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0" w:right="0" w:firstLine="0"/>
              <w:jc w:val="left"/>
            </w:pPr>
            <w:r>
              <w:rPr>
                <w:rFonts w:ascii="Arial" w:eastAsia="Arial" w:hAnsi="Arial" w:cs="Arial"/>
                <w:sz w:val="13"/>
              </w:rPr>
              <w:t>Wykonanie 2020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13 821 983,32</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5 197 291,68</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11 884 369,17</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0" w:right="0" w:firstLine="0"/>
              <w:jc w:val="left"/>
            </w:pPr>
            <w:r>
              <w:rPr>
                <w:rFonts w:ascii="Arial" w:eastAsia="Arial" w:hAnsi="Arial" w:cs="Arial"/>
                <w:sz w:val="13"/>
              </w:rPr>
              <w:t>Wykonanie 2021</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13 199 829,00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6 652 840,07</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17 827 595,97</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0" w:right="0" w:firstLine="0"/>
              <w:jc w:val="left"/>
            </w:pPr>
            <w:r>
              <w:rPr>
                <w:rFonts w:ascii="Arial" w:eastAsia="Arial" w:hAnsi="Arial" w:cs="Arial"/>
                <w:sz w:val="13"/>
              </w:rPr>
              <w:t>Wykonanie 2022</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11 983 429,00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5 653 573,14</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18 033 915,19</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Plan 3 kw. 2023</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10 692 029,00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-553 565,85</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8 754 827,09</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0" w:right="0" w:firstLine="0"/>
              <w:jc w:val="left"/>
            </w:pPr>
            <w:r>
              <w:rPr>
                <w:rFonts w:ascii="Arial" w:eastAsia="Arial" w:hAnsi="Arial" w:cs="Arial"/>
                <w:sz w:val="13"/>
              </w:rPr>
              <w:t>Wykonanie 2023</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10 692 029,00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2 424 368,90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12 302 045,36</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2024</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12 633 629,00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1 914 835,54</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5 128 482,94</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2025</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11 407 229,00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3 285 327,15</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3 285 327,15</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2026</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10 274 918,00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4 026 604,25</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4 026 604,25</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2027</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9 205 918,00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4 320 982,45</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4 320 982,45</w:t>
            </w:r>
          </w:p>
        </w:tc>
      </w:tr>
      <w:tr w:rsidR="006C47EF">
        <w:trPr>
          <w:trHeight w:val="260"/>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2028</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8 155 918,00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4 611 635,79</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4 611 635,79</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2029</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7 033 924,00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4 913 567,83</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4 913 567,83</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2030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6 443 924,00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5 221 111,40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5 221 111,40</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2031</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5 853 924,00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5 528 610,71</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5 528 610,71</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2032</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5 213 924,00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5 849 421,63</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5 849 421,63</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2033</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4 573 924,00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6 181 912,20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6 181 912,20</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2034</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3 933 924,00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6 526 462,93</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6 526 462,93</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2035</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3 274 000,00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6 881 467,27</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6 881 467,27</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2036</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2 624 000,00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7 250 332,00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7 250 332,00</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2037</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1 974 000,00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7 632 477,69</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7 632 477,69</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lastRenderedPageBreak/>
              <w:t>2038</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1 324 000,00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8 026 339,15</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8 026 339,15</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2039</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674 000,00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8 433 365,88</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8 433 365,88</w:t>
            </w:r>
          </w:p>
        </w:tc>
      </w:tr>
      <w:tr w:rsidR="006C47EF">
        <w:trPr>
          <w:trHeight w:val="259"/>
        </w:trPr>
        <w:tc>
          <w:tcPr>
            <w:tcW w:w="96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2040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8 855 022,57</w:t>
            </w:r>
          </w:p>
        </w:tc>
        <w:tc>
          <w:tcPr>
            <w:tcW w:w="970"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8 855 022,57</w:t>
            </w:r>
          </w:p>
        </w:tc>
      </w:tr>
    </w:tbl>
    <w:p w:rsidR="006C47EF" w:rsidRDefault="00000000">
      <w:pPr>
        <w:spacing w:after="0" w:line="259" w:lineRule="auto"/>
        <w:ind w:left="-1440" w:right="7080" w:firstLine="0"/>
        <w:jc w:val="left"/>
      </w:pPr>
      <w:r>
        <w:rPr>
          <w:noProof/>
        </w:rPr>
        <w:drawing>
          <wp:anchor distT="0" distB="0" distL="114300" distR="114300" simplePos="0" relativeHeight="251662336" behindDoc="0" locked="0" layoutInCell="1" allowOverlap="0">
            <wp:simplePos x="0" y="0"/>
            <wp:positionH relativeFrom="page">
              <wp:posOffset>356616</wp:posOffset>
            </wp:positionH>
            <wp:positionV relativeFrom="page">
              <wp:posOffset>6874764</wp:posOffset>
            </wp:positionV>
            <wp:extent cx="7850124" cy="283464"/>
            <wp:effectExtent l="0" t="0" r="0" b="0"/>
            <wp:wrapTopAndBottom/>
            <wp:docPr id="4964" name="Picture 4964"/>
            <wp:cNvGraphicFramePr/>
            <a:graphic xmlns:a="http://schemas.openxmlformats.org/drawingml/2006/main">
              <a:graphicData uri="http://schemas.openxmlformats.org/drawingml/2006/picture">
                <pic:pic xmlns:pic="http://schemas.openxmlformats.org/drawingml/2006/picture">
                  <pic:nvPicPr>
                    <pic:cNvPr id="4964" name="Picture 4964"/>
                    <pic:cNvPicPr/>
                  </pic:nvPicPr>
                  <pic:blipFill>
                    <a:blip r:embed="rId70"/>
                    <a:stretch>
                      <a:fillRect/>
                    </a:stretch>
                  </pic:blipFill>
                  <pic:spPr>
                    <a:xfrm>
                      <a:off x="0" y="0"/>
                      <a:ext cx="7850124" cy="283464"/>
                    </a:xfrm>
                    <a:prstGeom prst="rect">
                      <a:avLst/>
                    </a:prstGeom>
                  </pic:spPr>
                </pic:pic>
              </a:graphicData>
            </a:graphic>
          </wp:anchor>
        </w:drawing>
      </w:r>
      <w:r>
        <w:br w:type="page"/>
      </w:r>
    </w:p>
    <w:tbl>
      <w:tblPr>
        <w:tblStyle w:val="TableGrid"/>
        <w:tblpPr w:vertAnchor="text" w:tblpX="-868"/>
        <w:tblOverlap w:val="never"/>
        <w:tblW w:w="7831" w:type="dxa"/>
        <w:tblInd w:w="0" w:type="dxa"/>
        <w:tblCellMar>
          <w:top w:w="0" w:type="dxa"/>
          <w:left w:w="0" w:type="dxa"/>
          <w:bottom w:w="0" w:type="dxa"/>
          <w:right w:w="7" w:type="dxa"/>
        </w:tblCellMar>
        <w:tblLook w:val="04A0" w:firstRow="1" w:lastRow="0" w:firstColumn="1" w:lastColumn="0" w:noHBand="0" w:noVBand="1"/>
      </w:tblPr>
      <w:tblGrid>
        <w:gridCol w:w="1123"/>
        <w:gridCol w:w="985"/>
        <w:gridCol w:w="983"/>
        <w:gridCol w:w="975"/>
        <w:gridCol w:w="979"/>
        <w:gridCol w:w="979"/>
        <w:gridCol w:w="979"/>
        <w:gridCol w:w="979"/>
      </w:tblGrid>
      <w:tr w:rsidR="006C47EF">
        <w:trPr>
          <w:trHeight w:val="258"/>
        </w:trPr>
        <w:tc>
          <w:tcPr>
            <w:tcW w:w="976" w:type="dxa"/>
            <w:vMerge w:val="restart"/>
            <w:tcBorders>
              <w:top w:val="single" w:sz="7" w:space="0" w:color="000000"/>
              <w:left w:val="single" w:sz="7" w:space="0" w:color="000000"/>
              <w:bottom w:val="single" w:sz="7" w:space="0" w:color="000000"/>
              <w:right w:val="single" w:sz="8" w:space="0" w:color="000000"/>
            </w:tcBorders>
            <w:vAlign w:val="center"/>
          </w:tcPr>
          <w:p w:rsidR="006C47EF" w:rsidRDefault="00000000">
            <w:pPr>
              <w:spacing w:after="0" w:line="259" w:lineRule="auto"/>
              <w:ind w:left="64" w:right="0" w:firstLine="0"/>
              <w:jc w:val="left"/>
            </w:pPr>
            <w:r>
              <w:rPr>
                <w:rFonts w:ascii="Arial" w:eastAsia="Arial" w:hAnsi="Arial" w:cs="Arial"/>
                <w:sz w:val="13"/>
              </w:rPr>
              <w:lastRenderedPageBreak/>
              <w:t>Wyszczególnienie</w:t>
            </w:r>
          </w:p>
        </w:tc>
        <w:tc>
          <w:tcPr>
            <w:tcW w:w="6855" w:type="dxa"/>
            <w:gridSpan w:val="7"/>
            <w:tcBorders>
              <w:top w:val="single" w:sz="7" w:space="0" w:color="000000"/>
              <w:left w:val="single" w:sz="7" w:space="0" w:color="000000"/>
              <w:bottom w:val="single" w:sz="8"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Wskaźnik spłaty zobowiązań</w:t>
            </w:r>
          </w:p>
        </w:tc>
      </w:tr>
      <w:tr w:rsidR="006C47EF">
        <w:trPr>
          <w:trHeight w:val="3305"/>
        </w:trPr>
        <w:tc>
          <w:tcPr>
            <w:tcW w:w="0" w:type="auto"/>
            <w:vMerge/>
            <w:tcBorders>
              <w:top w:val="nil"/>
              <w:left w:val="single" w:sz="7" w:space="0" w:color="000000"/>
              <w:bottom w:val="single" w:sz="7" w:space="0" w:color="000000"/>
              <w:right w:val="single" w:sz="8" w:space="0" w:color="000000"/>
            </w:tcBorders>
          </w:tcPr>
          <w:p w:rsidR="006C47EF" w:rsidRDefault="006C47EF">
            <w:pPr>
              <w:spacing w:after="160" w:line="259" w:lineRule="auto"/>
              <w:ind w:left="0" w:right="0" w:firstLine="0"/>
              <w:jc w:val="left"/>
            </w:pPr>
          </w:p>
        </w:tc>
        <w:tc>
          <w:tcPr>
            <w:tcW w:w="979" w:type="dxa"/>
            <w:tcBorders>
              <w:top w:val="single" w:sz="8" w:space="0" w:color="000000"/>
              <w:left w:val="single" w:sz="8" w:space="0" w:color="000000"/>
              <w:bottom w:val="single" w:sz="9" w:space="0" w:color="000000"/>
              <w:right w:val="single" w:sz="2" w:space="0" w:color="000000"/>
            </w:tcBorders>
          </w:tcPr>
          <w:p w:rsidR="006C47EF" w:rsidRDefault="00000000">
            <w:pPr>
              <w:spacing w:after="0" w:line="259" w:lineRule="auto"/>
              <w:ind w:left="-7" w:right="0" w:firstLine="0"/>
              <w:jc w:val="left"/>
            </w:pPr>
            <w:r>
              <w:rPr>
                <w:noProof/>
              </w:rPr>
              <w:drawing>
                <wp:inline distT="0" distB="0" distL="0" distR="0">
                  <wp:extent cx="621792" cy="2098549"/>
                  <wp:effectExtent l="0" t="0" r="0" b="0"/>
                  <wp:docPr id="5679" name="Picture 5679"/>
                  <wp:cNvGraphicFramePr/>
                  <a:graphic xmlns:a="http://schemas.openxmlformats.org/drawingml/2006/main">
                    <a:graphicData uri="http://schemas.openxmlformats.org/drawingml/2006/picture">
                      <pic:pic xmlns:pic="http://schemas.openxmlformats.org/drawingml/2006/picture">
                        <pic:nvPicPr>
                          <pic:cNvPr id="5679" name="Picture 5679"/>
                          <pic:cNvPicPr/>
                        </pic:nvPicPr>
                        <pic:blipFill>
                          <a:blip r:embed="rId71"/>
                          <a:stretch>
                            <a:fillRect/>
                          </a:stretch>
                        </pic:blipFill>
                        <pic:spPr>
                          <a:xfrm>
                            <a:off x="0" y="0"/>
                            <a:ext cx="621792" cy="2098549"/>
                          </a:xfrm>
                          <a:prstGeom prst="rect">
                            <a:avLst/>
                          </a:prstGeom>
                        </pic:spPr>
                      </pic:pic>
                    </a:graphicData>
                  </a:graphic>
                </wp:inline>
              </w:drawing>
            </w:r>
          </w:p>
        </w:tc>
        <w:tc>
          <w:tcPr>
            <w:tcW w:w="1958" w:type="dxa"/>
            <w:gridSpan w:val="2"/>
            <w:tcBorders>
              <w:top w:val="single" w:sz="8" w:space="0" w:color="000000"/>
              <w:left w:val="single" w:sz="2" w:space="0" w:color="000000"/>
              <w:bottom w:val="single" w:sz="9" w:space="0" w:color="000000"/>
              <w:right w:val="single" w:sz="2" w:space="0" w:color="000000"/>
            </w:tcBorders>
          </w:tcPr>
          <w:p w:rsidR="006C47EF" w:rsidRDefault="00000000">
            <w:pPr>
              <w:spacing w:after="0" w:line="259" w:lineRule="auto"/>
              <w:ind w:left="-7" w:right="0" w:firstLine="0"/>
              <w:jc w:val="left"/>
            </w:pPr>
            <w:r>
              <w:rPr>
                <w:noProof/>
              </w:rPr>
              <w:drawing>
                <wp:inline distT="0" distB="0" distL="0" distR="0">
                  <wp:extent cx="1243584" cy="2098549"/>
                  <wp:effectExtent l="0" t="0" r="0" b="0"/>
                  <wp:docPr id="5682" name="Picture 5682"/>
                  <wp:cNvGraphicFramePr/>
                  <a:graphic xmlns:a="http://schemas.openxmlformats.org/drawingml/2006/main">
                    <a:graphicData uri="http://schemas.openxmlformats.org/drawingml/2006/picture">
                      <pic:pic xmlns:pic="http://schemas.openxmlformats.org/drawingml/2006/picture">
                        <pic:nvPicPr>
                          <pic:cNvPr id="5682" name="Picture 5682"/>
                          <pic:cNvPicPr/>
                        </pic:nvPicPr>
                        <pic:blipFill>
                          <a:blip r:embed="rId72"/>
                          <a:stretch>
                            <a:fillRect/>
                          </a:stretch>
                        </pic:blipFill>
                        <pic:spPr>
                          <a:xfrm>
                            <a:off x="0" y="0"/>
                            <a:ext cx="1243584" cy="2098549"/>
                          </a:xfrm>
                          <a:prstGeom prst="rect">
                            <a:avLst/>
                          </a:prstGeom>
                        </pic:spPr>
                      </pic:pic>
                    </a:graphicData>
                  </a:graphic>
                </wp:inline>
              </w:drawing>
            </w:r>
          </w:p>
        </w:tc>
        <w:tc>
          <w:tcPr>
            <w:tcW w:w="979" w:type="dxa"/>
            <w:tcBorders>
              <w:top w:val="single" w:sz="8" w:space="0" w:color="000000"/>
              <w:left w:val="single" w:sz="2" w:space="0" w:color="000000"/>
              <w:bottom w:val="single" w:sz="9" w:space="0" w:color="000000"/>
              <w:right w:val="single" w:sz="2" w:space="0" w:color="000000"/>
            </w:tcBorders>
          </w:tcPr>
          <w:p w:rsidR="006C47EF" w:rsidRDefault="00000000">
            <w:pPr>
              <w:spacing w:after="0" w:line="259" w:lineRule="auto"/>
              <w:ind w:left="-7" w:right="0" w:firstLine="0"/>
              <w:jc w:val="left"/>
            </w:pPr>
            <w:r>
              <w:rPr>
                <w:noProof/>
              </w:rPr>
              <w:drawing>
                <wp:inline distT="0" distB="0" distL="0" distR="0">
                  <wp:extent cx="621792" cy="2098549"/>
                  <wp:effectExtent l="0" t="0" r="0" b="0"/>
                  <wp:docPr id="5685" name="Picture 5685"/>
                  <wp:cNvGraphicFramePr/>
                  <a:graphic xmlns:a="http://schemas.openxmlformats.org/drawingml/2006/main">
                    <a:graphicData uri="http://schemas.openxmlformats.org/drawingml/2006/picture">
                      <pic:pic xmlns:pic="http://schemas.openxmlformats.org/drawingml/2006/picture">
                        <pic:nvPicPr>
                          <pic:cNvPr id="5685" name="Picture 5685"/>
                          <pic:cNvPicPr/>
                        </pic:nvPicPr>
                        <pic:blipFill>
                          <a:blip r:embed="rId73"/>
                          <a:stretch>
                            <a:fillRect/>
                          </a:stretch>
                        </pic:blipFill>
                        <pic:spPr>
                          <a:xfrm>
                            <a:off x="0" y="0"/>
                            <a:ext cx="621792" cy="2098549"/>
                          </a:xfrm>
                          <a:prstGeom prst="rect">
                            <a:avLst/>
                          </a:prstGeom>
                        </pic:spPr>
                      </pic:pic>
                    </a:graphicData>
                  </a:graphic>
                </wp:inline>
              </w:drawing>
            </w:r>
          </w:p>
        </w:tc>
        <w:tc>
          <w:tcPr>
            <w:tcW w:w="979" w:type="dxa"/>
            <w:tcBorders>
              <w:top w:val="single" w:sz="8" w:space="0" w:color="000000"/>
              <w:left w:val="single" w:sz="2" w:space="0" w:color="000000"/>
              <w:bottom w:val="single" w:sz="9" w:space="0" w:color="000000"/>
              <w:right w:val="single" w:sz="2" w:space="0" w:color="000000"/>
            </w:tcBorders>
          </w:tcPr>
          <w:p w:rsidR="006C47EF" w:rsidRDefault="00000000">
            <w:pPr>
              <w:spacing w:after="0" w:line="259" w:lineRule="auto"/>
              <w:ind w:left="-8" w:right="0" w:firstLine="0"/>
              <w:jc w:val="left"/>
            </w:pPr>
            <w:r>
              <w:rPr>
                <w:noProof/>
              </w:rPr>
              <w:drawing>
                <wp:inline distT="0" distB="0" distL="0" distR="0">
                  <wp:extent cx="621792" cy="2098549"/>
                  <wp:effectExtent l="0" t="0" r="0" b="0"/>
                  <wp:docPr id="5688" name="Picture 5688"/>
                  <wp:cNvGraphicFramePr/>
                  <a:graphic xmlns:a="http://schemas.openxmlformats.org/drawingml/2006/main">
                    <a:graphicData uri="http://schemas.openxmlformats.org/drawingml/2006/picture">
                      <pic:pic xmlns:pic="http://schemas.openxmlformats.org/drawingml/2006/picture">
                        <pic:nvPicPr>
                          <pic:cNvPr id="5688" name="Picture 5688"/>
                          <pic:cNvPicPr/>
                        </pic:nvPicPr>
                        <pic:blipFill>
                          <a:blip r:embed="rId74"/>
                          <a:stretch>
                            <a:fillRect/>
                          </a:stretch>
                        </pic:blipFill>
                        <pic:spPr>
                          <a:xfrm>
                            <a:off x="0" y="0"/>
                            <a:ext cx="621792" cy="2098549"/>
                          </a:xfrm>
                          <a:prstGeom prst="rect">
                            <a:avLst/>
                          </a:prstGeom>
                        </pic:spPr>
                      </pic:pic>
                    </a:graphicData>
                  </a:graphic>
                </wp:inline>
              </w:drawing>
            </w:r>
          </w:p>
        </w:tc>
        <w:tc>
          <w:tcPr>
            <w:tcW w:w="979" w:type="dxa"/>
            <w:tcBorders>
              <w:top w:val="single" w:sz="8" w:space="0" w:color="000000"/>
              <w:left w:val="single" w:sz="2" w:space="0" w:color="000000"/>
              <w:bottom w:val="single" w:sz="9" w:space="0" w:color="000000"/>
              <w:right w:val="single" w:sz="2" w:space="0" w:color="000000"/>
            </w:tcBorders>
          </w:tcPr>
          <w:p w:rsidR="006C47EF" w:rsidRDefault="00000000">
            <w:pPr>
              <w:spacing w:after="0" w:line="259" w:lineRule="auto"/>
              <w:ind w:left="-8" w:right="0" w:firstLine="0"/>
              <w:jc w:val="left"/>
            </w:pPr>
            <w:r>
              <w:rPr>
                <w:noProof/>
              </w:rPr>
              <w:drawing>
                <wp:inline distT="0" distB="0" distL="0" distR="0">
                  <wp:extent cx="621792" cy="2098549"/>
                  <wp:effectExtent l="0" t="0" r="0" b="0"/>
                  <wp:docPr id="5691" name="Picture 5691"/>
                  <wp:cNvGraphicFramePr/>
                  <a:graphic xmlns:a="http://schemas.openxmlformats.org/drawingml/2006/main">
                    <a:graphicData uri="http://schemas.openxmlformats.org/drawingml/2006/picture">
                      <pic:pic xmlns:pic="http://schemas.openxmlformats.org/drawingml/2006/picture">
                        <pic:nvPicPr>
                          <pic:cNvPr id="5691" name="Picture 5691"/>
                          <pic:cNvPicPr/>
                        </pic:nvPicPr>
                        <pic:blipFill>
                          <a:blip r:embed="rId75"/>
                          <a:stretch>
                            <a:fillRect/>
                          </a:stretch>
                        </pic:blipFill>
                        <pic:spPr>
                          <a:xfrm>
                            <a:off x="0" y="0"/>
                            <a:ext cx="621792" cy="2098549"/>
                          </a:xfrm>
                          <a:prstGeom prst="rect">
                            <a:avLst/>
                          </a:prstGeom>
                        </pic:spPr>
                      </pic:pic>
                    </a:graphicData>
                  </a:graphic>
                </wp:inline>
              </w:drawing>
            </w:r>
          </w:p>
        </w:tc>
        <w:tc>
          <w:tcPr>
            <w:tcW w:w="979" w:type="dxa"/>
            <w:tcBorders>
              <w:top w:val="single" w:sz="8" w:space="0" w:color="000000"/>
              <w:left w:val="single" w:sz="2" w:space="0" w:color="000000"/>
              <w:bottom w:val="single" w:sz="9" w:space="0" w:color="000000"/>
              <w:right w:val="single" w:sz="2" w:space="0" w:color="000000"/>
            </w:tcBorders>
          </w:tcPr>
          <w:p w:rsidR="006C47EF" w:rsidRDefault="00000000">
            <w:pPr>
              <w:spacing w:after="0" w:line="259" w:lineRule="auto"/>
              <w:ind w:left="-8" w:right="0" w:firstLine="0"/>
              <w:jc w:val="left"/>
            </w:pPr>
            <w:r>
              <w:rPr>
                <w:noProof/>
              </w:rPr>
              <w:drawing>
                <wp:inline distT="0" distB="0" distL="0" distR="0">
                  <wp:extent cx="621792" cy="2098549"/>
                  <wp:effectExtent l="0" t="0" r="0" b="0"/>
                  <wp:docPr id="5694" name="Picture 5694"/>
                  <wp:cNvGraphicFramePr/>
                  <a:graphic xmlns:a="http://schemas.openxmlformats.org/drawingml/2006/main">
                    <a:graphicData uri="http://schemas.openxmlformats.org/drawingml/2006/picture">
                      <pic:pic xmlns:pic="http://schemas.openxmlformats.org/drawingml/2006/picture">
                        <pic:nvPicPr>
                          <pic:cNvPr id="5694" name="Picture 5694"/>
                          <pic:cNvPicPr/>
                        </pic:nvPicPr>
                        <pic:blipFill>
                          <a:blip r:embed="rId76"/>
                          <a:stretch>
                            <a:fillRect/>
                          </a:stretch>
                        </pic:blipFill>
                        <pic:spPr>
                          <a:xfrm>
                            <a:off x="0" y="0"/>
                            <a:ext cx="621792" cy="2098549"/>
                          </a:xfrm>
                          <a:prstGeom prst="rect">
                            <a:avLst/>
                          </a:prstGeom>
                        </pic:spPr>
                      </pic:pic>
                    </a:graphicData>
                  </a:graphic>
                </wp:inline>
              </w:drawing>
            </w:r>
          </w:p>
        </w:tc>
      </w:tr>
      <w:tr w:rsidR="006C47EF">
        <w:trPr>
          <w:trHeight w:val="266"/>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proofErr w:type="spellStart"/>
            <w:r>
              <w:rPr>
                <w:rFonts w:ascii="Arial" w:eastAsia="Arial" w:hAnsi="Arial" w:cs="Arial"/>
                <w:sz w:val="9"/>
              </w:rPr>
              <w:t>Lp</w:t>
            </w:r>
            <w:proofErr w:type="spellEnd"/>
          </w:p>
        </w:tc>
        <w:tc>
          <w:tcPr>
            <w:tcW w:w="979" w:type="dxa"/>
            <w:tcBorders>
              <w:top w:val="single" w:sz="9" w:space="0" w:color="000000"/>
              <w:left w:val="single" w:sz="7" w:space="0" w:color="000000"/>
              <w:bottom w:val="single" w:sz="7"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9"/>
              </w:rPr>
              <w:t>8.1</w:t>
            </w:r>
          </w:p>
        </w:tc>
        <w:tc>
          <w:tcPr>
            <w:tcW w:w="1958" w:type="dxa"/>
            <w:gridSpan w:val="2"/>
            <w:tcBorders>
              <w:top w:val="single" w:sz="9" w:space="0" w:color="000000"/>
              <w:left w:val="single" w:sz="7" w:space="0" w:color="000000"/>
              <w:bottom w:val="single" w:sz="7"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9"/>
              </w:rPr>
              <w:t>8.2</w:t>
            </w:r>
          </w:p>
        </w:tc>
        <w:tc>
          <w:tcPr>
            <w:tcW w:w="979" w:type="dxa"/>
            <w:tcBorders>
              <w:top w:val="single" w:sz="9" w:space="0" w:color="000000"/>
              <w:left w:val="single" w:sz="7" w:space="0" w:color="000000"/>
              <w:bottom w:val="single" w:sz="7"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9"/>
              </w:rPr>
              <w:t>8.3</w:t>
            </w:r>
          </w:p>
        </w:tc>
        <w:tc>
          <w:tcPr>
            <w:tcW w:w="979" w:type="dxa"/>
            <w:tcBorders>
              <w:top w:val="single" w:sz="9" w:space="0" w:color="000000"/>
              <w:left w:val="single" w:sz="7" w:space="0" w:color="000000"/>
              <w:bottom w:val="single" w:sz="7"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9"/>
              </w:rPr>
              <w:t>8.3.1</w:t>
            </w:r>
          </w:p>
        </w:tc>
        <w:tc>
          <w:tcPr>
            <w:tcW w:w="979" w:type="dxa"/>
            <w:tcBorders>
              <w:top w:val="single" w:sz="9" w:space="0" w:color="000000"/>
              <w:left w:val="single" w:sz="7" w:space="0" w:color="000000"/>
              <w:bottom w:val="single" w:sz="7"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9"/>
              </w:rPr>
              <w:t>8.4</w:t>
            </w:r>
          </w:p>
        </w:tc>
        <w:tc>
          <w:tcPr>
            <w:tcW w:w="979" w:type="dxa"/>
            <w:tcBorders>
              <w:top w:val="single" w:sz="9" w:space="0" w:color="000000"/>
              <w:left w:val="single" w:sz="7" w:space="0" w:color="000000"/>
              <w:bottom w:val="single" w:sz="7" w:space="0" w:color="000000"/>
              <w:right w:val="single" w:sz="7" w:space="0" w:color="000000"/>
            </w:tcBorders>
          </w:tcPr>
          <w:p w:rsidR="006C47EF" w:rsidRDefault="00000000">
            <w:pPr>
              <w:spacing w:after="0" w:line="259" w:lineRule="auto"/>
              <w:ind w:left="21" w:right="0" w:firstLine="0"/>
              <w:jc w:val="center"/>
            </w:pPr>
            <w:r>
              <w:rPr>
                <w:rFonts w:ascii="Arial" w:eastAsia="Arial" w:hAnsi="Arial" w:cs="Arial"/>
                <w:sz w:val="9"/>
              </w:rPr>
              <w:t>8.4.1</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92" w:right="0" w:firstLine="0"/>
              <w:jc w:val="left"/>
            </w:pPr>
            <w:r>
              <w:rPr>
                <w:rFonts w:ascii="Arial" w:eastAsia="Arial" w:hAnsi="Arial" w:cs="Arial"/>
                <w:sz w:val="13"/>
              </w:rPr>
              <w:t>Wykonanie 2017</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3"/>
              </w:rPr>
              <w:t>0,00%</w:t>
            </w:r>
          </w:p>
        </w:tc>
        <w:tc>
          <w:tcPr>
            <w:tcW w:w="98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x</w:t>
            </w:r>
          </w:p>
        </w:tc>
        <w:tc>
          <w:tcPr>
            <w:tcW w:w="975"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7" w:right="0" w:firstLine="0"/>
              <w:jc w:val="center"/>
            </w:pPr>
            <w:r>
              <w:rPr>
                <w:rFonts w:ascii="Arial" w:eastAsia="Arial" w:hAnsi="Arial" w:cs="Arial"/>
                <w:sz w:val="13"/>
              </w:rPr>
              <w:t>17,49%</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92" w:right="0" w:firstLine="0"/>
              <w:jc w:val="left"/>
            </w:pPr>
            <w:r>
              <w:rPr>
                <w:rFonts w:ascii="Arial" w:eastAsia="Arial" w:hAnsi="Arial" w:cs="Arial"/>
                <w:sz w:val="13"/>
              </w:rPr>
              <w:t>Wykonanie 2018</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3"/>
              </w:rPr>
              <w:t>0,00%</w:t>
            </w:r>
          </w:p>
        </w:tc>
        <w:tc>
          <w:tcPr>
            <w:tcW w:w="98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x</w:t>
            </w:r>
          </w:p>
        </w:tc>
        <w:tc>
          <w:tcPr>
            <w:tcW w:w="975"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7" w:right="0" w:firstLine="0"/>
              <w:jc w:val="center"/>
            </w:pPr>
            <w:r>
              <w:rPr>
                <w:rFonts w:ascii="Arial" w:eastAsia="Arial" w:hAnsi="Arial" w:cs="Arial"/>
                <w:sz w:val="13"/>
              </w:rPr>
              <w:t>23,33%</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92" w:right="0" w:firstLine="0"/>
              <w:jc w:val="left"/>
            </w:pPr>
            <w:r>
              <w:rPr>
                <w:rFonts w:ascii="Arial" w:eastAsia="Arial" w:hAnsi="Arial" w:cs="Arial"/>
                <w:sz w:val="13"/>
              </w:rPr>
              <w:t>Wykonanie 2019</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3"/>
              </w:rPr>
              <w:t>0,00%</w:t>
            </w:r>
          </w:p>
        </w:tc>
        <w:tc>
          <w:tcPr>
            <w:tcW w:w="98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x</w:t>
            </w:r>
          </w:p>
        </w:tc>
        <w:tc>
          <w:tcPr>
            <w:tcW w:w="975"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7" w:right="0" w:firstLine="0"/>
              <w:jc w:val="center"/>
            </w:pPr>
            <w:r>
              <w:rPr>
                <w:rFonts w:ascii="Arial" w:eastAsia="Arial" w:hAnsi="Arial" w:cs="Arial"/>
                <w:sz w:val="13"/>
              </w:rPr>
              <w:t>20,01%</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92" w:right="0" w:firstLine="0"/>
              <w:jc w:val="left"/>
            </w:pPr>
            <w:r>
              <w:rPr>
                <w:rFonts w:ascii="Arial" w:eastAsia="Arial" w:hAnsi="Arial" w:cs="Arial"/>
                <w:sz w:val="13"/>
              </w:rPr>
              <w:t>Wykonanie 2020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3"/>
              </w:rPr>
              <w:t>0,00%</w:t>
            </w:r>
          </w:p>
        </w:tc>
        <w:tc>
          <w:tcPr>
            <w:tcW w:w="98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x</w:t>
            </w:r>
          </w:p>
        </w:tc>
        <w:tc>
          <w:tcPr>
            <w:tcW w:w="975"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7" w:right="0" w:firstLine="0"/>
              <w:jc w:val="center"/>
            </w:pPr>
            <w:r>
              <w:rPr>
                <w:rFonts w:ascii="Arial" w:eastAsia="Arial" w:hAnsi="Arial" w:cs="Arial"/>
                <w:sz w:val="13"/>
              </w:rPr>
              <w:t>23,19%</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92" w:right="0" w:firstLine="0"/>
              <w:jc w:val="left"/>
            </w:pPr>
            <w:r>
              <w:rPr>
                <w:rFonts w:ascii="Arial" w:eastAsia="Arial" w:hAnsi="Arial" w:cs="Arial"/>
                <w:sz w:val="13"/>
              </w:rPr>
              <w:t>Wykonanie 2021</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3"/>
              </w:rPr>
              <w:t>0,00%</w:t>
            </w:r>
          </w:p>
        </w:tc>
        <w:tc>
          <w:tcPr>
            <w:tcW w:w="98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x</w:t>
            </w:r>
          </w:p>
        </w:tc>
        <w:tc>
          <w:tcPr>
            <w:tcW w:w="975"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7" w:right="0" w:firstLine="0"/>
              <w:jc w:val="center"/>
            </w:pPr>
            <w:r>
              <w:rPr>
                <w:rFonts w:ascii="Arial" w:eastAsia="Arial" w:hAnsi="Arial" w:cs="Arial"/>
                <w:sz w:val="13"/>
              </w:rPr>
              <w:t>22,76%</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92" w:right="0" w:firstLine="0"/>
              <w:jc w:val="left"/>
            </w:pPr>
            <w:r>
              <w:rPr>
                <w:rFonts w:ascii="Arial" w:eastAsia="Arial" w:hAnsi="Arial" w:cs="Arial"/>
                <w:sz w:val="13"/>
              </w:rPr>
              <w:t>Wykonanie 2022</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3"/>
              </w:rPr>
              <w:t>0,00%</w:t>
            </w:r>
          </w:p>
        </w:tc>
        <w:tc>
          <w:tcPr>
            <w:tcW w:w="98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x</w:t>
            </w:r>
          </w:p>
        </w:tc>
        <w:tc>
          <w:tcPr>
            <w:tcW w:w="975"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7" w:right="0" w:firstLine="0"/>
              <w:jc w:val="center"/>
            </w:pPr>
            <w:r>
              <w:rPr>
                <w:rFonts w:ascii="Arial" w:eastAsia="Arial" w:hAnsi="Arial" w:cs="Arial"/>
                <w:sz w:val="13"/>
              </w:rPr>
              <w:t>20,19%</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Plan 3 kw. 2023</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3"/>
              </w:rPr>
              <w:t>0,00%</w:t>
            </w:r>
          </w:p>
        </w:tc>
        <w:tc>
          <w:tcPr>
            <w:tcW w:w="98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9" w:right="0" w:firstLine="0"/>
              <w:jc w:val="center"/>
            </w:pPr>
            <w:r>
              <w:rPr>
                <w:rFonts w:ascii="Arial" w:eastAsia="Arial" w:hAnsi="Arial" w:cs="Arial"/>
                <w:sz w:val="13"/>
              </w:rPr>
              <w:t>1,38%</w:t>
            </w:r>
          </w:p>
        </w:tc>
        <w:tc>
          <w:tcPr>
            <w:tcW w:w="975"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9" w:right="0" w:firstLine="0"/>
              <w:jc w:val="center"/>
            </w:pPr>
            <w:r>
              <w:rPr>
                <w:rFonts w:ascii="Arial" w:eastAsia="Arial" w:hAnsi="Arial" w:cs="Arial"/>
                <w:sz w:val="13"/>
              </w:rPr>
              <w:t>2,57%</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92" w:right="0" w:firstLine="0"/>
              <w:jc w:val="left"/>
            </w:pPr>
            <w:r>
              <w:rPr>
                <w:rFonts w:ascii="Arial" w:eastAsia="Arial" w:hAnsi="Arial" w:cs="Arial"/>
                <w:sz w:val="13"/>
              </w:rPr>
              <w:t>Wykonanie 2023</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3"/>
              </w:rPr>
              <w:t>0,00%</w:t>
            </w:r>
          </w:p>
        </w:tc>
        <w:tc>
          <w:tcPr>
            <w:tcW w:w="98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7" w:right="0" w:firstLine="0"/>
              <w:jc w:val="center"/>
            </w:pPr>
            <w:r>
              <w:rPr>
                <w:rFonts w:ascii="Arial" w:eastAsia="Arial" w:hAnsi="Arial" w:cs="Arial"/>
                <w:sz w:val="13"/>
              </w:rPr>
              <w:t>10,19%</w:t>
            </w:r>
          </w:p>
        </w:tc>
        <w:tc>
          <w:tcPr>
            <w:tcW w:w="975"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7" w:right="0" w:firstLine="0"/>
              <w:jc w:val="center"/>
            </w:pPr>
            <w:r>
              <w:rPr>
                <w:rFonts w:ascii="Arial" w:eastAsia="Arial" w:hAnsi="Arial" w:cs="Arial"/>
                <w:sz w:val="13"/>
              </w:rPr>
              <w:t>10,82%</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8" w:right="0" w:firstLine="0"/>
              <w:jc w:val="center"/>
            </w:pPr>
            <w:r>
              <w:rPr>
                <w:rFonts w:ascii="Arial" w:eastAsia="Arial" w:hAnsi="Arial" w:cs="Arial"/>
                <w:sz w:val="13"/>
              </w:rPr>
              <w:t>x</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2024</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3"/>
              </w:rPr>
              <w:t>4,99%</w:t>
            </w:r>
          </w:p>
        </w:tc>
        <w:tc>
          <w:tcPr>
            <w:tcW w:w="98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9" w:right="0" w:firstLine="0"/>
              <w:jc w:val="center"/>
            </w:pPr>
            <w:r>
              <w:rPr>
                <w:rFonts w:ascii="Arial" w:eastAsia="Arial" w:hAnsi="Arial" w:cs="Arial"/>
                <w:sz w:val="13"/>
              </w:rPr>
              <w:t>7,04%</w:t>
            </w:r>
          </w:p>
        </w:tc>
        <w:tc>
          <w:tcPr>
            <w:tcW w:w="975"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9" w:right="0" w:firstLine="0"/>
              <w:jc w:val="center"/>
            </w:pPr>
            <w:r>
              <w:rPr>
                <w:rFonts w:ascii="Arial" w:eastAsia="Arial" w:hAnsi="Arial" w:cs="Arial"/>
                <w:sz w:val="13"/>
              </w:rPr>
              <w:t>9,35%</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3"/>
              </w:rPr>
              <w:t>18,51%</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1" w:right="0" w:firstLine="0"/>
              <w:jc w:val="center"/>
            </w:pPr>
            <w:r>
              <w:rPr>
                <w:rFonts w:ascii="Arial" w:eastAsia="Arial" w:hAnsi="Arial" w:cs="Arial"/>
                <w:sz w:val="13"/>
              </w:rPr>
              <w:t>19,68%</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2025</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3"/>
              </w:rPr>
              <w:t>4,40%</w:t>
            </w:r>
          </w:p>
        </w:tc>
        <w:tc>
          <w:tcPr>
            <w:tcW w:w="98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9" w:right="0" w:firstLine="0"/>
              <w:jc w:val="center"/>
            </w:pPr>
            <w:r>
              <w:rPr>
                <w:rFonts w:ascii="Arial" w:eastAsia="Arial" w:hAnsi="Arial" w:cs="Arial"/>
                <w:sz w:val="13"/>
              </w:rPr>
              <w:t>9,98%</w:t>
            </w:r>
          </w:p>
        </w:tc>
        <w:tc>
          <w:tcPr>
            <w:tcW w:w="975"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3"/>
              </w:rPr>
              <w:t>17,34%</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1" w:right="0" w:firstLine="0"/>
              <w:jc w:val="center"/>
            </w:pPr>
            <w:r>
              <w:rPr>
                <w:rFonts w:ascii="Arial" w:eastAsia="Arial" w:hAnsi="Arial" w:cs="Arial"/>
                <w:sz w:val="13"/>
              </w:rPr>
              <w:t>18,52%</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2026</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3"/>
              </w:rPr>
              <w:t>4,06%</w:t>
            </w:r>
          </w:p>
        </w:tc>
        <w:tc>
          <w:tcPr>
            <w:tcW w:w="98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7" w:right="0" w:firstLine="0"/>
              <w:jc w:val="center"/>
            </w:pPr>
            <w:r>
              <w:rPr>
                <w:rFonts w:ascii="Arial" w:eastAsia="Arial" w:hAnsi="Arial" w:cs="Arial"/>
                <w:sz w:val="13"/>
              </w:rPr>
              <w:t>11,70%</w:t>
            </w:r>
          </w:p>
        </w:tc>
        <w:tc>
          <w:tcPr>
            <w:tcW w:w="975"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3"/>
              </w:rPr>
              <w:t>14,26%</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1" w:right="0" w:firstLine="0"/>
              <w:jc w:val="center"/>
            </w:pPr>
            <w:r>
              <w:rPr>
                <w:rFonts w:ascii="Arial" w:eastAsia="Arial" w:hAnsi="Arial" w:cs="Arial"/>
                <w:sz w:val="13"/>
              </w:rPr>
              <w:t>15,52%</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2027</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3"/>
              </w:rPr>
              <w:t>3,81%</w:t>
            </w:r>
          </w:p>
        </w:tc>
        <w:tc>
          <w:tcPr>
            <w:tcW w:w="98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7" w:right="0" w:firstLine="0"/>
              <w:jc w:val="center"/>
            </w:pPr>
            <w:r>
              <w:rPr>
                <w:rFonts w:ascii="Arial" w:eastAsia="Arial" w:hAnsi="Arial" w:cs="Arial"/>
                <w:sz w:val="13"/>
              </w:rPr>
              <w:t>11,91%</w:t>
            </w:r>
          </w:p>
        </w:tc>
        <w:tc>
          <w:tcPr>
            <w:tcW w:w="975"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3"/>
              </w:rPr>
              <w:t>13,13%</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1" w:right="0" w:firstLine="0"/>
              <w:jc w:val="center"/>
            </w:pPr>
            <w:r>
              <w:rPr>
                <w:rFonts w:ascii="Arial" w:eastAsia="Arial" w:hAnsi="Arial" w:cs="Arial"/>
                <w:sz w:val="13"/>
              </w:rPr>
              <w:t>14,39%</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2028</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3"/>
              </w:rPr>
              <w:t>3,53%</w:t>
            </w:r>
          </w:p>
        </w:tc>
        <w:tc>
          <w:tcPr>
            <w:tcW w:w="98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7" w:right="0" w:firstLine="0"/>
              <w:jc w:val="center"/>
            </w:pPr>
            <w:r>
              <w:rPr>
                <w:rFonts w:ascii="Arial" w:eastAsia="Arial" w:hAnsi="Arial" w:cs="Arial"/>
                <w:sz w:val="13"/>
              </w:rPr>
              <w:t>12,51%</w:t>
            </w:r>
          </w:p>
        </w:tc>
        <w:tc>
          <w:tcPr>
            <w:tcW w:w="975"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3"/>
              </w:rPr>
              <w:t>11,77%</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1" w:right="0" w:firstLine="0"/>
              <w:jc w:val="center"/>
            </w:pPr>
            <w:r>
              <w:rPr>
                <w:rFonts w:ascii="Arial" w:eastAsia="Arial" w:hAnsi="Arial" w:cs="Arial"/>
                <w:sz w:val="13"/>
              </w:rPr>
              <w:t>13,03%</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2029</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3"/>
              </w:rPr>
              <w:t>3,37%</w:t>
            </w:r>
          </w:p>
        </w:tc>
        <w:tc>
          <w:tcPr>
            <w:tcW w:w="98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7" w:right="0" w:firstLine="0"/>
              <w:jc w:val="center"/>
            </w:pPr>
            <w:r>
              <w:rPr>
                <w:rFonts w:ascii="Arial" w:eastAsia="Arial" w:hAnsi="Arial" w:cs="Arial"/>
                <w:sz w:val="13"/>
              </w:rPr>
              <w:t>12,71%</w:t>
            </w:r>
          </w:p>
        </w:tc>
        <w:tc>
          <w:tcPr>
            <w:tcW w:w="975"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3"/>
              </w:rPr>
              <w:t>10,45%</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1" w:right="0" w:firstLine="0"/>
              <w:jc w:val="center"/>
            </w:pPr>
            <w:r>
              <w:rPr>
                <w:rFonts w:ascii="Arial" w:eastAsia="Arial" w:hAnsi="Arial" w:cs="Arial"/>
                <w:sz w:val="13"/>
              </w:rPr>
              <w:t>11,71%</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2030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3"/>
              </w:rPr>
              <w:t>2,46%</w:t>
            </w:r>
          </w:p>
        </w:tc>
        <w:tc>
          <w:tcPr>
            <w:tcW w:w="98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7" w:right="0" w:firstLine="0"/>
              <w:jc w:val="center"/>
            </w:pPr>
            <w:r>
              <w:rPr>
                <w:rFonts w:ascii="Arial" w:eastAsia="Arial" w:hAnsi="Arial" w:cs="Arial"/>
                <w:sz w:val="13"/>
              </w:rPr>
              <w:t>12,92%</w:t>
            </w:r>
          </w:p>
        </w:tc>
        <w:tc>
          <w:tcPr>
            <w:tcW w:w="975"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9,60%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1" w:right="0" w:firstLine="0"/>
              <w:jc w:val="center"/>
            </w:pPr>
            <w:r>
              <w:rPr>
                <w:rFonts w:ascii="Arial" w:eastAsia="Arial" w:hAnsi="Arial" w:cs="Arial"/>
                <w:sz w:val="13"/>
              </w:rPr>
              <w:t>10,86%</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2031</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3"/>
              </w:rPr>
              <w:t>2,30%</w:t>
            </w:r>
          </w:p>
        </w:tc>
        <w:tc>
          <w:tcPr>
            <w:tcW w:w="98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7" w:right="0" w:firstLine="0"/>
              <w:jc w:val="center"/>
            </w:pPr>
            <w:r>
              <w:rPr>
                <w:rFonts w:ascii="Arial" w:eastAsia="Arial" w:hAnsi="Arial" w:cs="Arial"/>
                <w:sz w:val="13"/>
              </w:rPr>
              <w:t>13,13%</w:t>
            </w:r>
          </w:p>
        </w:tc>
        <w:tc>
          <w:tcPr>
            <w:tcW w:w="975"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3"/>
              </w:rPr>
              <w:t>11,25%</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1" w:right="0" w:firstLine="0"/>
              <w:jc w:val="center"/>
            </w:pPr>
            <w:r>
              <w:rPr>
                <w:rFonts w:ascii="Arial" w:eastAsia="Arial" w:hAnsi="Arial" w:cs="Arial"/>
                <w:sz w:val="13"/>
              </w:rPr>
              <w:t>11,25%</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2032</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3"/>
              </w:rPr>
              <w:t>2,24%</w:t>
            </w:r>
          </w:p>
        </w:tc>
        <w:tc>
          <w:tcPr>
            <w:tcW w:w="98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7" w:right="0" w:firstLine="0"/>
              <w:jc w:val="center"/>
            </w:pPr>
            <w:r>
              <w:rPr>
                <w:rFonts w:ascii="Arial" w:eastAsia="Arial" w:hAnsi="Arial" w:cs="Arial"/>
                <w:sz w:val="13"/>
              </w:rPr>
              <w:t>13,33%</w:t>
            </w:r>
          </w:p>
        </w:tc>
        <w:tc>
          <w:tcPr>
            <w:tcW w:w="975"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3"/>
              </w:rPr>
              <w:t>12,12%</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1" w:right="0" w:firstLine="0"/>
              <w:jc w:val="center"/>
            </w:pPr>
            <w:r>
              <w:rPr>
                <w:rFonts w:ascii="Arial" w:eastAsia="Arial" w:hAnsi="Arial" w:cs="Arial"/>
                <w:sz w:val="13"/>
              </w:rPr>
              <w:t>12,12%</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2033</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3"/>
              </w:rPr>
              <w:t>2,08%</w:t>
            </w:r>
          </w:p>
        </w:tc>
        <w:tc>
          <w:tcPr>
            <w:tcW w:w="98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7" w:right="0" w:firstLine="0"/>
              <w:jc w:val="center"/>
            </w:pPr>
            <w:r>
              <w:rPr>
                <w:rFonts w:ascii="Arial" w:eastAsia="Arial" w:hAnsi="Arial" w:cs="Arial"/>
                <w:sz w:val="13"/>
              </w:rPr>
              <w:t>13,53%</w:t>
            </w:r>
          </w:p>
        </w:tc>
        <w:tc>
          <w:tcPr>
            <w:tcW w:w="975"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3"/>
              </w:rPr>
              <w:t>12,60%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1" w:right="0" w:firstLine="0"/>
              <w:jc w:val="center"/>
            </w:pPr>
            <w:r>
              <w:rPr>
                <w:rFonts w:ascii="Arial" w:eastAsia="Arial" w:hAnsi="Arial" w:cs="Arial"/>
                <w:sz w:val="13"/>
              </w:rPr>
              <w:t>12,60%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2034</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3"/>
              </w:rPr>
              <w:t>1,93%</w:t>
            </w:r>
          </w:p>
        </w:tc>
        <w:tc>
          <w:tcPr>
            <w:tcW w:w="98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7" w:right="0" w:firstLine="0"/>
              <w:jc w:val="center"/>
            </w:pPr>
            <w:r>
              <w:rPr>
                <w:rFonts w:ascii="Arial" w:eastAsia="Arial" w:hAnsi="Arial" w:cs="Arial"/>
                <w:sz w:val="13"/>
              </w:rPr>
              <w:t>13,74%</w:t>
            </w:r>
          </w:p>
        </w:tc>
        <w:tc>
          <w:tcPr>
            <w:tcW w:w="975"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3"/>
              </w:rPr>
              <w:t>12,86%</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1" w:right="0" w:firstLine="0"/>
              <w:jc w:val="center"/>
            </w:pPr>
            <w:r>
              <w:rPr>
                <w:rFonts w:ascii="Arial" w:eastAsia="Arial" w:hAnsi="Arial" w:cs="Arial"/>
                <w:sz w:val="13"/>
              </w:rPr>
              <w:t>12,86%</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2035</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3"/>
              </w:rPr>
              <w:t>1,82%</w:t>
            </w:r>
          </w:p>
        </w:tc>
        <w:tc>
          <w:tcPr>
            <w:tcW w:w="98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7" w:right="0" w:firstLine="0"/>
              <w:jc w:val="center"/>
            </w:pPr>
            <w:r>
              <w:rPr>
                <w:rFonts w:ascii="Arial" w:eastAsia="Arial" w:hAnsi="Arial" w:cs="Arial"/>
                <w:sz w:val="13"/>
              </w:rPr>
              <w:t>13,94%</w:t>
            </w:r>
          </w:p>
        </w:tc>
        <w:tc>
          <w:tcPr>
            <w:tcW w:w="975"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3"/>
              </w:rPr>
              <w:t>13,12%</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1" w:right="0" w:firstLine="0"/>
              <w:jc w:val="center"/>
            </w:pPr>
            <w:r>
              <w:rPr>
                <w:rFonts w:ascii="Arial" w:eastAsia="Arial" w:hAnsi="Arial" w:cs="Arial"/>
                <w:sz w:val="13"/>
              </w:rPr>
              <w:t>13,12%</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r>
      <w:tr w:rsidR="006C47EF">
        <w:trPr>
          <w:trHeight w:val="264"/>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2036</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3"/>
              </w:rPr>
              <w:t>1,66%</w:t>
            </w:r>
          </w:p>
        </w:tc>
        <w:tc>
          <w:tcPr>
            <w:tcW w:w="98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7" w:right="0" w:firstLine="0"/>
              <w:jc w:val="center"/>
            </w:pPr>
            <w:r>
              <w:rPr>
                <w:rFonts w:ascii="Arial" w:eastAsia="Arial" w:hAnsi="Arial" w:cs="Arial"/>
                <w:sz w:val="13"/>
              </w:rPr>
              <w:t>14,14%</w:t>
            </w:r>
          </w:p>
        </w:tc>
        <w:tc>
          <w:tcPr>
            <w:tcW w:w="975"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3"/>
              </w:rPr>
              <w:t>13,33%</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1" w:right="0" w:firstLine="0"/>
              <w:jc w:val="center"/>
            </w:pPr>
            <w:r>
              <w:rPr>
                <w:rFonts w:ascii="Arial" w:eastAsia="Arial" w:hAnsi="Arial" w:cs="Arial"/>
                <w:sz w:val="13"/>
              </w:rPr>
              <w:t>13,33%</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2037</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3"/>
              </w:rPr>
              <w:t>1,52%</w:t>
            </w:r>
          </w:p>
        </w:tc>
        <w:tc>
          <w:tcPr>
            <w:tcW w:w="98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7" w:right="0" w:firstLine="0"/>
              <w:jc w:val="center"/>
            </w:pPr>
            <w:r>
              <w:rPr>
                <w:rFonts w:ascii="Arial" w:eastAsia="Arial" w:hAnsi="Arial" w:cs="Arial"/>
                <w:sz w:val="13"/>
              </w:rPr>
              <w:t>14,34%</w:t>
            </w:r>
          </w:p>
        </w:tc>
        <w:tc>
          <w:tcPr>
            <w:tcW w:w="975"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3"/>
              </w:rPr>
              <w:t>13,53%</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1" w:right="0" w:firstLine="0"/>
              <w:jc w:val="center"/>
            </w:pPr>
            <w:r>
              <w:rPr>
                <w:rFonts w:ascii="Arial" w:eastAsia="Arial" w:hAnsi="Arial" w:cs="Arial"/>
                <w:sz w:val="13"/>
              </w:rPr>
              <w:t>13,53%</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lastRenderedPageBreak/>
              <w:t>2038</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3"/>
              </w:rPr>
              <w:t>1,39%</w:t>
            </w:r>
          </w:p>
        </w:tc>
        <w:tc>
          <w:tcPr>
            <w:tcW w:w="98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7" w:right="0" w:firstLine="0"/>
              <w:jc w:val="center"/>
            </w:pPr>
            <w:r>
              <w:rPr>
                <w:rFonts w:ascii="Arial" w:eastAsia="Arial" w:hAnsi="Arial" w:cs="Arial"/>
                <w:sz w:val="13"/>
              </w:rPr>
              <w:t>14,54%</w:t>
            </w:r>
          </w:p>
        </w:tc>
        <w:tc>
          <w:tcPr>
            <w:tcW w:w="975"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3"/>
              </w:rPr>
              <w:t>13,74%</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1" w:right="0" w:firstLine="0"/>
              <w:jc w:val="center"/>
            </w:pPr>
            <w:r>
              <w:rPr>
                <w:rFonts w:ascii="Arial" w:eastAsia="Arial" w:hAnsi="Arial" w:cs="Arial"/>
                <w:sz w:val="13"/>
              </w:rPr>
              <w:t>13,74%</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2039</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3"/>
              </w:rPr>
              <w:t>1,27%</w:t>
            </w:r>
          </w:p>
        </w:tc>
        <w:tc>
          <w:tcPr>
            <w:tcW w:w="98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7" w:right="0" w:firstLine="0"/>
              <w:jc w:val="center"/>
            </w:pPr>
            <w:r>
              <w:rPr>
                <w:rFonts w:ascii="Arial" w:eastAsia="Arial" w:hAnsi="Arial" w:cs="Arial"/>
                <w:sz w:val="13"/>
              </w:rPr>
              <w:t>14,74%</w:t>
            </w:r>
          </w:p>
        </w:tc>
        <w:tc>
          <w:tcPr>
            <w:tcW w:w="975"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3"/>
              </w:rPr>
              <w:t>13,94%</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1" w:right="0" w:firstLine="0"/>
              <w:jc w:val="center"/>
            </w:pPr>
            <w:r>
              <w:rPr>
                <w:rFonts w:ascii="Arial" w:eastAsia="Arial" w:hAnsi="Arial" w:cs="Arial"/>
                <w:sz w:val="13"/>
              </w:rPr>
              <w:t>13,94%</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r>
      <w:tr w:rsidR="006C47EF">
        <w:trPr>
          <w:trHeight w:val="262"/>
        </w:trPr>
        <w:tc>
          <w:tcPr>
            <w:tcW w:w="976"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2" w:right="0" w:firstLine="0"/>
              <w:jc w:val="center"/>
            </w:pPr>
            <w:r>
              <w:rPr>
                <w:rFonts w:ascii="Arial" w:eastAsia="Arial" w:hAnsi="Arial" w:cs="Arial"/>
                <w:sz w:val="13"/>
              </w:rPr>
              <w:t>2040</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3"/>
              </w:rPr>
              <w:t>1,19%</w:t>
            </w:r>
          </w:p>
        </w:tc>
        <w:tc>
          <w:tcPr>
            <w:tcW w:w="98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7" w:right="0" w:firstLine="0"/>
              <w:jc w:val="center"/>
            </w:pPr>
            <w:r>
              <w:rPr>
                <w:rFonts w:ascii="Arial" w:eastAsia="Arial" w:hAnsi="Arial" w:cs="Arial"/>
                <w:sz w:val="13"/>
              </w:rPr>
              <w:t>14,93%</w:t>
            </w:r>
          </w:p>
        </w:tc>
        <w:tc>
          <w:tcPr>
            <w:tcW w:w="975"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3"/>
              </w:rPr>
              <w:t>14,14%</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1" w:right="0" w:firstLine="0"/>
              <w:jc w:val="center"/>
            </w:pPr>
            <w:r>
              <w:rPr>
                <w:rFonts w:ascii="Arial" w:eastAsia="Arial" w:hAnsi="Arial" w:cs="Arial"/>
                <w:sz w:val="13"/>
              </w:rPr>
              <w:t>14,14%</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9" w:right="0" w:firstLine="0"/>
              <w:jc w:val="center"/>
            </w:pPr>
            <w:r>
              <w:rPr>
                <w:rFonts w:ascii="Arial" w:eastAsia="Arial" w:hAnsi="Arial" w:cs="Arial"/>
                <w:sz w:val="13"/>
              </w:rPr>
              <w:t>TAK</w:t>
            </w:r>
          </w:p>
        </w:tc>
      </w:tr>
    </w:tbl>
    <w:p w:rsidR="006C47EF" w:rsidRDefault="00000000">
      <w:pPr>
        <w:spacing w:after="0" w:line="259" w:lineRule="auto"/>
        <w:ind w:left="-1440" w:right="6995" w:firstLine="0"/>
        <w:jc w:val="left"/>
      </w:pPr>
      <w:r>
        <w:rPr>
          <w:noProof/>
        </w:rPr>
        <w:drawing>
          <wp:anchor distT="0" distB="0" distL="114300" distR="114300" simplePos="0" relativeHeight="251663360" behindDoc="0" locked="0" layoutInCell="1" allowOverlap="0">
            <wp:simplePos x="0" y="0"/>
            <wp:positionH relativeFrom="page">
              <wp:posOffset>356616</wp:posOffset>
            </wp:positionH>
            <wp:positionV relativeFrom="page">
              <wp:posOffset>6943345</wp:posOffset>
            </wp:positionV>
            <wp:extent cx="8241793" cy="207264"/>
            <wp:effectExtent l="0" t="0" r="0" b="0"/>
            <wp:wrapTopAndBottom/>
            <wp:docPr id="5697" name="Picture 5697"/>
            <wp:cNvGraphicFramePr/>
            <a:graphic xmlns:a="http://schemas.openxmlformats.org/drawingml/2006/main">
              <a:graphicData uri="http://schemas.openxmlformats.org/drawingml/2006/picture">
                <pic:pic xmlns:pic="http://schemas.openxmlformats.org/drawingml/2006/picture">
                  <pic:nvPicPr>
                    <pic:cNvPr id="5697" name="Picture 5697"/>
                    <pic:cNvPicPr/>
                  </pic:nvPicPr>
                  <pic:blipFill>
                    <a:blip r:embed="rId77"/>
                    <a:stretch>
                      <a:fillRect/>
                    </a:stretch>
                  </pic:blipFill>
                  <pic:spPr>
                    <a:xfrm>
                      <a:off x="0" y="0"/>
                      <a:ext cx="8241793" cy="207264"/>
                    </a:xfrm>
                    <a:prstGeom prst="rect">
                      <a:avLst/>
                    </a:prstGeom>
                  </pic:spPr>
                </pic:pic>
              </a:graphicData>
            </a:graphic>
          </wp:anchor>
        </w:drawing>
      </w:r>
    </w:p>
    <w:p w:rsidR="006C47EF" w:rsidRDefault="006C47EF">
      <w:pPr>
        <w:sectPr w:rsidR="006C47EF">
          <w:footerReference w:type="even" r:id="rId78"/>
          <w:footerReference w:type="default" r:id="rId79"/>
          <w:footerReference w:type="first" r:id="rId80"/>
          <w:pgSz w:w="16838" w:h="11906" w:orient="landscape"/>
          <w:pgMar w:top="575" w:right="1440" w:bottom="959" w:left="1440" w:header="708" w:footer="262" w:gutter="0"/>
          <w:cols w:space="708"/>
        </w:sectPr>
      </w:pPr>
    </w:p>
    <w:p w:rsidR="006C47EF" w:rsidRDefault="00000000">
      <w:pPr>
        <w:spacing w:after="0" w:line="259" w:lineRule="auto"/>
        <w:ind w:left="-448" w:right="-6" w:firstLine="0"/>
        <w:jc w:val="left"/>
      </w:pPr>
      <w:r>
        <w:rPr>
          <w:noProof/>
        </w:rPr>
        <w:lastRenderedPageBreak/>
        <w:drawing>
          <wp:inline distT="0" distB="0" distL="0" distR="0">
            <wp:extent cx="9710929" cy="6958585"/>
            <wp:effectExtent l="0" t="0" r="0" b="0"/>
            <wp:docPr id="146254" name="Picture 146254"/>
            <wp:cNvGraphicFramePr/>
            <a:graphic xmlns:a="http://schemas.openxmlformats.org/drawingml/2006/main">
              <a:graphicData uri="http://schemas.openxmlformats.org/drawingml/2006/picture">
                <pic:pic xmlns:pic="http://schemas.openxmlformats.org/drawingml/2006/picture">
                  <pic:nvPicPr>
                    <pic:cNvPr id="146254" name="Picture 146254"/>
                    <pic:cNvPicPr/>
                  </pic:nvPicPr>
                  <pic:blipFill>
                    <a:blip r:embed="rId81"/>
                    <a:stretch>
                      <a:fillRect/>
                    </a:stretch>
                  </pic:blipFill>
                  <pic:spPr>
                    <a:xfrm>
                      <a:off x="0" y="0"/>
                      <a:ext cx="9710929" cy="6958585"/>
                    </a:xfrm>
                    <a:prstGeom prst="rect">
                      <a:avLst/>
                    </a:prstGeom>
                  </pic:spPr>
                </pic:pic>
              </a:graphicData>
            </a:graphic>
          </wp:inline>
        </w:drawing>
      </w:r>
    </w:p>
    <w:p w:rsidR="006C47EF" w:rsidRDefault="00000000">
      <w:pPr>
        <w:spacing w:after="0" w:line="259" w:lineRule="auto"/>
        <w:ind w:left="-448" w:right="-6" w:firstLine="0"/>
        <w:jc w:val="left"/>
      </w:pPr>
      <w:r>
        <w:rPr>
          <w:noProof/>
        </w:rPr>
        <w:lastRenderedPageBreak/>
        <w:drawing>
          <wp:inline distT="0" distB="0" distL="0" distR="0">
            <wp:extent cx="9710929" cy="6958585"/>
            <wp:effectExtent l="0" t="0" r="0" b="0"/>
            <wp:docPr id="146259" name="Picture 146259"/>
            <wp:cNvGraphicFramePr/>
            <a:graphic xmlns:a="http://schemas.openxmlformats.org/drawingml/2006/main">
              <a:graphicData uri="http://schemas.openxmlformats.org/drawingml/2006/picture">
                <pic:pic xmlns:pic="http://schemas.openxmlformats.org/drawingml/2006/picture">
                  <pic:nvPicPr>
                    <pic:cNvPr id="146259" name="Picture 146259"/>
                    <pic:cNvPicPr/>
                  </pic:nvPicPr>
                  <pic:blipFill>
                    <a:blip r:embed="rId82"/>
                    <a:stretch>
                      <a:fillRect/>
                    </a:stretch>
                  </pic:blipFill>
                  <pic:spPr>
                    <a:xfrm>
                      <a:off x="0" y="0"/>
                      <a:ext cx="9710929" cy="6958585"/>
                    </a:xfrm>
                    <a:prstGeom prst="rect">
                      <a:avLst/>
                    </a:prstGeom>
                  </pic:spPr>
                </pic:pic>
              </a:graphicData>
            </a:graphic>
          </wp:inline>
        </w:drawing>
      </w:r>
    </w:p>
    <w:tbl>
      <w:tblPr>
        <w:tblStyle w:val="TableGrid"/>
        <w:tblpPr w:vertAnchor="text" w:tblpX="-428" w:tblpY="-10717"/>
        <w:tblOverlap w:val="never"/>
        <w:tblW w:w="10999" w:type="dxa"/>
        <w:tblInd w:w="0" w:type="dxa"/>
        <w:tblCellMar>
          <w:top w:w="0" w:type="dxa"/>
          <w:left w:w="0" w:type="dxa"/>
          <w:bottom w:w="0" w:type="dxa"/>
          <w:right w:w="4" w:type="dxa"/>
        </w:tblCellMar>
        <w:tblLook w:val="04A0" w:firstRow="1" w:lastRow="0" w:firstColumn="1" w:lastColumn="0" w:noHBand="0" w:noVBand="1"/>
      </w:tblPr>
      <w:tblGrid>
        <w:gridCol w:w="1040"/>
        <w:gridCol w:w="922"/>
        <w:gridCol w:w="922"/>
        <w:gridCol w:w="922"/>
        <w:gridCol w:w="927"/>
        <w:gridCol w:w="938"/>
        <w:gridCol w:w="938"/>
        <w:gridCol w:w="938"/>
        <w:gridCol w:w="938"/>
        <w:gridCol w:w="802"/>
        <w:gridCol w:w="926"/>
        <w:gridCol w:w="913"/>
      </w:tblGrid>
      <w:tr w:rsidR="006C47EF">
        <w:trPr>
          <w:trHeight w:val="241"/>
        </w:trPr>
        <w:tc>
          <w:tcPr>
            <w:tcW w:w="913" w:type="dxa"/>
            <w:vMerge w:val="restart"/>
            <w:tcBorders>
              <w:top w:val="single" w:sz="7" w:space="0" w:color="000000"/>
              <w:left w:val="single" w:sz="7" w:space="0" w:color="000000"/>
              <w:bottom w:val="single" w:sz="7" w:space="0" w:color="000000"/>
              <w:right w:val="single" w:sz="8" w:space="0" w:color="000000"/>
            </w:tcBorders>
            <w:vAlign w:val="center"/>
          </w:tcPr>
          <w:p w:rsidR="006C47EF" w:rsidRDefault="00000000">
            <w:pPr>
              <w:spacing w:after="0" w:line="259" w:lineRule="auto"/>
              <w:ind w:left="61" w:right="0" w:firstLine="0"/>
              <w:jc w:val="left"/>
            </w:pPr>
            <w:r>
              <w:rPr>
                <w:rFonts w:ascii="Arial" w:eastAsia="Arial" w:hAnsi="Arial" w:cs="Arial"/>
                <w:sz w:val="12"/>
              </w:rPr>
              <w:lastRenderedPageBreak/>
              <w:t>Wyszczególnienie</w:t>
            </w:r>
          </w:p>
        </w:tc>
        <w:tc>
          <w:tcPr>
            <w:tcW w:w="10085" w:type="dxa"/>
            <w:gridSpan w:val="11"/>
            <w:tcBorders>
              <w:top w:val="single" w:sz="7" w:space="0" w:color="000000"/>
              <w:left w:val="single" w:sz="7" w:space="0" w:color="000000"/>
              <w:bottom w:val="single" w:sz="8"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2"/>
              </w:rPr>
              <w:t>Informacje uzupełniające o wybranych kategoriach finansowych</w:t>
            </w:r>
          </w:p>
        </w:tc>
      </w:tr>
      <w:tr w:rsidR="006C47EF">
        <w:trPr>
          <w:trHeight w:val="245"/>
        </w:trPr>
        <w:tc>
          <w:tcPr>
            <w:tcW w:w="0" w:type="auto"/>
            <w:vMerge/>
            <w:tcBorders>
              <w:top w:val="nil"/>
              <w:left w:val="single" w:sz="7" w:space="0" w:color="000000"/>
              <w:bottom w:val="nil"/>
              <w:right w:val="single" w:sz="8" w:space="0" w:color="000000"/>
            </w:tcBorders>
          </w:tcPr>
          <w:p w:rsidR="006C47EF" w:rsidRDefault="006C47EF">
            <w:pPr>
              <w:spacing w:after="160" w:line="259" w:lineRule="auto"/>
              <w:ind w:left="0" w:right="0" w:firstLine="0"/>
              <w:jc w:val="left"/>
            </w:pPr>
          </w:p>
        </w:tc>
        <w:tc>
          <w:tcPr>
            <w:tcW w:w="917" w:type="dxa"/>
            <w:vMerge w:val="restart"/>
            <w:tcBorders>
              <w:top w:val="single" w:sz="8" w:space="0" w:color="000000"/>
              <w:left w:val="single" w:sz="8" w:space="0" w:color="000000"/>
              <w:bottom w:val="single" w:sz="9" w:space="0" w:color="000000"/>
              <w:right w:val="single" w:sz="2" w:space="0" w:color="000000"/>
            </w:tcBorders>
          </w:tcPr>
          <w:p w:rsidR="006C47EF" w:rsidRDefault="00000000">
            <w:pPr>
              <w:spacing w:after="0" w:line="259" w:lineRule="auto"/>
              <w:ind w:left="-7" w:right="0" w:firstLine="0"/>
              <w:jc w:val="left"/>
            </w:pPr>
            <w:r>
              <w:rPr>
                <w:noProof/>
              </w:rPr>
              <w:drawing>
                <wp:inline distT="0" distB="0" distL="0" distR="0">
                  <wp:extent cx="582168" cy="1958340"/>
                  <wp:effectExtent l="0" t="0" r="0" b="0"/>
                  <wp:docPr id="8249" name="Picture 8249"/>
                  <wp:cNvGraphicFramePr/>
                  <a:graphic xmlns:a="http://schemas.openxmlformats.org/drawingml/2006/main">
                    <a:graphicData uri="http://schemas.openxmlformats.org/drawingml/2006/picture">
                      <pic:pic xmlns:pic="http://schemas.openxmlformats.org/drawingml/2006/picture">
                        <pic:nvPicPr>
                          <pic:cNvPr id="8249" name="Picture 8249"/>
                          <pic:cNvPicPr/>
                        </pic:nvPicPr>
                        <pic:blipFill>
                          <a:blip r:embed="rId83"/>
                          <a:stretch>
                            <a:fillRect/>
                          </a:stretch>
                        </pic:blipFill>
                        <pic:spPr>
                          <a:xfrm>
                            <a:off x="0" y="0"/>
                            <a:ext cx="582168" cy="1958340"/>
                          </a:xfrm>
                          <a:prstGeom prst="rect">
                            <a:avLst/>
                          </a:prstGeom>
                        </pic:spPr>
                      </pic:pic>
                    </a:graphicData>
                  </a:graphic>
                </wp:inline>
              </w:drawing>
            </w:r>
          </w:p>
        </w:tc>
        <w:tc>
          <w:tcPr>
            <w:tcW w:w="917" w:type="dxa"/>
            <w:vMerge w:val="restart"/>
            <w:tcBorders>
              <w:top w:val="single" w:sz="8" w:space="0" w:color="000000"/>
              <w:left w:val="single" w:sz="2" w:space="0" w:color="000000"/>
              <w:bottom w:val="single" w:sz="9" w:space="0" w:color="000000"/>
              <w:right w:val="single" w:sz="8" w:space="0" w:color="000000"/>
            </w:tcBorders>
          </w:tcPr>
          <w:p w:rsidR="006C47EF" w:rsidRDefault="00000000">
            <w:pPr>
              <w:spacing w:after="0" w:line="259" w:lineRule="auto"/>
              <w:ind w:left="-7" w:right="0" w:firstLine="0"/>
              <w:jc w:val="left"/>
            </w:pPr>
            <w:r>
              <w:rPr>
                <w:noProof/>
              </w:rPr>
              <w:drawing>
                <wp:inline distT="0" distB="0" distL="0" distR="0">
                  <wp:extent cx="582168" cy="1958340"/>
                  <wp:effectExtent l="0" t="0" r="0" b="0"/>
                  <wp:docPr id="8252" name="Picture 8252"/>
                  <wp:cNvGraphicFramePr/>
                  <a:graphic xmlns:a="http://schemas.openxmlformats.org/drawingml/2006/main">
                    <a:graphicData uri="http://schemas.openxmlformats.org/drawingml/2006/picture">
                      <pic:pic xmlns:pic="http://schemas.openxmlformats.org/drawingml/2006/picture">
                        <pic:nvPicPr>
                          <pic:cNvPr id="8252" name="Picture 8252"/>
                          <pic:cNvPicPr/>
                        </pic:nvPicPr>
                        <pic:blipFill>
                          <a:blip r:embed="rId84"/>
                          <a:stretch>
                            <a:fillRect/>
                          </a:stretch>
                        </pic:blipFill>
                        <pic:spPr>
                          <a:xfrm>
                            <a:off x="0" y="0"/>
                            <a:ext cx="582168" cy="1958340"/>
                          </a:xfrm>
                          <a:prstGeom prst="rect">
                            <a:avLst/>
                          </a:prstGeom>
                        </pic:spPr>
                      </pic:pic>
                    </a:graphicData>
                  </a:graphic>
                </wp:inline>
              </w:drawing>
            </w:r>
          </w:p>
        </w:tc>
        <w:tc>
          <w:tcPr>
            <w:tcW w:w="4584" w:type="dxa"/>
            <w:gridSpan w:val="5"/>
            <w:tcBorders>
              <w:top w:val="single" w:sz="7" w:space="0" w:color="000000"/>
              <w:left w:val="single" w:sz="8" w:space="0" w:color="000000"/>
              <w:bottom w:val="single" w:sz="8" w:space="0" w:color="000000"/>
              <w:right w:val="double" w:sz="4" w:space="0" w:color="000000"/>
            </w:tcBorders>
          </w:tcPr>
          <w:p w:rsidR="006C47EF" w:rsidRDefault="00000000">
            <w:pPr>
              <w:spacing w:after="0" w:line="259" w:lineRule="auto"/>
              <w:ind w:left="16" w:right="0" w:firstLine="0"/>
              <w:jc w:val="center"/>
            </w:pPr>
            <w:r>
              <w:rPr>
                <w:rFonts w:ascii="Arial" w:eastAsia="Arial" w:hAnsi="Arial" w:cs="Arial"/>
                <w:sz w:val="12"/>
              </w:rPr>
              <w:t>w tym:</w:t>
            </w:r>
          </w:p>
        </w:tc>
        <w:tc>
          <w:tcPr>
            <w:tcW w:w="917" w:type="dxa"/>
            <w:vMerge w:val="restart"/>
            <w:tcBorders>
              <w:top w:val="single" w:sz="8" w:space="0" w:color="000000"/>
              <w:left w:val="double" w:sz="4" w:space="0" w:color="000000"/>
              <w:bottom w:val="single" w:sz="9" w:space="0" w:color="000000"/>
              <w:right w:val="double" w:sz="4" w:space="0" w:color="000000"/>
            </w:tcBorders>
          </w:tcPr>
          <w:p w:rsidR="006C47EF" w:rsidRDefault="00000000">
            <w:pPr>
              <w:spacing w:after="0" w:line="259" w:lineRule="auto"/>
              <w:ind w:left="-8" w:right="0" w:firstLine="0"/>
              <w:jc w:val="left"/>
            </w:pPr>
            <w:r>
              <w:rPr>
                <w:noProof/>
              </w:rPr>
              <w:drawing>
                <wp:inline distT="0" distB="0" distL="0" distR="0">
                  <wp:extent cx="582168" cy="1958340"/>
                  <wp:effectExtent l="0" t="0" r="0" b="0"/>
                  <wp:docPr id="8255" name="Picture 8255"/>
                  <wp:cNvGraphicFramePr/>
                  <a:graphic xmlns:a="http://schemas.openxmlformats.org/drawingml/2006/main">
                    <a:graphicData uri="http://schemas.openxmlformats.org/drawingml/2006/picture">
                      <pic:pic xmlns:pic="http://schemas.openxmlformats.org/drawingml/2006/picture">
                        <pic:nvPicPr>
                          <pic:cNvPr id="8255" name="Picture 8255"/>
                          <pic:cNvPicPr/>
                        </pic:nvPicPr>
                        <pic:blipFill>
                          <a:blip r:embed="rId85"/>
                          <a:stretch>
                            <a:fillRect/>
                          </a:stretch>
                        </pic:blipFill>
                        <pic:spPr>
                          <a:xfrm>
                            <a:off x="0" y="0"/>
                            <a:ext cx="582168" cy="1958340"/>
                          </a:xfrm>
                          <a:prstGeom prst="rect">
                            <a:avLst/>
                          </a:prstGeom>
                        </pic:spPr>
                      </pic:pic>
                    </a:graphicData>
                  </a:graphic>
                </wp:inline>
              </w:drawing>
            </w:r>
          </w:p>
        </w:tc>
        <w:tc>
          <w:tcPr>
            <w:tcW w:w="917" w:type="dxa"/>
            <w:vMerge w:val="restart"/>
            <w:tcBorders>
              <w:top w:val="single" w:sz="7" w:space="0" w:color="000000"/>
              <w:left w:val="double" w:sz="4" w:space="0" w:color="000000"/>
              <w:bottom w:val="single" w:sz="7" w:space="0" w:color="000000"/>
              <w:right w:val="double" w:sz="4" w:space="0" w:color="000000"/>
            </w:tcBorders>
            <w:vAlign w:val="center"/>
          </w:tcPr>
          <w:p w:rsidR="006C47EF" w:rsidRDefault="00000000">
            <w:pPr>
              <w:spacing w:after="0" w:line="273" w:lineRule="auto"/>
              <w:ind w:left="30" w:right="0" w:firstLine="8"/>
              <w:jc w:val="center"/>
            </w:pPr>
            <w:r>
              <w:rPr>
                <w:rFonts w:ascii="Arial" w:eastAsia="Arial" w:hAnsi="Arial" w:cs="Arial"/>
                <w:sz w:val="12"/>
              </w:rPr>
              <w:t xml:space="preserve">Wcześniejsza spłata zobowiązań, wyłączona z limitu </w:t>
            </w:r>
          </w:p>
          <w:p w:rsidR="006C47EF" w:rsidRDefault="00000000">
            <w:pPr>
              <w:spacing w:after="0" w:line="271" w:lineRule="auto"/>
              <w:ind w:left="0" w:right="0" w:firstLine="0"/>
              <w:jc w:val="center"/>
            </w:pPr>
            <w:r>
              <w:rPr>
                <w:rFonts w:ascii="Arial" w:eastAsia="Arial" w:hAnsi="Arial" w:cs="Arial"/>
                <w:sz w:val="12"/>
              </w:rPr>
              <w:t xml:space="preserve">spłaty zobowiązań, dokonywana w </w:t>
            </w:r>
          </w:p>
          <w:p w:rsidR="006C47EF" w:rsidRDefault="00000000">
            <w:pPr>
              <w:spacing w:after="7" w:line="259" w:lineRule="auto"/>
              <w:ind w:left="16" w:right="0" w:firstLine="0"/>
              <w:jc w:val="center"/>
            </w:pPr>
            <w:r>
              <w:rPr>
                <w:rFonts w:ascii="Arial" w:eastAsia="Arial" w:hAnsi="Arial" w:cs="Arial"/>
                <w:sz w:val="12"/>
              </w:rPr>
              <w:t xml:space="preserve">formie wydatków </w:t>
            </w:r>
          </w:p>
          <w:p w:rsidR="006C47EF" w:rsidRDefault="00000000">
            <w:pPr>
              <w:spacing w:after="0" w:line="259" w:lineRule="auto"/>
              <w:ind w:left="19" w:right="0" w:firstLine="0"/>
              <w:jc w:val="center"/>
            </w:pPr>
            <w:r>
              <w:rPr>
                <w:rFonts w:ascii="Arial" w:eastAsia="Arial" w:hAnsi="Arial" w:cs="Arial"/>
                <w:sz w:val="12"/>
              </w:rPr>
              <w:t>budżetowych</w:t>
            </w:r>
          </w:p>
        </w:tc>
        <w:tc>
          <w:tcPr>
            <w:tcW w:w="917" w:type="dxa"/>
            <w:vMerge w:val="restart"/>
            <w:tcBorders>
              <w:top w:val="single" w:sz="8" w:space="0" w:color="000000"/>
              <w:left w:val="double" w:sz="4" w:space="0" w:color="000000"/>
              <w:bottom w:val="single" w:sz="9" w:space="0" w:color="000000"/>
              <w:right w:val="single" w:sz="2" w:space="0" w:color="000000"/>
            </w:tcBorders>
          </w:tcPr>
          <w:p w:rsidR="006C47EF" w:rsidRDefault="00000000">
            <w:pPr>
              <w:spacing w:after="0" w:line="259" w:lineRule="auto"/>
              <w:ind w:left="-8" w:right="0" w:firstLine="0"/>
              <w:jc w:val="left"/>
            </w:pPr>
            <w:r>
              <w:rPr>
                <w:noProof/>
              </w:rPr>
              <w:drawing>
                <wp:inline distT="0" distB="0" distL="0" distR="0">
                  <wp:extent cx="582168" cy="1958340"/>
                  <wp:effectExtent l="0" t="0" r="0" b="0"/>
                  <wp:docPr id="8258" name="Picture 8258"/>
                  <wp:cNvGraphicFramePr/>
                  <a:graphic xmlns:a="http://schemas.openxmlformats.org/drawingml/2006/main">
                    <a:graphicData uri="http://schemas.openxmlformats.org/drawingml/2006/picture">
                      <pic:pic xmlns:pic="http://schemas.openxmlformats.org/drawingml/2006/picture">
                        <pic:nvPicPr>
                          <pic:cNvPr id="8258" name="Picture 8258"/>
                          <pic:cNvPicPr/>
                        </pic:nvPicPr>
                        <pic:blipFill>
                          <a:blip r:embed="rId86"/>
                          <a:stretch>
                            <a:fillRect/>
                          </a:stretch>
                        </pic:blipFill>
                        <pic:spPr>
                          <a:xfrm>
                            <a:off x="0" y="0"/>
                            <a:ext cx="582168" cy="1958340"/>
                          </a:xfrm>
                          <a:prstGeom prst="rect">
                            <a:avLst/>
                          </a:prstGeom>
                        </pic:spPr>
                      </pic:pic>
                    </a:graphicData>
                  </a:graphic>
                </wp:inline>
              </w:drawing>
            </w:r>
          </w:p>
        </w:tc>
        <w:tc>
          <w:tcPr>
            <w:tcW w:w="917" w:type="dxa"/>
            <w:vMerge w:val="restart"/>
            <w:tcBorders>
              <w:top w:val="single" w:sz="8" w:space="0" w:color="000000"/>
              <w:left w:val="single" w:sz="2" w:space="0" w:color="000000"/>
              <w:bottom w:val="single" w:sz="9" w:space="0" w:color="000000"/>
              <w:right w:val="single" w:sz="2" w:space="0" w:color="000000"/>
            </w:tcBorders>
          </w:tcPr>
          <w:p w:rsidR="006C47EF" w:rsidRDefault="00000000">
            <w:pPr>
              <w:spacing w:after="0" w:line="259" w:lineRule="auto"/>
              <w:ind w:left="-8" w:right="0" w:firstLine="0"/>
              <w:jc w:val="left"/>
            </w:pPr>
            <w:r>
              <w:rPr>
                <w:noProof/>
              </w:rPr>
              <w:drawing>
                <wp:inline distT="0" distB="0" distL="0" distR="0">
                  <wp:extent cx="582168" cy="1958340"/>
                  <wp:effectExtent l="0" t="0" r="0" b="0"/>
                  <wp:docPr id="8261" name="Picture 8261"/>
                  <wp:cNvGraphicFramePr/>
                  <a:graphic xmlns:a="http://schemas.openxmlformats.org/drawingml/2006/main">
                    <a:graphicData uri="http://schemas.openxmlformats.org/drawingml/2006/picture">
                      <pic:pic xmlns:pic="http://schemas.openxmlformats.org/drawingml/2006/picture">
                        <pic:nvPicPr>
                          <pic:cNvPr id="8261" name="Picture 8261"/>
                          <pic:cNvPicPr/>
                        </pic:nvPicPr>
                        <pic:blipFill>
                          <a:blip r:embed="rId87"/>
                          <a:stretch>
                            <a:fillRect/>
                          </a:stretch>
                        </pic:blipFill>
                        <pic:spPr>
                          <a:xfrm>
                            <a:off x="0" y="0"/>
                            <a:ext cx="582168" cy="1958340"/>
                          </a:xfrm>
                          <a:prstGeom prst="rect">
                            <a:avLst/>
                          </a:prstGeom>
                        </pic:spPr>
                      </pic:pic>
                    </a:graphicData>
                  </a:graphic>
                </wp:inline>
              </w:drawing>
            </w:r>
          </w:p>
        </w:tc>
      </w:tr>
      <w:tr w:rsidR="006C47EF">
        <w:trPr>
          <w:trHeight w:val="245"/>
        </w:trPr>
        <w:tc>
          <w:tcPr>
            <w:tcW w:w="0" w:type="auto"/>
            <w:vMerge/>
            <w:tcBorders>
              <w:top w:val="nil"/>
              <w:left w:val="single" w:sz="7" w:space="0" w:color="000000"/>
              <w:bottom w:val="nil"/>
              <w:right w:val="single" w:sz="8" w:space="0" w:color="000000"/>
            </w:tcBorders>
          </w:tcPr>
          <w:p w:rsidR="006C47EF" w:rsidRDefault="006C47EF">
            <w:pPr>
              <w:spacing w:after="160" w:line="259" w:lineRule="auto"/>
              <w:ind w:left="0" w:right="0" w:firstLine="0"/>
              <w:jc w:val="left"/>
            </w:pPr>
          </w:p>
        </w:tc>
        <w:tc>
          <w:tcPr>
            <w:tcW w:w="0" w:type="auto"/>
            <w:vMerge/>
            <w:tcBorders>
              <w:top w:val="nil"/>
              <w:left w:val="single" w:sz="8" w:space="0" w:color="000000"/>
              <w:bottom w:val="nil"/>
              <w:right w:val="single" w:sz="2"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nil"/>
              <w:right w:val="single" w:sz="8" w:space="0" w:color="000000"/>
            </w:tcBorders>
          </w:tcPr>
          <w:p w:rsidR="006C47EF" w:rsidRDefault="006C47EF">
            <w:pPr>
              <w:spacing w:after="160" w:line="259" w:lineRule="auto"/>
              <w:ind w:left="0" w:right="0" w:firstLine="0"/>
              <w:jc w:val="left"/>
            </w:pPr>
          </w:p>
        </w:tc>
        <w:tc>
          <w:tcPr>
            <w:tcW w:w="917" w:type="dxa"/>
            <w:vMerge w:val="restart"/>
            <w:tcBorders>
              <w:top w:val="single" w:sz="8" w:space="0" w:color="000000"/>
              <w:left w:val="single" w:sz="2" w:space="0" w:color="000000"/>
              <w:bottom w:val="single" w:sz="9" w:space="0" w:color="000000"/>
              <w:right w:val="single" w:sz="2" w:space="0" w:color="000000"/>
            </w:tcBorders>
          </w:tcPr>
          <w:p w:rsidR="006C47EF" w:rsidRDefault="00000000">
            <w:pPr>
              <w:spacing w:after="0" w:line="259" w:lineRule="auto"/>
              <w:ind w:left="-7" w:right="0" w:firstLine="0"/>
              <w:jc w:val="left"/>
            </w:pPr>
            <w:r>
              <w:rPr>
                <w:noProof/>
              </w:rPr>
              <w:drawing>
                <wp:inline distT="0" distB="0" distL="0" distR="0">
                  <wp:extent cx="582168" cy="1802892"/>
                  <wp:effectExtent l="0" t="0" r="0" b="0"/>
                  <wp:docPr id="8264" name="Picture 8264"/>
                  <wp:cNvGraphicFramePr/>
                  <a:graphic xmlns:a="http://schemas.openxmlformats.org/drawingml/2006/main">
                    <a:graphicData uri="http://schemas.openxmlformats.org/drawingml/2006/picture">
                      <pic:pic xmlns:pic="http://schemas.openxmlformats.org/drawingml/2006/picture">
                        <pic:nvPicPr>
                          <pic:cNvPr id="8264" name="Picture 8264"/>
                          <pic:cNvPicPr/>
                        </pic:nvPicPr>
                        <pic:blipFill>
                          <a:blip r:embed="rId88"/>
                          <a:stretch>
                            <a:fillRect/>
                          </a:stretch>
                        </pic:blipFill>
                        <pic:spPr>
                          <a:xfrm>
                            <a:off x="0" y="0"/>
                            <a:ext cx="582168" cy="1802892"/>
                          </a:xfrm>
                          <a:prstGeom prst="rect">
                            <a:avLst/>
                          </a:prstGeom>
                        </pic:spPr>
                      </pic:pic>
                    </a:graphicData>
                  </a:graphic>
                </wp:inline>
              </w:drawing>
            </w:r>
          </w:p>
        </w:tc>
        <w:tc>
          <w:tcPr>
            <w:tcW w:w="917" w:type="dxa"/>
            <w:vMerge w:val="restart"/>
            <w:tcBorders>
              <w:top w:val="single" w:sz="8" w:space="0" w:color="000000"/>
              <w:left w:val="single" w:sz="2" w:space="0" w:color="000000"/>
              <w:bottom w:val="single" w:sz="9" w:space="0" w:color="000000"/>
              <w:right w:val="double" w:sz="4" w:space="0" w:color="000000"/>
            </w:tcBorders>
          </w:tcPr>
          <w:p w:rsidR="006C47EF" w:rsidRDefault="00000000">
            <w:pPr>
              <w:spacing w:after="0" w:line="259" w:lineRule="auto"/>
              <w:ind w:left="-7" w:right="0" w:firstLine="0"/>
              <w:jc w:val="left"/>
            </w:pPr>
            <w:r>
              <w:rPr>
                <w:noProof/>
              </w:rPr>
              <w:drawing>
                <wp:inline distT="0" distB="0" distL="0" distR="0">
                  <wp:extent cx="582168" cy="1802892"/>
                  <wp:effectExtent l="0" t="0" r="0" b="0"/>
                  <wp:docPr id="8267" name="Picture 8267"/>
                  <wp:cNvGraphicFramePr/>
                  <a:graphic xmlns:a="http://schemas.openxmlformats.org/drawingml/2006/main">
                    <a:graphicData uri="http://schemas.openxmlformats.org/drawingml/2006/picture">
                      <pic:pic xmlns:pic="http://schemas.openxmlformats.org/drawingml/2006/picture">
                        <pic:nvPicPr>
                          <pic:cNvPr id="8267" name="Picture 8267"/>
                          <pic:cNvPicPr/>
                        </pic:nvPicPr>
                        <pic:blipFill>
                          <a:blip r:embed="rId89"/>
                          <a:stretch>
                            <a:fillRect/>
                          </a:stretch>
                        </pic:blipFill>
                        <pic:spPr>
                          <a:xfrm>
                            <a:off x="0" y="0"/>
                            <a:ext cx="582168" cy="1802892"/>
                          </a:xfrm>
                          <a:prstGeom prst="rect">
                            <a:avLst/>
                          </a:prstGeom>
                        </pic:spPr>
                      </pic:pic>
                    </a:graphicData>
                  </a:graphic>
                </wp:inline>
              </w:drawing>
            </w:r>
          </w:p>
        </w:tc>
        <w:tc>
          <w:tcPr>
            <w:tcW w:w="1834" w:type="dxa"/>
            <w:gridSpan w:val="2"/>
            <w:tcBorders>
              <w:top w:val="single" w:sz="7" w:space="0" w:color="000000"/>
              <w:left w:val="double" w:sz="4" w:space="0" w:color="000000"/>
              <w:bottom w:val="single" w:sz="8" w:space="0" w:color="000000"/>
              <w:right w:val="double" w:sz="4" w:space="0" w:color="000000"/>
            </w:tcBorders>
          </w:tcPr>
          <w:p w:rsidR="006C47EF" w:rsidRDefault="00000000">
            <w:pPr>
              <w:spacing w:after="0" w:line="259" w:lineRule="auto"/>
              <w:ind w:left="16" w:right="0" w:firstLine="0"/>
              <w:jc w:val="center"/>
            </w:pPr>
            <w:r>
              <w:rPr>
                <w:rFonts w:ascii="Arial" w:eastAsia="Arial" w:hAnsi="Arial" w:cs="Arial"/>
                <w:sz w:val="12"/>
              </w:rPr>
              <w:t>w tym:</w:t>
            </w:r>
          </w:p>
        </w:tc>
        <w:tc>
          <w:tcPr>
            <w:tcW w:w="917" w:type="dxa"/>
            <w:vMerge w:val="restart"/>
            <w:tcBorders>
              <w:top w:val="single" w:sz="8" w:space="0" w:color="000000"/>
              <w:left w:val="double" w:sz="4" w:space="0" w:color="000000"/>
              <w:bottom w:val="single" w:sz="9" w:space="0" w:color="000000"/>
              <w:right w:val="single" w:sz="2" w:space="0" w:color="000000"/>
            </w:tcBorders>
          </w:tcPr>
          <w:p w:rsidR="006C47EF" w:rsidRDefault="00000000">
            <w:pPr>
              <w:spacing w:after="0" w:line="259" w:lineRule="auto"/>
              <w:ind w:left="-8" w:right="0" w:firstLine="0"/>
              <w:jc w:val="left"/>
            </w:pPr>
            <w:r>
              <w:rPr>
                <w:noProof/>
              </w:rPr>
              <w:drawing>
                <wp:inline distT="0" distB="0" distL="0" distR="0">
                  <wp:extent cx="582168" cy="1802892"/>
                  <wp:effectExtent l="0" t="0" r="0" b="0"/>
                  <wp:docPr id="8270" name="Picture 8270"/>
                  <wp:cNvGraphicFramePr/>
                  <a:graphic xmlns:a="http://schemas.openxmlformats.org/drawingml/2006/main">
                    <a:graphicData uri="http://schemas.openxmlformats.org/drawingml/2006/picture">
                      <pic:pic xmlns:pic="http://schemas.openxmlformats.org/drawingml/2006/picture">
                        <pic:nvPicPr>
                          <pic:cNvPr id="8270" name="Picture 8270"/>
                          <pic:cNvPicPr/>
                        </pic:nvPicPr>
                        <pic:blipFill>
                          <a:blip r:embed="rId90"/>
                          <a:stretch>
                            <a:fillRect/>
                          </a:stretch>
                        </pic:blipFill>
                        <pic:spPr>
                          <a:xfrm>
                            <a:off x="0" y="0"/>
                            <a:ext cx="582168" cy="1802892"/>
                          </a:xfrm>
                          <a:prstGeom prst="rect">
                            <a:avLst/>
                          </a:prstGeom>
                        </pic:spPr>
                      </pic:pic>
                    </a:graphicData>
                  </a:graphic>
                </wp:inline>
              </w:drawing>
            </w:r>
          </w:p>
        </w:tc>
        <w:tc>
          <w:tcPr>
            <w:tcW w:w="0" w:type="auto"/>
            <w:vMerge/>
            <w:tcBorders>
              <w:top w:val="nil"/>
              <w:left w:val="double" w:sz="4" w:space="0" w:color="000000"/>
              <w:bottom w:val="nil"/>
              <w:right w:val="double" w:sz="4" w:space="0" w:color="000000"/>
            </w:tcBorders>
          </w:tcPr>
          <w:p w:rsidR="006C47EF" w:rsidRDefault="006C47EF">
            <w:pPr>
              <w:spacing w:after="160" w:line="259" w:lineRule="auto"/>
              <w:ind w:left="0" w:right="0" w:firstLine="0"/>
              <w:jc w:val="left"/>
            </w:pPr>
          </w:p>
        </w:tc>
        <w:tc>
          <w:tcPr>
            <w:tcW w:w="0" w:type="auto"/>
            <w:vMerge/>
            <w:tcBorders>
              <w:top w:val="nil"/>
              <w:left w:val="double" w:sz="4" w:space="0" w:color="000000"/>
              <w:bottom w:val="nil"/>
              <w:right w:val="double" w:sz="4" w:space="0" w:color="000000"/>
            </w:tcBorders>
          </w:tcPr>
          <w:p w:rsidR="006C47EF" w:rsidRDefault="006C47EF">
            <w:pPr>
              <w:spacing w:after="160" w:line="259" w:lineRule="auto"/>
              <w:ind w:left="0" w:right="0" w:firstLine="0"/>
              <w:jc w:val="left"/>
            </w:pPr>
          </w:p>
        </w:tc>
        <w:tc>
          <w:tcPr>
            <w:tcW w:w="0" w:type="auto"/>
            <w:vMerge/>
            <w:tcBorders>
              <w:top w:val="nil"/>
              <w:left w:val="double" w:sz="4" w:space="0" w:color="000000"/>
              <w:bottom w:val="nil"/>
              <w:right w:val="single" w:sz="2"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6C47EF" w:rsidRDefault="006C47EF">
            <w:pPr>
              <w:spacing w:after="160" w:line="259" w:lineRule="auto"/>
              <w:ind w:left="0" w:right="0" w:firstLine="0"/>
              <w:jc w:val="left"/>
            </w:pPr>
          </w:p>
        </w:tc>
      </w:tr>
      <w:tr w:rsidR="006C47EF">
        <w:trPr>
          <w:trHeight w:val="245"/>
        </w:trPr>
        <w:tc>
          <w:tcPr>
            <w:tcW w:w="0" w:type="auto"/>
            <w:vMerge/>
            <w:tcBorders>
              <w:top w:val="nil"/>
              <w:left w:val="single" w:sz="7" w:space="0" w:color="000000"/>
              <w:bottom w:val="nil"/>
              <w:right w:val="single" w:sz="8" w:space="0" w:color="000000"/>
            </w:tcBorders>
          </w:tcPr>
          <w:p w:rsidR="006C47EF" w:rsidRDefault="006C47EF">
            <w:pPr>
              <w:spacing w:after="160" w:line="259" w:lineRule="auto"/>
              <w:ind w:left="0" w:right="0" w:firstLine="0"/>
              <w:jc w:val="left"/>
            </w:pPr>
          </w:p>
        </w:tc>
        <w:tc>
          <w:tcPr>
            <w:tcW w:w="0" w:type="auto"/>
            <w:vMerge/>
            <w:tcBorders>
              <w:top w:val="nil"/>
              <w:left w:val="single" w:sz="8" w:space="0" w:color="000000"/>
              <w:bottom w:val="nil"/>
              <w:right w:val="single" w:sz="2"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nil"/>
              <w:right w:val="single" w:sz="8"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nil"/>
              <w:right w:val="double" w:sz="4" w:space="0" w:color="000000"/>
            </w:tcBorders>
          </w:tcPr>
          <w:p w:rsidR="006C47EF" w:rsidRDefault="006C47EF">
            <w:pPr>
              <w:spacing w:after="160" w:line="259" w:lineRule="auto"/>
              <w:ind w:left="0" w:right="0" w:firstLine="0"/>
              <w:jc w:val="left"/>
            </w:pPr>
          </w:p>
        </w:tc>
        <w:tc>
          <w:tcPr>
            <w:tcW w:w="917" w:type="dxa"/>
            <w:vMerge w:val="restart"/>
            <w:tcBorders>
              <w:top w:val="single" w:sz="8" w:space="0" w:color="000000"/>
              <w:left w:val="single" w:sz="2" w:space="0" w:color="000000"/>
              <w:bottom w:val="single" w:sz="9" w:space="0" w:color="000000"/>
              <w:right w:val="double" w:sz="4" w:space="0" w:color="000000"/>
            </w:tcBorders>
          </w:tcPr>
          <w:p w:rsidR="006C47EF" w:rsidRDefault="00000000">
            <w:pPr>
              <w:spacing w:after="0" w:line="259" w:lineRule="auto"/>
              <w:ind w:left="-8" w:right="0" w:firstLine="0"/>
              <w:jc w:val="left"/>
            </w:pPr>
            <w:r>
              <w:rPr>
                <w:noProof/>
              </w:rPr>
              <w:drawing>
                <wp:inline distT="0" distB="0" distL="0" distR="0">
                  <wp:extent cx="582168" cy="1647444"/>
                  <wp:effectExtent l="0" t="0" r="0" b="0"/>
                  <wp:docPr id="8273" name="Picture 8273"/>
                  <wp:cNvGraphicFramePr/>
                  <a:graphic xmlns:a="http://schemas.openxmlformats.org/drawingml/2006/main">
                    <a:graphicData uri="http://schemas.openxmlformats.org/drawingml/2006/picture">
                      <pic:pic xmlns:pic="http://schemas.openxmlformats.org/drawingml/2006/picture">
                        <pic:nvPicPr>
                          <pic:cNvPr id="8273" name="Picture 8273"/>
                          <pic:cNvPicPr/>
                        </pic:nvPicPr>
                        <pic:blipFill>
                          <a:blip r:embed="rId91"/>
                          <a:stretch>
                            <a:fillRect/>
                          </a:stretch>
                        </pic:blipFill>
                        <pic:spPr>
                          <a:xfrm>
                            <a:off x="0" y="0"/>
                            <a:ext cx="582168" cy="1647444"/>
                          </a:xfrm>
                          <a:prstGeom prst="rect">
                            <a:avLst/>
                          </a:prstGeom>
                        </pic:spPr>
                      </pic:pic>
                    </a:graphicData>
                  </a:graphic>
                </wp:inline>
              </w:drawing>
            </w:r>
          </w:p>
        </w:tc>
        <w:tc>
          <w:tcPr>
            <w:tcW w:w="917" w:type="dxa"/>
            <w:tcBorders>
              <w:top w:val="single" w:sz="7" w:space="0" w:color="000000"/>
              <w:left w:val="double" w:sz="4" w:space="0" w:color="000000"/>
              <w:bottom w:val="single" w:sz="8" w:space="0" w:color="000000"/>
              <w:right w:val="double" w:sz="4" w:space="0" w:color="000000"/>
            </w:tcBorders>
          </w:tcPr>
          <w:p w:rsidR="006C47EF" w:rsidRDefault="00000000">
            <w:pPr>
              <w:spacing w:after="0" w:line="259" w:lineRule="auto"/>
              <w:ind w:left="16" w:right="0" w:firstLine="0"/>
              <w:jc w:val="center"/>
            </w:pPr>
            <w:r>
              <w:rPr>
                <w:rFonts w:ascii="Arial" w:eastAsia="Arial" w:hAnsi="Arial" w:cs="Arial"/>
                <w:sz w:val="12"/>
              </w:rPr>
              <w:t>w tym:</w:t>
            </w:r>
          </w:p>
        </w:tc>
        <w:tc>
          <w:tcPr>
            <w:tcW w:w="0" w:type="auto"/>
            <w:vMerge/>
            <w:tcBorders>
              <w:top w:val="nil"/>
              <w:left w:val="double" w:sz="4" w:space="0" w:color="000000"/>
              <w:bottom w:val="nil"/>
              <w:right w:val="single" w:sz="2" w:space="0" w:color="000000"/>
            </w:tcBorders>
          </w:tcPr>
          <w:p w:rsidR="006C47EF" w:rsidRDefault="006C47EF">
            <w:pPr>
              <w:spacing w:after="160" w:line="259" w:lineRule="auto"/>
              <w:ind w:left="0" w:right="0" w:firstLine="0"/>
              <w:jc w:val="left"/>
            </w:pPr>
          </w:p>
        </w:tc>
        <w:tc>
          <w:tcPr>
            <w:tcW w:w="0" w:type="auto"/>
            <w:vMerge/>
            <w:tcBorders>
              <w:top w:val="nil"/>
              <w:left w:val="double" w:sz="4" w:space="0" w:color="000000"/>
              <w:bottom w:val="nil"/>
              <w:right w:val="double" w:sz="4" w:space="0" w:color="000000"/>
            </w:tcBorders>
          </w:tcPr>
          <w:p w:rsidR="006C47EF" w:rsidRDefault="006C47EF">
            <w:pPr>
              <w:spacing w:after="160" w:line="259" w:lineRule="auto"/>
              <w:ind w:left="0" w:right="0" w:firstLine="0"/>
              <w:jc w:val="left"/>
            </w:pPr>
          </w:p>
        </w:tc>
        <w:tc>
          <w:tcPr>
            <w:tcW w:w="0" w:type="auto"/>
            <w:vMerge/>
            <w:tcBorders>
              <w:top w:val="nil"/>
              <w:left w:val="double" w:sz="4" w:space="0" w:color="000000"/>
              <w:bottom w:val="nil"/>
              <w:right w:val="double" w:sz="4" w:space="0" w:color="000000"/>
            </w:tcBorders>
          </w:tcPr>
          <w:p w:rsidR="006C47EF" w:rsidRDefault="006C47EF">
            <w:pPr>
              <w:spacing w:after="160" w:line="259" w:lineRule="auto"/>
              <w:ind w:left="0" w:right="0" w:firstLine="0"/>
              <w:jc w:val="left"/>
            </w:pPr>
          </w:p>
        </w:tc>
        <w:tc>
          <w:tcPr>
            <w:tcW w:w="0" w:type="auto"/>
            <w:vMerge/>
            <w:tcBorders>
              <w:top w:val="nil"/>
              <w:left w:val="double" w:sz="4" w:space="0" w:color="000000"/>
              <w:bottom w:val="nil"/>
              <w:right w:val="single" w:sz="2"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6C47EF" w:rsidRDefault="006C47EF">
            <w:pPr>
              <w:spacing w:after="160" w:line="259" w:lineRule="auto"/>
              <w:ind w:left="0" w:right="0" w:firstLine="0"/>
              <w:jc w:val="left"/>
            </w:pPr>
          </w:p>
        </w:tc>
      </w:tr>
      <w:tr w:rsidR="006C47EF">
        <w:trPr>
          <w:trHeight w:val="2350"/>
        </w:trPr>
        <w:tc>
          <w:tcPr>
            <w:tcW w:w="0" w:type="auto"/>
            <w:vMerge/>
            <w:tcBorders>
              <w:top w:val="nil"/>
              <w:left w:val="single" w:sz="7" w:space="0" w:color="000000"/>
              <w:bottom w:val="single" w:sz="7" w:space="0" w:color="000000"/>
              <w:right w:val="single" w:sz="8" w:space="0" w:color="000000"/>
            </w:tcBorders>
          </w:tcPr>
          <w:p w:rsidR="006C47EF" w:rsidRDefault="006C47EF">
            <w:pPr>
              <w:spacing w:after="160" w:line="259" w:lineRule="auto"/>
              <w:ind w:left="0" w:right="0" w:firstLine="0"/>
              <w:jc w:val="left"/>
            </w:pPr>
          </w:p>
        </w:tc>
        <w:tc>
          <w:tcPr>
            <w:tcW w:w="0" w:type="auto"/>
            <w:vMerge/>
            <w:tcBorders>
              <w:top w:val="nil"/>
              <w:left w:val="single" w:sz="8" w:space="0" w:color="000000"/>
              <w:bottom w:val="single" w:sz="9" w:space="0" w:color="000000"/>
              <w:right w:val="single" w:sz="2"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single" w:sz="9" w:space="0" w:color="000000"/>
              <w:right w:val="single" w:sz="8"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single" w:sz="9" w:space="0" w:color="000000"/>
              <w:right w:val="double" w:sz="4"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single" w:sz="9" w:space="0" w:color="000000"/>
              <w:right w:val="double" w:sz="4" w:space="0" w:color="000000"/>
            </w:tcBorders>
          </w:tcPr>
          <w:p w:rsidR="006C47EF" w:rsidRDefault="006C47EF">
            <w:pPr>
              <w:spacing w:after="160" w:line="259" w:lineRule="auto"/>
              <w:ind w:left="0" w:right="0" w:firstLine="0"/>
              <w:jc w:val="left"/>
            </w:pPr>
          </w:p>
        </w:tc>
        <w:tc>
          <w:tcPr>
            <w:tcW w:w="917" w:type="dxa"/>
            <w:tcBorders>
              <w:top w:val="single" w:sz="8" w:space="0" w:color="000000"/>
              <w:left w:val="single" w:sz="2" w:space="0" w:color="000000"/>
              <w:bottom w:val="single" w:sz="9" w:space="0" w:color="000000"/>
              <w:right w:val="single" w:sz="2" w:space="0" w:color="000000"/>
            </w:tcBorders>
          </w:tcPr>
          <w:p w:rsidR="006C47EF" w:rsidRDefault="00000000">
            <w:pPr>
              <w:spacing w:after="0" w:line="259" w:lineRule="auto"/>
              <w:ind w:left="-8" w:right="0" w:firstLine="0"/>
              <w:jc w:val="left"/>
            </w:pPr>
            <w:r>
              <w:rPr>
                <w:noProof/>
              </w:rPr>
              <w:drawing>
                <wp:inline distT="0" distB="0" distL="0" distR="0">
                  <wp:extent cx="582168" cy="1491996"/>
                  <wp:effectExtent l="0" t="0" r="0" b="0"/>
                  <wp:docPr id="8276" name="Picture 8276"/>
                  <wp:cNvGraphicFramePr/>
                  <a:graphic xmlns:a="http://schemas.openxmlformats.org/drawingml/2006/main">
                    <a:graphicData uri="http://schemas.openxmlformats.org/drawingml/2006/picture">
                      <pic:pic xmlns:pic="http://schemas.openxmlformats.org/drawingml/2006/picture">
                        <pic:nvPicPr>
                          <pic:cNvPr id="8276" name="Picture 8276"/>
                          <pic:cNvPicPr/>
                        </pic:nvPicPr>
                        <pic:blipFill>
                          <a:blip r:embed="rId92"/>
                          <a:stretch>
                            <a:fillRect/>
                          </a:stretch>
                        </pic:blipFill>
                        <pic:spPr>
                          <a:xfrm>
                            <a:off x="0" y="0"/>
                            <a:ext cx="582168" cy="1491996"/>
                          </a:xfrm>
                          <a:prstGeom prst="rect">
                            <a:avLst/>
                          </a:prstGeom>
                        </pic:spPr>
                      </pic:pic>
                    </a:graphicData>
                  </a:graphic>
                </wp:inline>
              </w:drawing>
            </w:r>
          </w:p>
        </w:tc>
        <w:tc>
          <w:tcPr>
            <w:tcW w:w="0" w:type="auto"/>
            <w:vMerge/>
            <w:tcBorders>
              <w:top w:val="nil"/>
              <w:left w:val="double" w:sz="4" w:space="0" w:color="000000"/>
              <w:bottom w:val="single" w:sz="9" w:space="0" w:color="000000"/>
              <w:right w:val="single" w:sz="2" w:space="0" w:color="000000"/>
            </w:tcBorders>
          </w:tcPr>
          <w:p w:rsidR="006C47EF" w:rsidRDefault="006C47EF">
            <w:pPr>
              <w:spacing w:after="160" w:line="259" w:lineRule="auto"/>
              <w:ind w:left="0" w:right="0" w:firstLine="0"/>
              <w:jc w:val="left"/>
            </w:pPr>
          </w:p>
        </w:tc>
        <w:tc>
          <w:tcPr>
            <w:tcW w:w="0" w:type="auto"/>
            <w:vMerge/>
            <w:tcBorders>
              <w:top w:val="nil"/>
              <w:left w:val="double" w:sz="4" w:space="0" w:color="000000"/>
              <w:bottom w:val="single" w:sz="9" w:space="0" w:color="000000"/>
              <w:right w:val="double" w:sz="4" w:space="0" w:color="000000"/>
            </w:tcBorders>
          </w:tcPr>
          <w:p w:rsidR="006C47EF" w:rsidRDefault="006C47EF">
            <w:pPr>
              <w:spacing w:after="160" w:line="259" w:lineRule="auto"/>
              <w:ind w:left="0" w:right="0" w:firstLine="0"/>
              <w:jc w:val="left"/>
            </w:pPr>
          </w:p>
        </w:tc>
        <w:tc>
          <w:tcPr>
            <w:tcW w:w="0" w:type="auto"/>
            <w:vMerge/>
            <w:tcBorders>
              <w:top w:val="nil"/>
              <w:left w:val="double" w:sz="4" w:space="0" w:color="000000"/>
              <w:bottom w:val="single" w:sz="7" w:space="0" w:color="000000"/>
              <w:right w:val="double" w:sz="4" w:space="0" w:color="000000"/>
            </w:tcBorders>
          </w:tcPr>
          <w:p w:rsidR="006C47EF" w:rsidRDefault="006C47EF">
            <w:pPr>
              <w:spacing w:after="160" w:line="259" w:lineRule="auto"/>
              <w:ind w:left="0" w:right="0" w:firstLine="0"/>
              <w:jc w:val="left"/>
            </w:pPr>
          </w:p>
        </w:tc>
        <w:tc>
          <w:tcPr>
            <w:tcW w:w="0" w:type="auto"/>
            <w:vMerge/>
            <w:tcBorders>
              <w:top w:val="nil"/>
              <w:left w:val="double" w:sz="4" w:space="0" w:color="000000"/>
              <w:bottom w:val="single" w:sz="9" w:space="0" w:color="000000"/>
              <w:right w:val="single" w:sz="2" w:space="0" w:color="000000"/>
            </w:tcBorders>
          </w:tcPr>
          <w:p w:rsidR="006C47EF" w:rsidRDefault="006C47EF">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6C47EF" w:rsidRDefault="006C47EF">
            <w:pPr>
              <w:spacing w:after="160" w:line="259" w:lineRule="auto"/>
              <w:ind w:left="0" w:right="0" w:firstLine="0"/>
              <w:jc w:val="left"/>
            </w:pPr>
          </w:p>
        </w:tc>
      </w:tr>
      <w:tr w:rsidR="006C47EF">
        <w:trPr>
          <w:trHeight w:val="249"/>
        </w:trPr>
        <w:tc>
          <w:tcPr>
            <w:tcW w:w="91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1" w:right="0" w:firstLine="0"/>
              <w:jc w:val="center"/>
            </w:pPr>
            <w:proofErr w:type="spellStart"/>
            <w:r>
              <w:rPr>
                <w:rFonts w:ascii="Arial" w:eastAsia="Arial" w:hAnsi="Arial" w:cs="Arial"/>
                <w:sz w:val="9"/>
              </w:rPr>
              <w:t>Lp</w:t>
            </w:r>
            <w:proofErr w:type="spellEnd"/>
          </w:p>
        </w:tc>
        <w:tc>
          <w:tcPr>
            <w:tcW w:w="917" w:type="dxa"/>
            <w:tcBorders>
              <w:top w:val="single" w:sz="9"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9"/>
              </w:rPr>
              <w:t>10.6</w:t>
            </w:r>
          </w:p>
        </w:tc>
        <w:tc>
          <w:tcPr>
            <w:tcW w:w="917" w:type="dxa"/>
            <w:tcBorders>
              <w:top w:val="single" w:sz="9"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9"/>
              </w:rPr>
              <w:t>10.7</w:t>
            </w:r>
          </w:p>
        </w:tc>
        <w:tc>
          <w:tcPr>
            <w:tcW w:w="917" w:type="dxa"/>
            <w:tcBorders>
              <w:top w:val="single" w:sz="9"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9"/>
              </w:rPr>
              <w:t>10.7.1</w:t>
            </w:r>
          </w:p>
        </w:tc>
        <w:tc>
          <w:tcPr>
            <w:tcW w:w="917" w:type="dxa"/>
            <w:tcBorders>
              <w:top w:val="single" w:sz="9"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9"/>
              </w:rPr>
              <w:t>10.7.2</w:t>
            </w:r>
          </w:p>
        </w:tc>
        <w:tc>
          <w:tcPr>
            <w:tcW w:w="917" w:type="dxa"/>
            <w:tcBorders>
              <w:top w:val="single" w:sz="9"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9"/>
              </w:rPr>
              <w:t>10.7.2.1</w:t>
            </w:r>
          </w:p>
        </w:tc>
        <w:tc>
          <w:tcPr>
            <w:tcW w:w="917" w:type="dxa"/>
            <w:tcBorders>
              <w:top w:val="single" w:sz="9"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9"/>
              </w:rPr>
              <w:t>10.7.2.1.1</w:t>
            </w:r>
          </w:p>
        </w:tc>
        <w:tc>
          <w:tcPr>
            <w:tcW w:w="917" w:type="dxa"/>
            <w:tcBorders>
              <w:top w:val="single" w:sz="9"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9"/>
              </w:rPr>
              <w:t>10.7.3</w:t>
            </w:r>
          </w:p>
        </w:tc>
        <w:tc>
          <w:tcPr>
            <w:tcW w:w="917" w:type="dxa"/>
            <w:tcBorders>
              <w:top w:val="single" w:sz="9"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9"/>
              </w:rPr>
              <w:t>10.8</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9"/>
              </w:rPr>
              <w:t>10.9</w:t>
            </w:r>
          </w:p>
        </w:tc>
        <w:tc>
          <w:tcPr>
            <w:tcW w:w="917" w:type="dxa"/>
            <w:tcBorders>
              <w:top w:val="single" w:sz="9"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9"/>
              </w:rPr>
              <w:t>10.10</w:t>
            </w:r>
          </w:p>
        </w:tc>
        <w:tc>
          <w:tcPr>
            <w:tcW w:w="917" w:type="dxa"/>
            <w:tcBorders>
              <w:top w:val="single" w:sz="9"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9"/>
              </w:rPr>
              <w:t>10.11</w:t>
            </w:r>
          </w:p>
        </w:tc>
      </w:tr>
      <w:tr w:rsidR="006C47EF">
        <w:trPr>
          <w:trHeight w:val="245"/>
        </w:trPr>
        <w:tc>
          <w:tcPr>
            <w:tcW w:w="91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90" w:right="0" w:firstLine="0"/>
              <w:jc w:val="left"/>
            </w:pPr>
            <w:r>
              <w:rPr>
                <w:rFonts w:ascii="Arial" w:eastAsia="Arial" w:hAnsi="Arial" w:cs="Arial"/>
                <w:sz w:val="12"/>
              </w:rPr>
              <w:t>Wykonanie 2017</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092 000,00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r>
      <w:tr w:rsidR="006C47EF">
        <w:trPr>
          <w:trHeight w:val="245"/>
        </w:trPr>
        <w:tc>
          <w:tcPr>
            <w:tcW w:w="91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90" w:right="0" w:firstLine="0"/>
              <w:jc w:val="left"/>
            </w:pPr>
            <w:r>
              <w:rPr>
                <w:rFonts w:ascii="Arial" w:eastAsia="Arial" w:hAnsi="Arial" w:cs="Arial"/>
                <w:sz w:val="12"/>
              </w:rPr>
              <w:t>Wykonanie 2018</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218 000,00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r>
      <w:tr w:rsidR="006C47EF">
        <w:trPr>
          <w:trHeight w:val="245"/>
        </w:trPr>
        <w:tc>
          <w:tcPr>
            <w:tcW w:w="91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90" w:right="0" w:firstLine="0"/>
              <w:jc w:val="left"/>
            </w:pPr>
            <w:r>
              <w:rPr>
                <w:rFonts w:ascii="Arial" w:eastAsia="Arial" w:hAnsi="Arial" w:cs="Arial"/>
                <w:sz w:val="12"/>
              </w:rPr>
              <w:t>Wykonanie 2019</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310 692,00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r>
      <w:tr w:rsidR="006C47EF">
        <w:trPr>
          <w:trHeight w:val="245"/>
        </w:trPr>
        <w:tc>
          <w:tcPr>
            <w:tcW w:w="91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90" w:right="0" w:firstLine="0"/>
              <w:jc w:val="left"/>
            </w:pPr>
            <w:r>
              <w:rPr>
                <w:rFonts w:ascii="Arial" w:eastAsia="Arial" w:hAnsi="Arial" w:cs="Arial"/>
                <w:sz w:val="12"/>
              </w:rPr>
              <w:t>Wykonanie 2020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418 791,00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775,00</w:t>
            </w:r>
          </w:p>
        </w:tc>
      </w:tr>
      <w:tr w:rsidR="006C47EF">
        <w:trPr>
          <w:trHeight w:val="245"/>
        </w:trPr>
        <w:tc>
          <w:tcPr>
            <w:tcW w:w="91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90" w:right="0" w:firstLine="0"/>
              <w:jc w:val="left"/>
            </w:pPr>
            <w:r>
              <w:rPr>
                <w:rFonts w:ascii="Arial" w:eastAsia="Arial" w:hAnsi="Arial" w:cs="Arial"/>
                <w:sz w:val="12"/>
              </w:rPr>
              <w:t>Wykonanie 2021</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461 333,80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6" w:right="0" w:firstLine="0"/>
              <w:jc w:val="center"/>
            </w:pPr>
            <w:r>
              <w:rPr>
                <w:rFonts w:ascii="Arial" w:eastAsia="Arial" w:hAnsi="Arial" w:cs="Arial"/>
                <w:sz w:val="12"/>
              </w:rPr>
              <w:t>-75 744,52</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2"/>
              </w:rPr>
              <w:t>000,00</w:t>
            </w:r>
          </w:p>
        </w:tc>
      </w:tr>
      <w:tr w:rsidR="006C47EF">
        <w:trPr>
          <w:trHeight w:val="245"/>
        </w:trPr>
        <w:tc>
          <w:tcPr>
            <w:tcW w:w="91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90" w:right="0" w:firstLine="0"/>
              <w:jc w:val="left"/>
            </w:pPr>
            <w:r>
              <w:rPr>
                <w:rFonts w:ascii="Arial" w:eastAsia="Arial" w:hAnsi="Arial" w:cs="Arial"/>
                <w:sz w:val="12"/>
              </w:rPr>
              <w:t>Wykonanie 2022</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216 400,00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r>
      <w:tr w:rsidR="006C47EF">
        <w:trPr>
          <w:trHeight w:val="245"/>
        </w:trPr>
        <w:tc>
          <w:tcPr>
            <w:tcW w:w="91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9" w:right="0" w:firstLine="0"/>
              <w:jc w:val="center"/>
            </w:pPr>
            <w:r>
              <w:rPr>
                <w:rFonts w:ascii="Arial" w:eastAsia="Arial" w:hAnsi="Arial" w:cs="Arial"/>
                <w:sz w:val="12"/>
              </w:rPr>
              <w:t>Plan 3 kw. 2023</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291 400,00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r>
      <w:tr w:rsidR="006C47EF">
        <w:trPr>
          <w:trHeight w:val="245"/>
        </w:trPr>
        <w:tc>
          <w:tcPr>
            <w:tcW w:w="91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90" w:right="0" w:firstLine="0"/>
              <w:jc w:val="left"/>
            </w:pPr>
            <w:r>
              <w:rPr>
                <w:rFonts w:ascii="Arial" w:eastAsia="Arial" w:hAnsi="Arial" w:cs="Arial"/>
                <w:sz w:val="12"/>
              </w:rPr>
              <w:t>Wykonanie 2023</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291 400,00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r>
      <w:tr w:rsidR="006C47EF">
        <w:trPr>
          <w:trHeight w:val="245"/>
        </w:trPr>
        <w:tc>
          <w:tcPr>
            <w:tcW w:w="91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2"/>
              </w:rPr>
              <w:t>2024</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458 400,00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r>
      <w:tr w:rsidR="006C47EF">
        <w:trPr>
          <w:trHeight w:val="245"/>
        </w:trPr>
        <w:tc>
          <w:tcPr>
            <w:tcW w:w="91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2"/>
              </w:rPr>
              <w:t>2025</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076 400,00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r>
      <w:tr w:rsidR="006C47EF">
        <w:trPr>
          <w:trHeight w:val="245"/>
        </w:trPr>
        <w:tc>
          <w:tcPr>
            <w:tcW w:w="91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2"/>
              </w:rPr>
              <w:t>2026</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311,00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r>
      <w:tr w:rsidR="006C47EF">
        <w:trPr>
          <w:trHeight w:val="245"/>
        </w:trPr>
        <w:tc>
          <w:tcPr>
            <w:tcW w:w="91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2"/>
              </w:rPr>
              <w:t>2027</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r>
      <w:tr w:rsidR="006C47EF">
        <w:trPr>
          <w:trHeight w:val="245"/>
        </w:trPr>
        <w:tc>
          <w:tcPr>
            <w:tcW w:w="91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2"/>
              </w:rPr>
              <w:t>2028</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r>
      <w:tr w:rsidR="006C47EF">
        <w:trPr>
          <w:trHeight w:val="245"/>
        </w:trPr>
        <w:tc>
          <w:tcPr>
            <w:tcW w:w="91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2"/>
              </w:rPr>
              <w:t>2029</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994,00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r>
      <w:tr w:rsidR="006C47EF">
        <w:trPr>
          <w:trHeight w:val="245"/>
        </w:trPr>
        <w:tc>
          <w:tcPr>
            <w:tcW w:w="91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2"/>
              </w:rPr>
              <w:t>2030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r>
      <w:tr w:rsidR="006C47EF">
        <w:trPr>
          <w:trHeight w:val="245"/>
        </w:trPr>
        <w:tc>
          <w:tcPr>
            <w:tcW w:w="91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2"/>
              </w:rPr>
              <w:t>2031</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r>
      <w:tr w:rsidR="006C47EF">
        <w:trPr>
          <w:trHeight w:val="245"/>
        </w:trPr>
        <w:tc>
          <w:tcPr>
            <w:tcW w:w="91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2"/>
              </w:rPr>
              <w:t>2032</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r>
      <w:tr w:rsidR="006C47EF">
        <w:trPr>
          <w:trHeight w:val="245"/>
        </w:trPr>
        <w:tc>
          <w:tcPr>
            <w:tcW w:w="91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2"/>
              </w:rPr>
              <w:t>2033</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r>
      <w:tr w:rsidR="006C47EF">
        <w:trPr>
          <w:trHeight w:val="245"/>
        </w:trPr>
        <w:tc>
          <w:tcPr>
            <w:tcW w:w="91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2"/>
              </w:rPr>
              <w:t>2034</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r>
      <w:tr w:rsidR="006C47EF">
        <w:trPr>
          <w:trHeight w:val="245"/>
        </w:trPr>
        <w:tc>
          <w:tcPr>
            <w:tcW w:w="91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2"/>
              </w:rPr>
              <w:t>2035</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924,00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r>
      <w:tr w:rsidR="006C47EF">
        <w:trPr>
          <w:trHeight w:val="245"/>
        </w:trPr>
        <w:tc>
          <w:tcPr>
            <w:tcW w:w="91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2"/>
              </w:rPr>
              <w:t>2036</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r>
      <w:tr w:rsidR="006C47EF">
        <w:trPr>
          <w:trHeight w:val="245"/>
        </w:trPr>
        <w:tc>
          <w:tcPr>
            <w:tcW w:w="91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2"/>
              </w:rPr>
              <w:t>2037</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r>
      <w:tr w:rsidR="006C47EF">
        <w:trPr>
          <w:trHeight w:val="245"/>
        </w:trPr>
        <w:tc>
          <w:tcPr>
            <w:tcW w:w="91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2"/>
              </w:rPr>
              <w:t>2038</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r>
      <w:tr w:rsidR="006C47EF">
        <w:trPr>
          <w:trHeight w:val="245"/>
        </w:trPr>
        <w:tc>
          <w:tcPr>
            <w:tcW w:w="91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2"/>
              </w:rPr>
              <w:t>2039</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r>
      <w:tr w:rsidR="006C47EF">
        <w:trPr>
          <w:trHeight w:val="245"/>
        </w:trPr>
        <w:tc>
          <w:tcPr>
            <w:tcW w:w="913"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0" w:right="0" w:firstLine="0"/>
              <w:jc w:val="center"/>
            </w:pPr>
            <w:r>
              <w:rPr>
                <w:rFonts w:ascii="Arial" w:eastAsia="Arial" w:hAnsi="Arial" w:cs="Arial"/>
                <w:sz w:val="12"/>
              </w:rPr>
              <w:t>2040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6C47EF" w:rsidRDefault="00000000">
            <w:pPr>
              <w:spacing w:after="0" w:line="259" w:lineRule="auto"/>
              <w:ind w:left="15" w:right="0" w:firstLine="0"/>
              <w:jc w:val="center"/>
            </w:pPr>
            <w:r>
              <w:rPr>
                <w:rFonts w:ascii="Arial" w:eastAsia="Arial" w:hAnsi="Arial" w:cs="Arial"/>
                <w:sz w:val="12"/>
              </w:rPr>
              <w:t>0,00</w:t>
            </w:r>
          </w:p>
        </w:tc>
      </w:tr>
    </w:tbl>
    <w:p w:rsidR="006C47EF" w:rsidRDefault="00000000">
      <w:pPr>
        <w:pStyle w:val="Nagwek1"/>
        <w:spacing w:line="259" w:lineRule="auto"/>
        <w:ind w:left="-5" w:right="-15"/>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column">
                  <wp:posOffset>-278383</wp:posOffset>
                </wp:positionH>
                <wp:positionV relativeFrom="paragraph">
                  <wp:posOffset>-656941</wp:posOffset>
                </wp:positionV>
                <wp:extent cx="7206996" cy="580644"/>
                <wp:effectExtent l="0" t="0" r="0" b="0"/>
                <wp:wrapSquare wrapText="bothSides"/>
                <wp:docPr id="130181" name="Group 130181"/>
                <wp:cNvGraphicFramePr/>
                <a:graphic xmlns:a="http://schemas.openxmlformats.org/drawingml/2006/main">
                  <a:graphicData uri="http://schemas.microsoft.com/office/word/2010/wordprocessingGroup">
                    <wpg:wgp>
                      <wpg:cNvGrpSpPr/>
                      <wpg:grpSpPr>
                        <a:xfrm>
                          <a:off x="0" y="0"/>
                          <a:ext cx="7206996" cy="580644"/>
                          <a:chOff x="0" y="0"/>
                          <a:chExt cx="7206996" cy="580644"/>
                        </a:xfrm>
                      </wpg:grpSpPr>
                      <pic:pic xmlns:pic="http://schemas.openxmlformats.org/drawingml/2006/picture">
                        <pic:nvPicPr>
                          <pic:cNvPr id="8279" name="Picture 8279"/>
                          <pic:cNvPicPr/>
                        </pic:nvPicPr>
                        <pic:blipFill>
                          <a:blip r:embed="rId93"/>
                          <a:stretch>
                            <a:fillRect/>
                          </a:stretch>
                        </pic:blipFill>
                        <pic:spPr>
                          <a:xfrm>
                            <a:off x="0" y="0"/>
                            <a:ext cx="7206996" cy="188976"/>
                          </a:xfrm>
                          <a:prstGeom prst="rect">
                            <a:avLst/>
                          </a:prstGeom>
                        </pic:spPr>
                      </pic:pic>
                      <pic:pic xmlns:pic="http://schemas.openxmlformats.org/drawingml/2006/picture">
                        <pic:nvPicPr>
                          <pic:cNvPr id="8281" name="Picture 8281"/>
                          <pic:cNvPicPr/>
                        </pic:nvPicPr>
                        <pic:blipFill>
                          <a:blip r:embed="rId94"/>
                          <a:stretch>
                            <a:fillRect/>
                          </a:stretch>
                        </pic:blipFill>
                        <pic:spPr>
                          <a:xfrm>
                            <a:off x="0" y="188975"/>
                            <a:ext cx="7206996" cy="391668"/>
                          </a:xfrm>
                          <a:prstGeom prst="rect">
                            <a:avLst/>
                          </a:prstGeom>
                        </pic:spPr>
                      </pic:pic>
                    </wpg:wgp>
                  </a:graphicData>
                </a:graphic>
              </wp:anchor>
            </w:drawing>
          </mc:Choice>
          <mc:Fallback xmlns:a="http://schemas.openxmlformats.org/drawingml/2006/main">
            <w:pict>
              <v:group id="Group 130181" style="width:567.48pt;height:45.72pt;position:absolute;mso-position-horizontal-relative:text;mso-position-horizontal:absolute;margin-left:-21.92pt;mso-position-vertical-relative:text;margin-top:-51.7277pt;" coordsize="72069,5806">
                <v:shape id="Picture 8279" style="position:absolute;width:72069;height:1889;left:0;top:0;" filled="f">
                  <v:imagedata r:id="rId95"/>
                </v:shape>
                <v:shape id="Picture 8281" style="position:absolute;width:72069;height:3916;left:0;top:1889;" filled="f">
                  <v:imagedata r:id="rId96"/>
                </v:shape>
                <w10:wrap type="square"/>
              </v:group>
            </w:pict>
          </mc:Fallback>
        </mc:AlternateContent>
      </w:r>
      <w:r>
        <w:rPr>
          <w:b w:val="0"/>
        </w:rPr>
        <w:t>––––––––––––––––––––––––––––––––––––––––––––––––––––––––––––––––––––––––––––––––––––––––––––––––––––––––––––––––––––––––––––</w:t>
      </w:r>
    </w:p>
    <w:p w:rsidR="006C47EF" w:rsidRDefault="006C47EF">
      <w:pPr>
        <w:sectPr w:rsidR="006C47EF">
          <w:footerReference w:type="even" r:id="rId97"/>
          <w:footerReference w:type="default" r:id="rId98"/>
          <w:footerReference w:type="first" r:id="rId99"/>
          <w:pgSz w:w="16838" w:h="11906" w:orient="landscape"/>
          <w:pgMar w:top="554" w:right="1000" w:bottom="394" w:left="1000" w:header="708" w:footer="262" w:gutter="0"/>
          <w:cols w:space="708"/>
        </w:sectPr>
      </w:pPr>
    </w:p>
    <w:p w:rsidR="006C47EF" w:rsidRDefault="00000000">
      <w:pPr>
        <w:spacing w:after="115" w:line="259" w:lineRule="auto"/>
        <w:ind w:left="2533" w:right="0" w:firstLine="0"/>
        <w:jc w:val="left"/>
      </w:pPr>
      <w:r>
        <w:rPr>
          <w:noProof/>
        </w:rPr>
        <w:lastRenderedPageBreak/>
        <w:drawing>
          <wp:inline distT="0" distB="0" distL="0" distR="0">
            <wp:extent cx="2405888" cy="249657"/>
            <wp:effectExtent l="0" t="0" r="0" b="0"/>
            <wp:docPr id="9522" name="Picture 9522"/>
            <wp:cNvGraphicFramePr/>
            <a:graphic xmlns:a="http://schemas.openxmlformats.org/drawingml/2006/main">
              <a:graphicData uri="http://schemas.openxmlformats.org/drawingml/2006/picture">
                <pic:pic xmlns:pic="http://schemas.openxmlformats.org/drawingml/2006/picture">
                  <pic:nvPicPr>
                    <pic:cNvPr id="9522" name="Picture 9522"/>
                    <pic:cNvPicPr/>
                  </pic:nvPicPr>
                  <pic:blipFill>
                    <a:blip r:embed="rId100"/>
                    <a:stretch>
                      <a:fillRect/>
                    </a:stretch>
                  </pic:blipFill>
                  <pic:spPr>
                    <a:xfrm>
                      <a:off x="0" y="0"/>
                      <a:ext cx="2405888" cy="249657"/>
                    </a:xfrm>
                    <a:prstGeom prst="rect">
                      <a:avLst/>
                    </a:prstGeom>
                  </pic:spPr>
                </pic:pic>
              </a:graphicData>
            </a:graphic>
          </wp:inline>
        </w:drawing>
      </w:r>
    </w:p>
    <w:p w:rsidR="006C47EF" w:rsidRDefault="00000000">
      <w:pPr>
        <w:spacing w:after="94" w:line="255" w:lineRule="auto"/>
        <w:ind w:left="6562" w:right="0" w:firstLine="0"/>
        <w:jc w:val="center"/>
      </w:pPr>
      <w:r>
        <w:rPr>
          <w:rFonts w:ascii="Tahoma" w:eastAsia="Tahoma" w:hAnsi="Tahoma" w:cs="Tahoma"/>
          <w:sz w:val="12"/>
        </w:rPr>
        <w:t xml:space="preserve">Załącznik nr 2 do </w:t>
      </w:r>
      <w:proofErr w:type="gramStart"/>
      <w:r>
        <w:rPr>
          <w:rFonts w:ascii="Tahoma" w:eastAsia="Tahoma" w:hAnsi="Tahoma" w:cs="Tahoma"/>
          <w:sz w:val="12"/>
        </w:rPr>
        <w:t>uchwały  nr</w:t>
      </w:r>
      <w:proofErr w:type="gramEnd"/>
      <w:r>
        <w:rPr>
          <w:rFonts w:ascii="Tahoma" w:eastAsia="Tahoma" w:hAnsi="Tahoma" w:cs="Tahoma"/>
          <w:sz w:val="12"/>
        </w:rPr>
        <w:t xml:space="preserve"> 99/VIII/2024 Rady Miejskiej Węglińca z dnia 05.11.2024r.</w:t>
      </w:r>
    </w:p>
    <w:p w:rsidR="006C47EF" w:rsidRDefault="00000000">
      <w:pPr>
        <w:spacing w:after="0" w:line="259" w:lineRule="auto"/>
        <w:ind w:left="0" w:right="311" w:firstLine="0"/>
        <w:jc w:val="right"/>
      </w:pPr>
      <w:r>
        <w:rPr>
          <w:rFonts w:ascii="Tahoma" w:eastAsia="Tahoma" w:hAnsi="Tahoma" w:cs="Tahoma"/>
          <w:sz w:val="12"/>
        </w:rPr>
        <w:t>kwoty w zł</w:t>
      </w:r>
    </w:p>
    <w:tbl>
      <w:tblPr>
        <w:tblStyle w:val="TableGrid"/>
        <w:tblW w:w="10407" w:type="dxa"/>
        <w:tblInd w:w="-625" w:type="dxa"/>
        <w:tblCellMar>
          <w:top w:w="0" w:type="dxa"/>
          <w:left w:w="26" w:type="dxa"/>
          <w:bottom w:w="0" w:type="dxa"/>
          <w:right w:w="0" w:type="dxa"/>
        </w:tblCellMar>
        <w:tblLook w:val="04A0" w:firstRow="1" w:lastRow="0" w:firstColumn="1" w:lastColumn="0" w:noHBand="0" w:noVBand="1"/>
      </w:tblPr>
      <w:tblGrid>
        <w:gridCol w:w="464"/>
        <w:gridCol w:w="3055"/>
        <w:gridCol w:w="1128"/>
        <w:gridCol w:w="465"/>
        <w:gridCol w:w="466"/>
        <w:gridCol w:w="872"/>
        <w:gridCol w:w="834"/>
        <w:gridCol w:w="745"/>
        <w:gridCol w:w="879"/>
        <w:gridCol w:w="744"/>
        <w:gridCol w:w="755"/>
      </w:tblGrid>
      <w:tr w:rsidR="006C47EF">
        <w:trPr>
          <w:trHeight w:val="151"/>
        </w:trPr>
        <w:tc>
          <w:tcPr>
            <w:tcW w:w="465" w:type="dxa"/>
            <w:vMerge w:val="restart"/>
            <w:tcBorders>
              <w:top w:val="single" w:sz="6" w:space="0" w:color="000000"/>
              <w:left w:val="single" w:sz="6" w:space="0" w:color="000000"/>
              <w:bottom w:val="single" w:sz="6" w:space="0" w:color="000000"/>
              <w:right w:val="single" w:sz="6" w:space="0" w:color="000000"/>
            </w:tcBorders>
            <w:vAlign w:val="center"/>
          </w:tcPr>
          <w:p w:rsidR="006C47EF" w:rsidRDefault="00000000">
            <w:pPr>
              <w:spacing w:after="0" w:line="259" w:lineRule="auto"/>
              <w:ind w:left="0" w:right="21" w:firstLine="0"/>
              <w:jc w:val="center"/>
            </w:pPr>
            <w:r>
              <w:rPr>
                <w:rFonts w:ascii="Arial" w:eastAsia="Arial" w:hAnsi="Arial" w:cs="Arial"/>
                <w:b/>
                <w:sz w:val="10"/>
              </w:rPr>
              <w:t>L.p.</w:t>
            </w:r>
          </w:p>
        </w:tc>
        <w:tc>
          <w:tcPr>
            <w:tcW w:w="3118" w:type="dxa"/>
            <w:vMerge w:val="restart"/>
            <w:tcBorders>
              <w:top w:val="single" w:sz="6" w:space="0" w:color="000000"/>
              <w:left w:val="single" w:sz="6" w:space="0" w:color="000000"/>
              <w:bottom w:val="single" w:sz="6" w:space="0" w:color="000000"/>
              <w:right w:val="single" w:sz="6" w:space="0" w:color="000000"/>
            </w:tcBorders>
            <w:vAlign w:val="center"/>
          </w:tcPr>
          <w:p w:rsidR="006C47EF" w:rsidRDefault="00000000">
            <w:pPr>
              <w:spacing w:after="0" w:line="259" w:lineRule="auto"/>
              <w:ind w:left="0" w:right="19" w:firstLine="0"/>
              <w:jc w:val="center"/>
            </w:pPr>
            <w:r>
              <w:rPr>
                <w:rFonts w:ascii="Arial" w:eastAsia="Arial" w:hAnsi="Arial" w:cs="Arial"/>
                <w:b/>
                <w:sz w:val="12"/>
              </w:rPr>
              <w:t>Nazwa i cel</w:t>
            </w:r>
          </w:p>
        </w:tc>
        <w:tc>
          <w:tcPr>
            <w:tcW w:w="1135" w:type="dxa"/>
            <w:vMerge w:val="restart"/>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0" w:right="0" w:firstLine="0"/>
              <w:jc w:val="center"/>
            </w:pPr>
            <w:r>
              <w:rPr>
                <w:rFonts w:ascii="Arial" w:eastAsia="Arial" w:hAnsi="Arial" w:cs="Arial"/>
                <w:b/>
                <w:sz w:val="12"/>
              </w:rPr>
              <w:t>Jednostka odpowiedzialna lub koordynująca</w:t>
            </w:r>
          </w:p>
        </w:tc>
        <w:tc>
          <w:tcPr>
            <w:tcW w:w="936" w:type="dxa"/>
            <w:gridSpan w:val="2"/>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22" w:right="0" w:firstLine="0"/>
            </w:pPr>
            <w:r>
              <w:rPr>
                <w:rFonts w:ascii="Arial" w:eastAsia="Arial" w:hAnsi="Arial" w:cs="Arial"/>
                <w:b/>
                <w:sz w:val="12"/>
              </w:rPr>
              <w:t>Okres realizacji</w:t>
            </w:r>
          </w:p>
        </w:tc>
        <w:tc>
          <w:tcPr>
            <w:tcW w:w="881" w:type="dxa"/>
            <w:vMerge w:val="restart"/>
            <w:tcBorders>
              <w:top w:val="single" w:sz="6" w:space="0" w:color="000000"/>
              <w:left w:val="single" w:sz="6" w:space="0" w:color="000000"/>
              <w:bottom w:val="single" w:sz="6" w:space="0" w:color="000000"/>
              <w:right w:val="single" w:sz="6" w:space="0" w:color="000000"/>
            </w:tcBorders>
          </w:tcPr>
          <w:p w:rsidR="006C47EF" w:rsidRDefault="00000000">
            <w:pPr>
              <w:spacing w:after="0" w:line="259" w:lineRule="auto"/>
              <w:ind w:left="9" w:right="0" w:firstLine="0"/>
              <w:jc w:val="center"/>
            </w:pPr>
            <w:r>
              <w:rPr>
                <w:rFonts w:ascii="Arial" w:eastAsia="Arial" w:hAnsi="Arial" w:cs="Arial"/>
                <w:b/>
                <w:sz w:val="12"/>
              </w:rPr>
              <w:t>Łączne nakłady finansowe</w:t>
            </w:r>
          </w:p>
        </w:tc>
        <w:tc>
          <w:tcPr>
            <w:tcW w:w="847" w:type="dxa"/>
            <w:vMerge w:val="restart"/>
            <w:tcBorders>
              <w:top w:val="single" w:sz="6" w:space="0" w:color="000000"/>
              <w:left w:val="single" w:sz="6" w:space="0" w:color="000000"/>
              <w:bottom w:val="single" w:sz="6" w:space="0" w:color="000000"/>
              <w:right w:val="single" w:sz="6" w:space="0" w:color="000000"/>
            </w:tcBorders>
            <w:vAlign w:val="center"/>
          </w:tcPr>
          <w:p w:rsidR="006C47EF" w:rsidRDefault="00000000">
            <w:pPr>
              <w:spacing w:after="0" w:line="259" w:lineRule="auto"/>
              <w:ind w:left="0" w:right="23" w:firstLine="0"/>
              <w:jc w:val="center"/>
            </w:pPr>
            <w:r>
              <w:rPr>
                <w:rFonts w:ascii="Arial" w:eastAsia="Arial" w:hAnsi="Arial" w:cs="Arial"/>
                <w:b/>
                <w:sz w:val="12"/>
              </w:rPr>
              <w:t>Limit 2024</w:t>
            </w:r>
          </w:p>
        </w:tc>
        <w:tc>
          <w:tcPr>
            <w:tcW w:w="756" w:type="dxa"/>
            <w:vMerge w:val="restart"/>
            <w:tcBorders>
              <w:top w:val="single" w:sz="6" w:space="0" w:color="000000"/>
              <w:left w:val="single" w:sz="6" w:space="0" w:color="000000"/>
              <w:bottom w:val="single" w:sz="6" w:space="0" w:color="000000"/>
              <w:right w:val="single" w:sz="6" w:space="0" w:color="000000"/>
            </w:tcBorders>
            <w:vAlign w:val="center"/>
          </w:tcPr>
          <w:p w:rsidR="006C47EF" w:rsidRDefault="00000000">
            <w:pPr>
              <w:spacing w:after="0" w:line="259" w:lineRule="auto"/>
              <w:ind w:left="72" w:right="0" w:firstLine="0"/>
              <w:jc w:val="left"/>
            </w:pPr>
            <w:r>
              <w:rPr>
                <w:rFonts w:ascii="Arial" w:eastAsia="Arial" w:hAnsi="Arial" w:cs="Arial"/>
                <w:b/>
                <w:sz w:val="12"/>
              </w:rPr>
              <w:t>Limit 2025</w:t>
            </w:r>
          </w:p>
        </w:tc>
        <w:tc>
          <w:tcPr>
            <w:tcW w:w="757" w:type="dxa"/>
            <w:vMerge w:val="restart"/>
            <w:tcBorders>
              <w:top w:val="single" w:sz="6" w:space="0" w:color="000000"/>
              <w:left w:val="single" w:sz="6" w:space="0" w:color="000000"/>
              <w:bottom w:val="single" w:sz="6" w:space="0" w:color="000000"/>
              <w:right w:val="single" w:sz="6" w:space="0" w:color="000000"/>
            </w:tcBorders>
            <w:vAlign w:val="center"/>
          </w:tcPr>
          <w:p w:rsidR="006C47EF" w:rsidRDefault="00000000">
            <w:pPr>
              <w:spacing w:after="0" w:line="259" w:lineRule="auto"/>
              <w:ind w:left="73" w:right="0" w:firstLine="0"/>
              <w:jc w:val="left"/>
            </w:pPr>
            <w:r>
              <w:rPr>
                <w:rFonts w:ascii="Arial" w:eastAsia="Arial" w:hAnsi="Arial" w:cs="Arial"/>
                <w:b/>
                <w:sz w:val="12"/>
              </w:rPr>
              <w:t>Limit 2026</w:t>
            </w:r>
          </w:p>
        </w:tc>
        <w:tc>
          <w:tcPr>
            <w:tcW w:w="756" w:type="dxa"/>
            <w:vMerge w:val="restart"/>
            <w:tcBorders>
              <w:top w:val="single" w:sz="6" w:space="0" w:color="000000"/>
              <w:left w:val="single" w:sz="6" w:space="0" w:color="000000"/>
              <w:bottom w:val="single" w:sz="6" w:space="0" w:color="000000"/>
              <w:right w:val="single" w:sz="6" w:space="0" w:color="000000"/>
            </w:tcBorders>
            <w:vAlign w:val="center"/>
          </w:tcPr>
          <w:p w:rsidR="006C47EF" w:rsidRDefault="00000000">
            <w:pPr>
              <w:spacing w:after="0" w:line="259" w:lineRule="auto"/>
              <w:ind w:left="72" w:right="0" w:firstLine="0"/>
              <w:jc w:val="left"/>
            </w:pPr>
            <w:r>
              <w:rPr>
                <w:rFonts w:ascii="Arial" w:eastAsia="Arial" w:hAnsi="Arial" w:cs="Arial"/>
                <w:b/>
                <w:sz w:val="12"/>
              </w:rPr>
              <w:t>Limit 2027</w:t>
            </w:r>
          </w:p>
        </w:tc>
        <w:tc>
          <w:tcPr>
            <w:tcW w:w="756" w:type="dxa"/>
            <w:vMerge w:val="restart"/>
            <w:tcBorders>
              <w:top w:val="single" w:sz="6" w:space="0" w:color="000000"/>
              <w:left w:val="single" w:sz="6" w:space="0" w:color="000000"/>
              <w:bottom w:val="single" w:sz="6" w:space="0" w:color="000000"/>
              <w:right w:val="single" w:sz="6" w:space="0" w:color="000000"/>
            </w:tcBorders>
          </w:tcPr>
          <w:p w:rsidR="006C47EF" w:rsidRDefault="00000000">
            <w:pPr>
              <w:spacing w:after="3" w:line="259" w:lineRule="auto"/>
              <w:ind w:left="0" w:right="19" w:firstLine="0"/>
              <w:jc w:val="center"/>
            </w:pPr>
            <w:r>
              <w:rPr>
                <w:rFonts w:ascii="Arial" w:eastAsia="Arial" w:hAnsi="Arial" w:cs="Arial"/>
                <w:b/>
                <w:sz w:val="12"/>
              </w:rPr>
              <w:t xml:space="preserve">Limit </w:t>
            </w:r>
          </w:p>
          <w:p w:rsidR="006C47EF" w:rsidRDefault="00000000">
            <w:pPr>
              <w:spacing w:after="0" w:line="259" w:lineRule="auto"/>
              <w:ind w:left="31" w:right="0" w:firstLine="0"/>
            </w:pPr>
            <w:r>
              <w:rPr>
                <w:rFonts w:ascii="Arial" w:eastAsia="Arial" w:hAnsi="Arial" w:cs="Arial"/>
                <w:b/>
                <w:sz w:val="12"/>
              </w:rPr>
              <w:t>zobowiązań</w:t>
            </w:r>
          </w:p>
        </w:tc>
      </w:tr>
      <w:tr w:rsidR="006C47EF">
        <w:trPr>
          <w:trHeight w:val="338"/>
        </w:trPr>
        <w:tc>
          <w:tcPr>
            <w:tcW w:w="0" w:type="auto"/>
            <w:vMerge/>
            <w:tcBorders>
              <w:top w:val="nil"/>
              <w:left w:val="single" w:sz="6" w:space="0" w:color="000000"/>
              <w:bottom w:val="single" w:sz="6" w:space="0" w:color="000000"/>
              <w:right w:val="single" w:sz="6" w:space="0" w:color="000000"/>
            </w:tcBorders>
          </w:tcPr>
          <w:p w:rsidR="006C47EF" w:rsidRDefault="006C47E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6C47EF" w:rsidRDefault="006C47E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6C47EF" w:rsidRDefault="006C47EF">
            <w:pPr>
              <w:spacing w:after="160" w:line="259" w:lineRule="auto"/>
              <w:ind w:left="0" w:right="0" w:firstLine="0"/>
              <w:jc w:val="left"/>
            </w:pPr>
          </w:p>
        </w:tc>
        <w:tc>
          <w:tcPr>
            <w:tcW w:w="468" w:type="dxa"/>
            <w:tcBorders>
              <w:top w:val="single" w:sz="6" w:space="0" w:color="000000"/>
              <w:left w:val="single" w:sz="6" w:space="0" w:color="000000"/>
              <w:bottom w:val="single" w:sz="6" w:space="0" w:color="000000"/>
              <w:right w:val="single" w:sz="6" w:space="0" w:color="000000"/>
            </w:tcBorders>
            <w:vAlign w:val="center"/>
          </w:tcPr>
          <w:p w:rsidR="006C47EF" w:rsidRDefault="00000000">
            <w:pPr>
              <w:spacing w:after="0" w:line="259" w:lineRule="auto"/>
              <w:ind w:left="132" w:right="0" w:firstLine="0"/>
              <w:jc w:val="left"/>
            </w:pPr>
            <w:r>
              <w:rPr>
                <w:rFonts w:ascii="Arial" w:eastAsia="Arial" w:hAnsi="Arial" w:cs="Arial"/>
                <w:b/>
                <w:sz w:val="12"/>
              </w:rPr>
              <w:t>Od</w:t>
            </w:r>
          </w:p>
        </w:tc>
        <w:tc>
          <w:tcPr>
            <w:tcW w:w="468" w:type="dxa"/>
            <w:tcBorders>
              <w:top w:val="single" w:sz="6" w:space="0" w:color="000000"/>
              <w:left w:val="single" w:sz="6" w:space="0" w:color="000000"/>
              <w:bottom w:val="single" w:sz="6" w:space="0" w:color="000000"/>
              <w:right w:val="single" w:sz="6" w:space="0" w:color="000000"/>
            </w:tcBorders>
            <w:vAlign w:val="center"/>
          </w:tcPr>
          <w:p w:rsidR="006C47EF" w:rsidRDefault="00000000">
            <w:pPr>
              <w:spacing w:after="0" w:line="259" w:lineRule="auto"/>
              <w:ind w:left="0" w:right="18" w:firstLine="0"/>
              <w:jc w:val="center"/>
            </w:pPr>
            <w:r>
              <w:rPr>
                <w:rFonts w:ascii="Arial" w:eastAsia="Arial" w:hAnsi="Arial" w:cs="Arial"/>
                <w:b/>
                <w:sz w:val="12"/>
              </w:rPr>
              <w:t>Do</w:t>
            </w:r>
          </w:p>
        </w:tc>
        <w:tc>
          <w:tcPr>
            <w:tcW w:w="0" w:type="auto"/>
            <w:vMerge/>
            <w:tcBorders>
              <w:top w:val="nil"/>
              <w:left w:val="single" w:sz="6" w:space="0" w:color="000000"/>
              <w:bottom w:val="single" w:sz="6" w:space="0" w:color="000000"/>
              <w:right w:val="single" w:sz="6" w:space="0" w:color="000000"/>
            </w:tcBorders>
          </w:tcPr>
          <w:p w:rsidR="006C47EF" w:rsidRDefault="006C47E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6C47EF" w:rsidRDefault="006C47E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6C47EF" w:rsidRDefault="006C47E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6C47EF" w:rsidRDefault="006C47E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6C47EF" w:rsidRDefault="006C47EF">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6C47EF" w:rsidRDefault="006C47EF">
            <w:pPr>
              <w:spacing w:after="160" w:line="259" w:lineRule="auto"/>
              <w:ind w:left="0" w:right="0" w:firstLine="0"/>
              <w:jc w:val="left"/>
            </w:pPr>
          </w:p>
        </w:tc>
      </w:tr>
      <w:tr w:rsidR="006C47EF">
        <w:trPr>
          <w:trHeight w:val="302"/>
        </w:trPr>
        <w:tc>
          <w:tcPr>
            <w:tcW w:w="465"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5" w:firstLine="0"/>
              <w:jc w:val="center"/>
            </w:pPr>
            <w:r>
              <w:rPr>
                <w:rFonts w:ascii="Arial" w:eastAsia="Arial" w:hAnsi="Arial" w:cs="Arial"/>
                <w:sz w:val="10"/>
              </w:rPr>
              <w:t>1</w:t>
            </w:r>
          </w:p>
        </w:tc>
        <w:tc>
          <w:tcPr>
            <w:tcW w:w="5190" w:type="dxa"/>
            <w:gridSpan w:val="4"/>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0" w:firstLine="0"/>
              <w:jc w:val="left"/>
            </w:pPr>
            <w:r>
              <w:rPr>
                <w:rFonts w:ascii="Arial" w:eastAsia="Arial" w:hAnsi="Arial" w:cs="Arial"/>
                <w:b/>
                <w:sz w:val="12"/>
              </w:rPr>
              <w:t>Wydatki na przedsięwzięcia-ogółem (1.1+1.2+1.3)</w:t>
            </w:r>
          </w:p>
        </w:tc>
        <w:tc>
          <w:tcPr>
            <w:tcW w:w="881"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45 255 305,54</w:t>
            </w:r>
          </w:p>
        </w:tc>
        <w:tc>
          <w:tcPr>
            <w:tcW w:w="847"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60" w:right="0" w:firstLine="0"/>
              <w:jc w:val="left"/>
            </w:pPr>
            <w:r>
              <w:rPr>
                <w:rFonts w:ascii="Arial" w:eastAsia="Arial" w:hAnsi="Arial" w:cs="Arial"/>
                <w:sz w:val="12"/>
              </w:rPr>
              <w:t>20 622 690,86</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16 423 616,6 3</w:t>
            </w:r>
          </w:p>
        </w:tc>
        <w:tc>
          <w:tcPr>
            <w:tcW w:w="757"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590 961,06</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37 106 931,5 5</w:t>
            </w:r>
          </w:p>
        </w:tc>
      </w:tr>
      <w:tr w:rsidR="006C47EF">
        <w:trPr>
          <w:trHeight w:val="151"/>
        </w:trPr>
        <w:tc>
          <w:tcPr>
            <w:tcW w:w="465"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5" w:firstLine="0"/>
              <w:jc w:val="center"/>
            </w:pPr>
            <w:r>
              <w:rPr>
                <w:rFonts w:ascii="Arial" w:eastAsia="Arial" w:hAnsi="Arial" w:cs="Arial"/>
                <w:sz w:val="10"/>
              </w:rPr>
              <w:t>1.a</w:t>
            </w:r>
          </w:p>
        </w:tc>
        <w:tc>
          <w:tcPr>
            <w:tcW w:w="5190" w:type="dxa"/>
            <w:gridSpan w:val="4"/>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0" w:firstLine="0"/>
              <w:jc w:val="left"/>
            </w:pPr>
            <w:r>
              <w:rPr>
                <w:rFonts w:ascii="Arial" w:eastAsia="Arial" w:hAnsi="Arial" w:cs="Arial"/>
                <w:b/>
                <w:sz w:val="12"/>
              </w:rPr>
              <w:t>- wydatki bieżące</w:t>
            </w:r>
          </w:p>
        </w:tc>
        <w:tc>
          <w:tcPr>
            <w:tcW w:w="881"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3 024 423,27</w:t>
            </w:r>
          </w:p>
        </w:tc>
        <w:tc>
          <w:tcPr>
            <w:tcW w:w="847"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942 642,41</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34" w:right="0" w:firstLine="0"/>
              <w:jc w:val="left"/>
            </w:pPr>
            <w:r>
              <w:rPr>
                <w:rFonts w:ascii="Arial" w:eastAsia="Arial" w:hAnsi="Arial" w:cs="Arial"/>
                <w:sz w:val="12"/>
              </w:rPr>
              <w:t>1 015 277,70</w:t>
            </w:r>
          </w:p>
        </w:tc>
        <w:tc>
          <w:tcPr>
            <w:tcW w:w="757"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590 961,06</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34" w:right="0" w:firstLine="0"/>
              <w:jc w:val="left"/>
            </w:pPr>
            <w:r>
              <w:rPr>
                <w:rFonts w:ascii="Arial" w:eastAsia="Arial" w:hAnsi="Arial" w:cs="Arial"/>
                <w:sz w:val="12"/>
              </w:rPr>
              <w:t>2 018 544,17</w:t>
            </w:r>
          </w:p>
        </w:tc>
      </w:tr>
      <w:tr w:rsidR="006C47EF">
        <w:trPr>
          <w:trHeight w:val="302"/>
        </w:trPr>
        <w:tc>
          <w:tcPr>
            <w:tcW w:w="465"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5" w:firstLine="0"/>
              <w:jc w:val="center"/>
            </w:pPr>
            <w:r>
              <w:rPr>
                <w:rFonts w:ascii="Arial" w:eastAsia="Arial" w:hAnsi="Arial" w:cs="Arial"/>
                <w:sz w:val="10"/>
              </w:rPr>
              <w:t>1.b</w:t>
            </w:r>
          </w:p>
        </w:tc>
        <w:tc>
          <w:tcPr>
            <w:tcW w:w="5190" w:type="dxa"/>
            <w:gridSpan w:val="4"/>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0" w:firstLine="0"/>
              <w:jc w:val="left"/>
            </w:pPr>
            <w:r>
              <w:rPr>
                <w:rFonts w:ascii="Arial" w:eastAsia="Arial" w:hAnsi="Arial" w:cs="Arial"/>
                <w:b/>
                <w:sz w:val="12"/>
              </w:rPr>
              <w:t>- wydatki majątkowe</w:t>
            </w:r>
          </w:p>
        </w:tc>
        <w:tc>
          <w:tcPr>
            <w:tcW w:w="881"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42 230 882,27</w:t>
            </w:r>
          </w:p>
        </w:tc>
        <w:tc>
          <w:tcPr>
            <w:tcW w:w="847"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60" w:right="0" w:firstLine="0"/>
              <w:jc w:val="left"/>
            </w:pPr>
            <w:r>
              <w:rPr>
                <w:rFonts w:ascii="Arial" w:eastAsia="Arial" w:hAnsi="Arial" w:cs="Arial"/>
                <w:sz w:val="12"/>
              </w:rPr>
              <w:t>19 680 048,45</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15 408 338,9 3</w:t>
            </w:r>
          </w:p>
        </w:tc>
        <w:tc>
          <w:tcPr>
            <w:tcW w:w="757"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35 088 387,3 8</w:t>
            </w:r>
          </w:p>
        </w:tc>
      </w:tr>
      <w:tr w:rsidR="006C47EF">
        <w:trPr>
          <w:trHeight w:val="473"/>
        </w:trPr>
        <w:tc>
          <w:tcPr>
            <w:tcW w:w="465"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6C47EF" w:rsidRDefault="00000000">
            <w:pPr>
              <w:spacing w:after="0" w:line="259" w:lineRule="auto"/>
              <w:ind w:left="0" w:right="25" w:firstLine="0"/>
              <w:jc w:val="center"/>
            </w:pPr>
            <w:r>
              <w:rPr>
                <w:rFonts w:ascii="Arial" w:eastAsia="Arial" w:hAnsi="Arial" w:cs="Arial"/>
                <w:sz w:val="10"/>
              </w:rPr>
              <w:t>1.1</w:t>
            </w:r>
          </w:p>
        </w:tc>
        <w:tc>
          <w:tcPr>
            <w:tcW w:w="5190" w:type="dxa"/>
            <w:gridSpan w:val="4"/>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0" w:firstLine="0"/>
              <w:jc w:val="left"/>
            </w:pPr>
            <w:r>
              <w:rPr>
                <w:rFonts w:ascii="Arial" w:eastAsia="Arial" w:hAnsi="Arial" w:cs="Arial"/>
                <w:b/>
                <w:sz w:val="12"/>
              </w:rPr>
              <w:t>Wydatki na programy, projekty lub zadania związane z programami realizowanymi z udziałem środków, o których mowa w art.5 ust.1 pkt 2 i 3 ustawy z dnia 27 sierpnia 2009.r. o finansach publicznych (</w:t>
            </w:r>
            <w:proofErr w:type="spellStart"/>
            <w:r>
              <w:rPr>
                <w:rFonts w:ascii="Arial" w:eastAsia="Arial" w:hAnsi="Arial" w:cs="Arial"/>
                <w:b/>
                <w:sz w:val="12"/>
              </w:rPr>
              <w:t>Dz.</w:t>
            </w:r>
            <w:proofErr w:type="gramStart"/>
            <w:r>
              <w:rPr>
                <w:rFonts w:ascii="Arial" w:eastAsia="Arial" w:hAnsi="Arial" w:cs="Arial"/>
                <w:b/>
                <w:sz w:val="12"/>
              </w:rPr>
              <w:t>U.Nr</w:t>
            </w:r>
            <w:proofErr w:type="spellEnd"/>
            <w:proofErr w:type="gramEnd"/>
            <w:r>
              <w:rPr>
                <w:rFonts w:ascii="Arial" w:eastAsia="Arial" w:hAnsi="Arial" w:cs="Arial"/>
                <w:b/>
                <w:sz w:val="12"/>
              </w:rPr>
              <w:t xml:space="preserve"> 157, poz.1240,z późn.zm.), z tego:</w:t>
            </w:r>
          </w:p>
        </w:tc>
        <w:tc>
          <w:tcPr>
            <w:tcW w:w="881"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6C47EF" w:rsidRDefault="00000000">
            <w:pPr>
              <w:spacing w:after="0" w:line="259" w:lineRule="auto"/>
              <w:ind w:left="0" w:right="20" w:firstLine="0"/>
              <w:jc w:val="right"/>
            </w:pPr>
            <w:r>
              <w:rPr>
                <w:rFonts w:ascii="Arial" w:eastAsia="Arial" w:hAnsi="Arial" w:cs="Arial"/>
                <w:sz w:val="12"/>
              </w:rPr>
              <w:t>8 119 318,37</w:t>
            </w:r>
          </w:p>
        </w:tc>
        <w:tc>
          <w:tcPr>
            <w:tcW w:w="847"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6C47EF" w:rsidRDefault="00000000">
            <w:pPr>
              <w:spacing w:after="0" w:line="259" w:lineRule="auto"/>
              <w:ind w:left="0" w:right="20" w:firstLine="0"/>
              <w:jc w:val="right"/>
            </w:pPr>
            <w:r>
              <w:rPr>
                <w:rFonts w:ascii="Arial" w:eastAsia="Arial" w:hAnsi="Arial" w:cs="Arial"/>
                <w:sz w:val="12"/>
              </w:rPr>
              <w:t>5 538 967,82</w:t>
            </w:r>
          </w:p>
        </w:tc>
        <w:tc>
          <w:tcPr>
            <w:tcW w:w="756"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6C47EF" w:rsidRDefault="00000000">
            <w:pPr>
              <w:spacing w:after="0" w:line="259" w:lineRule="auto"/>
              <w:ind w:left="34" w:right="0" w:firstLine="0"/>
              <w:jc w:val="left"/>
            </w:pPr>
            <w:r>
              <w:rPr>
                <w:rFonts w:ascii="Arial" w:eastAsia="Arial" w:hAnsi="Arial" w:cs="Arial"/>
                <w:sz w:val="12"/>
              </w:rPr>
              <w:t>2 319 152,99</w:t>
            </w:r>
          </w:p>
        </w:tc>
        <w:tc>
          <w:tcPr>
            <w:tcW w:w="757"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6C47EF" w:rsidRDefault="00000000">
            <w:pPr>
              <w:spacing w:after="0" w:line="259" w:lineRule="auto"/>
              <w:ind w:left="0" w:right="20" w:firstLine="0"/>
              <w:jc w:val="right"/>
            </w:pPr>
            <w:r>
              <w:rPr>
                <w:rFonts w:ascii="Arial" w:eastAsia="Arial" w:hAnsi="Arial" w:cs="Arial"/>
                <w:sz w:val="12"/>
              </w:rPr>
              <w:t>171 961,06</w:t>
            </w:r>
          </w:p>
        </w:tc>
        <w:tc>
          <w:tcPr>
            <w:tcW w:w="756"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6C47EF" w:rsidRDefault="00000000">
            <w:pPr>
              <w:spacing w:after="0" w:line="259" w:lineRule="auto"/>
              <w:ind w:left="34" w:right="0" w:firstLine="0"/>
              <w:jc w:val="left"/>
            </w:pPr>
            <w:r>
              <w:rPr>
                <w:rFonts w:ascii="Arial" w:eastAsia="Arial" w:hAnsi="Arial" w:cs="Arial"/>
                <w:sz w:val="12"/>
              </w:rPr>
              <w:t>8 030 081,87</w:t>
            </w:r>
          </w:p>
        </w:tc>
      </w:tr>
      <w:tr w:rsidR="006C47EF">
        <w:trPr>
          <w:trHeight w:val="151"/>
        </w:trPr>
        <w:tc>
          <w:tcPr>
            <w:tcW w:w="465"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5" w:firstLine="0"/>
              <w:jc w:val="center"/>
            </w:pPr>
            <w:r>
              <w:rPr>
                <w:rFonts w:ascii="Arial" w:eastAsia="Arial" w:hAnsi="Arial" w:cs="Arial"/>
                <w:sz w:val="10"/>
              </w:rPr>
              <w:t>1.1.1</w:t>
            </w:r>
          </w:p>
        </w:tc>
        <w:tc>
          <w:tcPr>
            <w:tcW w:w="5190" w:type="dxa"/>
            <w:gridSpan w:val="4"/>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0" w:firstLine="0"/>
              <w:jc w:val="left"/>
            </w:pPr>
            <w:r>
              <w:rPr>
                <w:rFonts w:ascii="Arial" w:eastAsia="Arial" w:hAnsi="Arial" w:cs="Arial"/>
                <w:b/>
                <w:sz w:val="12"/>
              </w:rPr>
              <w:t>- wydatki bieżące</w:t>
            </w:r>
          </w:p>
        </w:tc>
        <w:tc>
          <w:tcPr>
            <w:tcW w:w="881"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1 004 094,17</w:t>
            </w:r>
          </w:p>
        </w:tc>
        <w:tc>
          <w:tcPr>
            <w:tcW w:w="847"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475 557,81</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356 575,30</w:t>
            </w:r>
          </w:p>
        </w:tc>
        <w:tc>
          <w:tcPr>
            <w:tcW w:w="757"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171 961,06</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34" w:right="0" w:firstLine="0"/>
              <w:jc w:val="left"/>
            </w:pPr>
            <w:r>
              <w:rPr>
                <w:rFonts w:ascii="Arial" w:eastAsia="Arial" w:hAnsi="Arial" w:cs="Arial"/>
                <w:sz w:val="12"/>
              </w:rPr>
              <w:t>1 004 094,17</w:t>
            </w:r>
          </w:p>
        </w:tc>
      </w:tr>
      <w:tr w:rsidR="006C47EF">
        <w:trPr>
          <w:trHeight w:val="302"/>
        </w:trPr>
        <w:tc>
          <w:tcPr>
            <w:tcW w:w="465"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57" w:right="0" w:firstLine="0"/>
              <w:jc w:val="left"/>
            </w:pPr>
            <w:r>
              <w:rPr>
                <w:rFonts w:ascii="Arial" w:eastAsia="Arial" w:hAnsi="Arial" w:cs="Arial"/>
                <w:sz w:val="10"/>
              </w:rPr>
              <w:t>1.1.1.1</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0" w:firstLine="0"/>
              <w:jc w:val="left"/>
            </w:pPr>
            <w:proofErr w:type="spellStart"/>
            <w:r>
              <w:rPr>
                <w:rFonts w:ascii="Arial" w:eastAsia="Arial" w:hAnsi="Arial" w:cs="Arial"/>
                <w:sz w:val="12"/>
              </w:rPr>
              <w:t>Cyberbezpieczny</w:t>
            </w:r>
            <w:proofErr w:type="spellEnd"/>
            <w:r>
              <w:rPr>
                <w:rFonts w:ascii="Arial" w:eastAsia="Arial" w:hAnsi="Arial" w:cs="Arial"/>
                <w:sz w:val="12"/>
              </w:rPr>
              <w:t xml:space="preserve"> samorząd - poprawa warunków obsługi mieszkańców</w:t>
            </w:r>
          </w:p>
        </w:tc>
        <w:tc>
          <w:tcPr>
            <w:tcW w:w="1135"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333" w:right="0" w:hanging="218"/>
              <w:jc w:val="left"/>
            </w:pPr>
            <w:r>
              <w:rPr>
                <w:rFonts w:ascii="Arial" w:eastAsia="Arial" w:hAnsi="Arial" w:cs="Arial"/>
                <w:sz w:val="12"/>
              </w:rPr>
              <w:t xml:space="preserve">URZĄD GMINY I MIASTA </w:t>
            </w:r>
          </w:p>
        </w:tc>
        <w:tc>
          <w:tcPr>
            <w:tcW w:w="46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82" w:right="0" w:firstLine="0"/>
              <w:jc w:val="left"/>
            </w:pPr>
            <w:r>
              <w:rPr>
                <w:rFonts w:ascii="Arial" w:eastAsia="Arial" w:hAnsi="Arial" w:cs="Arial"/>
                <w:sz w:val="12"/>
              </w:rPr>
              <w:t>2024</w:t>
            </w:r>
          </w:p>
        </w:tc>
        <w:tc>
          <w:tcPr>
            <w:tcW w:w="46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82" w:right="0" w:firstLine="0"/>
              <w:jc w:val="left"/>
            </w:pPr>
            <w:r>
              <w:rPr>
                <w:rFonts w:ascii="Arial" w:eastAsia="Arial" w:hAnsi="Arial" w:cs="Arial"/>
                <w:sz w:val="12"/>
              </w:rPr>
              <w:t>2026</w:t>
            </w:r>
          </w:p>
        </w:tc>
        <w:tc>
          <w:tcPr>
            <w:tcW w:w="881"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693 470,00</w:t>
            </w:r>
          </w:p>
        </w:tc>
        <w:tc>
          <w:tcPr>
            <w:tcW w:w="847"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277 207,37</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277 207,37</w:t>
            </w:r>
          </w:p>
        </w:tc>
        <w:tc>
          <w:tcPr>
            <w:tcW w:w="757"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139 055,26</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693 470,00</w:t>
            </w:r>
          </w:p>
        </w:tc>
      </w:tr>
      <w:tr w:rsidR="006C47EF">
        <w:trPr>
          <w:trHeight w:val="532"/>
        </w:trPr>
        <w:tc>
          <w:tcPr>
            <w:tcW w:w="465" w:type="dxa"/>
            <w:tcBorders>
              <w:top w:val="single" w:sz="6" w:space="0" w:color="000000"/>
              <w:left w:val="single" w:sz="6" w:space="0" w:color="000000"/>
              <w:bottom w:val="double" w:sz="6" w:space="0" w:color="000000"/>
              <w:right w:val="single" w:sz="6" w:space="0" w:color="000000"/>
            </w:tcBorders>
            <w:shd w:val="clear" w:color="auto" w:fill="FFFFFF"/>
            <w:vAlign w:val="center"/>
          </w:tcPr>
          <w:p w:rsidR="006C47EF" w:rsidRDefault="00000000">
            <w:pPr>
              <w:spacing w:after="0" w:line="259" w:lineRule="auto"/>
              <w:ind w:left="57" w:right="0" w:firstLine="0"/>
              <w:jc w:val="left"/>
            </w:pPr>
            <w:r>
              <w:rPr>
                <w:rFonts w:ascii="Arial" w:eastAsia="Arial" w:hAnsi="Arial" w:cs="Arial"/>
                <w:sz w:val="10"/>
              </w:rPr>
              <w:t>1.1.1.2</w:t>
            </w:r>
          </w:p>
        </w:tc>
        <w:tc>
          <w:tcPr>
            <w:tcW w:w="3118" w:type="dxa"/>
            <w:tcBorders>
              <w:top w:val="single" w:sz="6" w:space="0" w:color="000000"/>
              <w:left w:val="single" w:sz="6" w:space="0" w:color="000000"/>
              <w:bottom w:val="double" w:sz="6" w:space="0" w:color="000000"/>
              <w:right w:val="single" w:sz="6" w:space="0" w:color="000000"/>
            </w:tcBorders>
            <w:shd w:val="clear" w:color="auto" w:fill="FFFFFF"/>
          </w:tcPr>
          <w:p w:rsidR="006C47EF" w:rsidRDefault="00000000">
            <w:pPr>
              <w:spacing w:after="0" w:line="259" w:lineRule="auto"/>
              <w:ind w:left="0" w:right="0" w:firstLine="0"/>
              <w:jc w:val="left"/>
            </w:pPr>
            <w:r>
              <w:rPr>
                <w:rFonts w:ascii="Arial" w:eastAsia="Arial" w:hAnsi="Arial" w:cs="Arial"/>
                <w:sz w:val="12"/>
              </w:rPr>
              <w:t xml:space="preserve">Poprawa jakości edukacji przedszkolnej w Miejskim </w:t>
            </w:r>
          </w:p>
          <w:p w:rsidR="006C47EF" w:rsidRDefault="00000000">
            <w:pPr>
              <w:spacing w:after="0" w:line="259" w:lineRule="auto"/>
              <w:ind w:left="0" w:right="0" w:firstLine="0"/>
              <w:jc w:val="left"/>
            </w:pPr>
            <w:r>
              <w:rPr>
                <w:rFonts w:ascii="Arial" w:eastAsia="Arial" w:hAnsi="Arial" w:cs="Arial"/>
                <w:sz w:val="12"/>
              </w:rPr>
              <w:t>Przedszkolu Publicznym w Węglińcu - wyrównywanie szans edukacyjnych</w:t>
            </w:r>
          </w:p>
        </w:tc>
        <w:tc>
          <w:tcPr>
            <w:tcW w:w="1135" w:type="dxa"/>
            <w:tcBorders>
              <w:top w:val="single" w:sz="6" w:space="0" w:color="000000"/>
              <w:left w:val="single" w:sz="6" w:space="0" w:color="000000"/>
              <w:bottom w:val="double" w:sz="6" w:space="0" w:color="000000"/>
              <w:right w:val="single" w:sz="6" w:space="0" w:color="000000"/>
            </w:tcBorders>
            <w:shd w:val="clear" w:color="auto" w:fill="FFFFFF"/>
          </w:tcPr>
          <w:p w:rsidR="006C47EF" w:rsidRDefault="00000000">
            <w:pPr>
              <w:spacing w:after="2" w:line="257" w:lineRule="auto"/>
              <w:ind w:left="333" w:right="0" w:hanging="218"/>
              <w:jc w:val="left"/>
            </w:pPr>
            <w:r>
              <w:rPr>
                <w:rFonts w:ascii="Arial" w:eastAsia="Arial" w:hAnsi="Arial" w:cs="Arial"/>
                <w:sz w:val="12"/>
              </w:rPr>
              <w:t xml:space="preserve">URZĄD GMINY I MIASTA </w:t>
            </w:r>
          </w:p>
          <w:p w:rsidR="006C47EF" w:rsidRDefault="00000000">
            <w:pPr>
              <w:spacing w:after="0" w:line="259" w:lineRule="auto"/>
              <w:ind w:left="0" w:right="20" w:firstLine="0"/>
              <w:jc w:val="center"/>
            </w:pPr>
            <w:r>
              <w:rPr>
                <w:rFonts w:ascii="Arial" w:eastAsia="Arial" w:hAnsi="Arial" w:cs="Arial"/>
                <w:sz w:val="12"/>
              </w:rPr>
              <w:t>WĘGLINIEC</w:t>
            </w:r>
          </w:p>
        </w:tc>
        <w:tc>
          <w:tcPr>
            <w:tcW w:w="468" w:type="dxa"/>
            <w:tcBorders>
              <w:top w:val="single" w:sz="6" w:space="0" w:color="000000"/>
              <w:left w:val="single" w:sz="6" w:space="0" w:color="000000"/>
              <w:bottom w:val="doub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2024</w:t>
            </w:r>
          </w:p>
        </w:tc>
        <w:tc>
          <w:tcPr>
            <w:tcW w:w="468" w:type="dxa"/>
            <w:tcBorders>
              <w:top w:val="single" w:sz="6" w:space="0" w:color="000000"/>
              <w:left w:val="single" w:sz="6" w:space="0" w:color="000000"/>
              <w:bottom w:val="doub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2026</w:t>
            </w:r>
          </w:p>
        </w:tc>
        <w:tc>
          <w:tcPr>
            <w:tcW w:w="881" w:type="dxa"/>
            <w:tcBorders>
              <w:top w:val="single" w:sz="6" w:space="0" w:color="000000"/>
              <w:left w:val="single" w:sz="6" w:space="0" w:color="000000"/>
              <w:bottom w:val="double" w:sz="6" w:space="0" w:color="000000"/>
              <w:right w:val="single" w:sz="6" w:space="0" w:color="000000"/>
            </w:tcBorders>
            <w:shd w:val="clear" w:color="auto" w:fill="FFFFFF"/>
            <w:vAlign w:val="bottom"/>
          </w:tcPr>
          <w:p w:rsidR="006C47EF" w:rsidRDefault="00000000">
            <w:pPr>
              <w:spacing w:after="162" w:line="259" w:lineRule="auto"/>
              <w:ind w:left="0" w:right="20" w:firstLine="0"/>
              <w:jc w:val="right"/>
            </w:pPr>
            <w:r>
              <w:rPr>
                <w:rFonts w:ascii="Arial" w:eastAsia="Arial" w:hAnsi="Arial" w:cs="Arial"/>
                <w:sz w:val="12"/>
              </w:rPr>
              <w:t>310 624,17</w:t>
            </w:r>
          </w:p>
          <w:p w:rsidR="006C47EF" w:rsidRDefault="00000000">
            <w:pPr>
              <w:spacing w:after="0" w:line="259" w:lineRule="auto"/>
              <w:ind w:left="0" w:right="20" w:firstLine="0"/>
              <w:jc w:val="right"/>
            </w:pPr>
            <w:r>
              <w:rPr>
                <w:rFonts w:ascii="Arial" w:eastAsia="Arial" w:hAnsi="Arial" w:cs="Arial"/>
                <w:sz w:val="12"/>
              </w:rPr>
              <w:t>7 115 224,20</w:t>
            </w:r>
          </w:p>
        </w:tc>
        <w:tc>
          <w:tcPr>
            <w:tcW w:w="847" w:type="dxa"/>
            <w:tcBorders>
              <w:top w:val="single" w:sz="6" w:space="0" w:color="000000"/>
              <w:left w:val="single" w:sz="6" w:space="0" w:color="000000"/>
              <w:bottom w:val="doub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198 350,44</w:t>
            </w:r>
          </w:p>
        </w:tc>
        <w:tc>
          <w:tcPr>
            <w:tcW w:w="756" w:type="dxa"/>
            <w:tcBorders>
              <w:top w:val="single" w:sz="6" w:space="0" w:color="000000"/>
              <w:left w:val="single" w:sz="6" w:space="0" w:color="000000"/>
              <w:bottom w:val="doub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79 367,93</w:t>
            </w:r>
          </w:p>
        </w:tc>
        <w:tc>
          <w:tcPr>
            <w:tcW w:w="757" w:type="dxa"/>
            <w:tcBorders>
              <w:top w:val="single" w:sz="6" w:space="0" w:color="000000"/>
              <w:left w:val="single" w:sz="6" w:space="0" w:color="000000"/>
              <w:bottom w:val="double" w:sz="6" w:space="0" w:color="000000"/>
              <w:right w:val="single" w:sz="6" w:space="0" w:color="000000"/>
            </w:tcBorders>
            <w:shd w:val="clear" w:color="auto" w:fill="FFFFFF"/>
            <w:vAlign w:val="bottom"/>
          </w:tcPr>
          <w:p w:rsidR="006C47EF" w:rsidRDefault="00000000">
            <w:pPr>
              <w:spacing w:after="0" w:line="259" w:lineRule="auto"/>
              <w:ind w:left="485" w:right="0" w:hanging="290"/>
              <w:jc w:val="left"/>
            </w:pPr>
            <w:r>
              <w:rPr>
                <w:rFonts w:ascii="Arial" w:eastAsia="Arial" w:hAnsi="Arial" w:cs="Arial"/>
                <w:sz w:val="12"/>
              </w:rPr>
              <w:t>32 905,80 0,00</w:t>
            </w:r>
          </w:p>
        </w:tc>
        <w:tc>
          <w:tcPr>
            <w:tcW w:w="756" w:type="dxa"/>
            <w:tcBorders>
              <w:top w:val="single" w:sz="6" w:space="0" w:color="000000"/>
              <w:left w:val="single" w:sz="6" w:space="0" w:color="000000"/>
              <w:bottom w:val="doub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doub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310 624,17</w:t>
            </w:r>
          </w:p>
        </w:tc>
      </w:tr>
      <w:tr w:rsidR="006C47EF">
        <w:trPr>
          <w:trHeight w:val="76"/>
        </w:trPr>
        <w:tc>
          <w:tcPr>
            <w:tcW w:w="465" w:type="dxa"/>
            <w:tcBorders>
              <w:top w:val="double" w:sz="6" w:space="0" w:color="000000"/>
              <w:left w:val="single" w:sz="6" w:space="0" w:color="000000"/>
              <w:bottom w:val="double" w:sz="6" w:space="0" w:color="000000"/>
              <w:right w:val="single" w:sz="6" w:space="0" w:color="000000"/>
            </w:tcBorders>
          </w:tcPr>
          <w:p w:rsidR="006C47EF" w:rsidRDefault="00000000">
            <w:pPr>
              <w:spacing w:after="0" w:line="259" w:lineRule="auto"/>
              <w:ind w:left="0" w:right="25" w:firstLine="0"/>
              <w:jc w:val="center"/>
            </w:pPr>
            <w:r>
              <w:rPr>
                <w:rFonts w:ascii="Arial" w:eastAsia="Arial" w:hAnsi="Arial" w:cs="Arial"/>
                <w:sz w:val="10"/>
              </w:rPr>
              <w:t>1.1.2</w:t>
            </w:r>
          </w:p>
        </w:tc>
        <w:tc>
          <w:tcPr>
            <w:tcW w:w="5190" w:type="dxa"/>
            <w:gridSpan w:val="4"/>
            <w:tcBorders>
              <w:top w:val="double" w:sz="6" w:space="0" w:color="000000"/>
              <w:left w:val="single" w:sz="6" w:space="0" w:color="000000"/>
              <w:bottom w:val="double" w:sz="6" w:space="0" w:color="000000"/>
              <w:right w:val="single" w:sz="6" w:space="0" w:color="000000"/>
            </w:tcBorders>
          </w:tcPr>
          <w:p w:rsidR="006C47EF" w:rsidRDefault="00000000">
            <w:pPr>
              <w:spacing w:after="0" w:line="259" w:lineRule="auto"/>
              <w:ind w:left="0" w:right="0" w:firstLine="0"/>
              <w:jc w:val="left"/>
            </w:pPr>
            <w:r>
              <w:rPr>
                <w:rFonts w:ascii="Arial" w:eastAsia="Arial" w:hAnsi="Arial" w:cs="Arial"/>
                <w:b/>
                <w:sz w:val="12"/>
              </w:rPr>
              <w:t>- wydatki majątkowe</w:t>
            </w:r>
          </w:p>
        </w:tc>
        <w:tc>
          <w:tcPr>
            <w:tcW w:w="881" w:type="dxa"/>
            <w:tcBorders>
              <w:top w:val="double" w:sz="6" w:space="0" w:color="000000"/>
              <w:left w:val="single" w:sz="6" w:space="0" w:color="000000"/>
              <w:bottom w:val="double" w:sz="6" w:space="0" w:color="000000"/>
              <w:right w:val="single" w:sz="6" w:space="0" w:color="000000"/>
            </w:tcBorders>
          </w:tcPr>
          <w:p w:rsidR="006C47EF" w:rsidRDefault="006C47EF">
            <w:pPr>
              <w:spacing w:after="160" w:line="259" w:lineRule="auto"/>
              <w:ind w:left="0" w:right="0" w:firstLine="0"/>
              <w:jc w:val="left"/>
            </w:pPr>
          </w:p>
        </w:tc>
        <w:tc>
          <w:tcPr>
            <w:tcW w:w="847" w:type="dxa"/>
            <w:tcBorders>
              <w:top w:val="double" w:sz="6" w:space="0" w:color="000000"/>
              <w:left w:val="single" w:sz="6" w:space="0" w:color="000000"/>
              <w:bottom w:val="double" w:sz="6" w:space="0" w:color="000000"/>
              <w:right w:val="single" w:sz="6" w:space="0" w:color="000000"/>
            </w:tcBorders>
          </w:tcPr>
          <w:p w:rsidR="006C47EF" w:rsidRDefault="00000000">
            <w:pPr>
              <w:spacing w:after="0" w:line="259" w:lineRule="auto"/>
              <w:ind w:left="0" w:right="20" w:firstLine="0"/>
              <w:jc w:val="right"/>
            </w:pPr>
            <w:r>
              <w:rPr>
                <w:rFonts w:ascii="Arial" w:eastAsia="Arial" w:hAnsi="Arial" w:cs="Arial"/>
                <w:sz w:val="12"/>
              </w:rPr>
              <w:t>5 063 410,01</w:t>
            </w:r>
          </w:p>
        </w:tc>
        <w:tc>
          <w:tcPr>
            <w:tcW w:w="756" w:type="dxa"/>
            <w:tcBorders>
              <w:top w:val="double" w:sz="6" w:space="0" w:color="000000"/>
              <w:left w:val="single" w:sz="6" w:space="0" w:color="000000"/>
              <w:bottom w:val="double" w:sz="6" w:space="0" w:color="000000"/>
              <w:right w:val="single" w:sz="6" w:space="0" w:color="000000"/>
            </w:tcBorders>
          </w:tcPr>
          <w:p w:rsidR="006C47EF" w:rsidRDefault="00000000">
            <w:pPr>
              <w:spacing w:after="0" w:line="259" w:lineRule="auto"/>
              <w:ind w:left="34" w:right="0" w:firstLine="0"/>
              <w:jc w:val="left"/>
            </w:pPr>
            <w:r>
              <w:rPr>
                <w:rFonts w:ascii="Arial" w:eastAsia="Arial" w:hAnsi="Arial" w:cs="Arial"/>
                <w:sz w:val="12"/>
              </w:rPr>
              <w:t>1 962 577,69</w:t>
            </w:r>
          </w:p>
        </w:tc>
        <w:tc>
          <w:tcPr>
            <w:tcW w:w="757" w:type="dxa"/>
            <w:tcBorders>
              <w:top w:val="double" w:sz="6" w:space="0" w:color="000000"/>
              <w:left w:val="single" w:sz="6" w:space="0" w:color="000000"/>
              <w:bottom w:val="double" w:sz="6" w:space="0" w:color="000000"/>
              <w:right w:val="single" w:sz="6" w:space="0" w:color="000000"/>
            </w:tcBorders>
          </w:tcPr>
          <w:p w:rsidR="006C47EF" w:rsidRDefault="006C47EF">
            <w:pPr>
              <w:spacing w:after="160" w:line="259" w:lineRule="auto"/>
              <w:ind w:left="0" w:right="0" w:firstLine="0"/>
              <w:jc w:val="left"/>
            </w:pPr>
          </w:p>
        </w:tc>
        <w:tc>
          <w:tcPr>
            <w:tcW w:w="756" w:type="dxa"/>
            <w:tcBorders>
              <w:top w:val="double" w:sz="6" w:space="0" w:color="000000"/>
              <w:left w:val="single" w:sz="6" w:space="0" w:color="000000"/>
              <w:bottom w:val="double" w:sz="6" w:space="0" w:color="000000"/>
              <w:right w:val="single" w:sz="6" w:space="0" w:color="000000"/>
            </w:tcBorders>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double" w:sz="6" w:space="0" w:color="000000"/>
              <w:left w:val="single" w:sz="6" w:space="0" w:color="000000"/>
              <w:bottom w:val="double" w:sz="6" w:space="0" w:color="000000"/>
              <w:right w:val="single" w:sz="6" w:space="0" w:color="000000"/>
            </w:tcBorders>
          </w:tcPr>
          <w:p w:rsidR="006C47EF" w:rsidRDefault="00000000">
            <w:pPr>
              <w:spacing w:after="0" w:line="259" w:lineRule="auto"/>
              <w:ind w:left="34" w:right="0" w:firstLine="0"/>
              <w:jc w:val="left"/>
            </w:pPr>
            <w:r>
              <w:rPr>
                <w:rFonts w:ascii="Arial" w:eastAsia="Arial" w:hAnsi="Arial" w:cs="Arial"/>
                <w:sz w:val="12"/>
              </w:rPr>
              <w:t>7 025 987,70</w:t>
            </w:r>
          </w:p>
        </w:tc>
      </w:tr>
      <w:tr w:rsidR="006C47EF">
        <w:trPr>
          <w:trHeight w:val="607"/>
        </w:trPr>
        <w:tc>
          <w:tcPr>
            <w:tcW w:w="465"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57" w:right="0" w:firstLine="0"/>
              <w:jc w:val="left"/>
            </w:pPr>
            <w:r>
              <w:rPr>
                <w:rFonts w:ascii="Arial" w:eastAsia="Arial" w:hAnsi="Arial" w:cs="Arial"/>
                <w:sz w:val="10"/>
              </w:rPr>
              <w:t>1.1.2.1</w:t>
            </w:r>
          </w:p>
        </w:tc>
        <w:tc>
          <w:tcPr>
            <w:tcW w:w="3118" w:type="dxa"/>
            <w:tcBorders>
              <w:top w:val="double" w:sz="6" w:space="0" w:color="000000"/>
              <w:left w:val="single" w:sz="6" w:space="0" w:color="000000"/>
              <w:bottom w:val="single" w:sz="6" w:space="0" w:color="000000"/>
              <w:right w:val="single" w:sz="6" w:space="0" w:color="000000"/>
            </w:tcBorders>
            <w:shd w:val="clear" w:color="auto" w:fill="FFFFFF"/>
          </w:tcPr>
          <w:p w:rsidR="006C47EF" w:rsidRDefault="00000000">
            <w:pPr>
              <w:spacing w:after="1" w:line="259" w:lineRule="auto"/>
              <w:ind w:left="0" w:right="0" w:firstLine="0"/>
              <w:jc w:val="left"/>
            </w:pPr>
            <w:r>
              <w:rPr>
                <w:rFonts w:ascii="Arial" w:eastAsia="Arial" w:hAnsi="Arial" w:cs="Arial"/>
                <w:sz w:val="12"/>
              </w:rPr>
              <w:t xml:space="preserve">Rozbudowa sieci kanalizacyjnej i wodociągowej oraz przebudowa oczyszczalni ścieków w Ruszowie wraz z przebudową ul. Ratuszowej i kanalizacją ulicy Dębowej i </w:t>
            </w:r>
          </w:p>
          <w:p w:rsidR="006C47EF" w:rsidRDefault="00000000">
            <w:pPr>
              <w:spacing w:after="0" w:line="259" w:lineRule="auto"/>
              <w:ind w:left="0" w:right="0" w:firstLine="0"/>
              <w:jc w:val="left"/>
            </w:pPr>
            <w:r>
              <w:rPr>
                <w:rFonts w:ascii="Arial" w:eastAsia="Arial" w:hAnsi="Arial" w:cs="Arial"/>
                <w:sz w:val="12"/>
              </w:rPr>
              <w:t>Akacjowej - poprawa warunków życia mieszkańców</w:t>
            </w:r>
          </w:p>
        </w:tc>
        <w:tc>
          <w:tcPr>
            <w:tcW w:w="1135"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center"/>
            </w:pPr>
            <w:proofErr w:type="spellStart"/>
            <w:r>
              <w:rPr>
                <w:rFonts w:ascii="Arial" w:eastAsia="Arial" w:hAnsi="Arial" w:cs="Arial"/>
                <w:sz w:val="12"/>
              </w:rPr>
              <w:t>UGiM</w:t>
            </w:r>
            <w:proofErr w:type="spellEnd"/>
            <w:r>
              <w:rPr>
                <w:rFonts w:ascii="Arial" w:eastAsia="Arial" w:hAnsi="Arial" w:cs="Arial"/>
                <w:sz w:val="12"/>
              </w:rPr>
              <w:t xml:space="preserve"> Węgliniec</w:t>
            </w:r>
          </w:p>
        </w:tc>
        <w:tc>
          <w:tcPr>
            <w:tcW w:w="468"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2022</w:t>
            </w:r>
          </w:p>
        </w:tc>
        <w:tc>
          <w:tcPr>
            <w:tcW w:w="468"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2025</w:t>
            </w:r>
          </w:p>
        </w:tc>
        <w:tc>
          <w:tcPr>
            <w:tcW w:w="881"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5 507 064,50</w:t>
            </w:r>
          </w:p>
        </w:tc>
        <w:tc>
          <w:tcPr>
            <w:tcW w:w="847"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5 029 091,00</w:t>
            </w:r>
          </w:p>
        </w:tc>
        <w:tc>
          <w:tcPr>
            <w:tcW w:w="756"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388 737,00</w:t>
            </w:r>
          </w:p>
        </w:tc>
        <w:tc>
          <w:tcPr>
            <w:tcW w:w="757"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34" w:right="0" w:firstLine="0"/>
              <w:jc w:val="left"/>
            </w:pPr>
            <w:r>
              <w:rPr>
                <w:rFonts w:ascii="Arial" w:eastAsia="Arial" w:hAnsi="Arial" w:cs="Arial"/>
                <w:sz w:val="12"/>
              </w:rPr>
              <w:t>5 417 828,00</w:t>
            </w:r>
          </w:p>
        </w:tc>
      </w:tr>
      <w:tr w:rsidR="006C47EF">
        <w:trPr>
          <w:trHeight w:val="456"/>
        </w:trPr>
        <w:tc>
          <w:tcPr>
            <w:tcW w:w="4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57" w:right="0" w:firstLine="0"/>
              <w:jc w:val="left"/>
            </w:pPr>
            <w:r>
              <w:rPr>
                <w:rFonts w:ascii="Arial" w:eastAsia="Arial" w:hAnsi="Arial" w:cs="Arial"/>
                <w:sz w:val="10"/>
              </w:rPr>
              <w:t>1.1.2.2</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0" w:firstLine="0"/>
              <w:jc w:val="left"/>
            </w:pPr>
            <w:r>
              <w:rPr>
                <w:rFonts w:ascii="Arial" w:eastAsia="Arial" w:hAnsi="Arial" w:cs="Arial"/>
                <w:sz w:val="12"/>
              </w:rPr>
              <w:t xml:space="preserve">Przebudowa sieci kanalizacyjnej w </w:t>
            </w:r>
            <w:proofErr w:type="spellStart"/>
            <w:proofErr w:type="gramStart"/>
            <w:r>
              <w:rPr>
                <w:rFonts w:ascii="Arial" w:eastAsia="Arial" w:hAnsi="Arial" w:cs="Arial"/>
                <w:sz w:val="12"/>
              </w:rPr>
              <w:t>ul.Wojska</w:t>
            </w:r>
            <w:proofErr w:type="spellEnd"/>
            <w:proofErr w:type="gramEnd"/>
            <w:r>
              <w:rPr>
                <w:rFonts w:ascii="Arial" w:eastAsia="Arial" w:hAnsi="Arial" w:cs="Arial"/>
                <w:sz w:val="12"/>
              </w:rPr>
              <w:t xml:space="preserve"> Polskiego w </w:t>
            </w:r>
          </w:p>
          <w:p w:rsidR="006C47EF" w:rsidRDefault="00000000">
            <w:pPr>
              <w:spacing w:after="0" w:line="259" w:lineRule="auto"/>
              <w:ind w:left="0" w:right="0" w:firstLine="0"/>
              <w:jc w:val="left"/>
            </w:pPr>
            <w:r>
              <w:rPr>
                <w:rFonts w:ascii="Arial" w:eastAsia="Arial" w:hAnsi="Arial" w:cs="Arial"/>
                <w:sz w:val="12"/>
              </w:rPr>
              <w:t xml:space="preserve">Węglińcu-etap </w:t>
            </w:r>
            <w:proofErr w:type="gramStart"/>
            <w:r>
              <w:rPr>
                <w:rFonts w:ascii="Arial" w:eastAsia="Arial" w:hAnsi="Arial" w:cs="Arial"/>
                <w:sz w:val="12"/>
              </w:rPr>
              <w:t>II  -</w:t>
            </w:r>
            <w:proofErr w:type="gramEnd"/>
            <w:r>
              <w:rPr>
                <w:rFonts w:ascii="Arial" w:eastAsia="Arial" w:hAnsi="Arial" w:cs="Arial"/>
                <w:sz w:val="12"/>
              </w:rPr>
              <w:t xml:space="preserve"> poprawa warunków życia mieszkańców</w:t>
            </w:r>
          </w:p>
        </w:tc>
        <w:tc>
          <w:tcPr>
            <w:tcW w:w="1135"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2" w:line="257" w:lineRule="auto"/>
              <w:ind w:left="333" w:right="0" w:hanging="218"/>
              <w:jc w:val="left"/>
            </w:pPr>
            <w:r>
              <w:rPr>
                <w:rFonts w:ascii="Arial" w:eastAsia="Arial" w:hAnsi="Arial" w:cs="Arial"/>
                <w:sz w:val="12"/>
              </w:rPr>
              <w:t xml:space="preserve">URZĄD GMINY I MIASTA </w:t>
            </w:r>
          </w:p>
          <w:p w:rsidR="006C47EF" w:rsidRDefault="00000000">
            <w:pPr>
              <w:spacing w:after="0" w:line="259" w:lineRule="auto"/>
              <w:ind w:left="0" w:right="20" w:firstLine="0"/>
              <w:jc w:val="center"/>
            </w:pPr>
            <w:r>
              <w:rPr>
                <w:rFonts w:ascii="Arial" w:eastAsia="Arial" w:hAnsi="Arial" w:cs="Arial"/>
                <w:sz w:val="12"/>
              </w:rPr>
              <w:t>WĘGLINIEC</w:t>
            </w: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2023</w:t>
            </w: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2025</w:t>
            </w:r>
          </w:p>
        </w:tc>
        <w:tc>
          <w:tcPr>
            <w:tcW w:w="88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819 926,00</w:t>
            </w:r>
          </w:p>
        </w:tc>
        <w:tc>
          <w:tcPr>
            <w:tcW w:w="84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819 926,00</w:t>
            </w:r>
          </w:p>
        </w:tc>
        <w:tc>
          <w:tcPr>
            <w:tcW w:w="75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819 926,00</w:t>
            </w:r>
          </w:p>
        </w:tc>
      </w:tr>
      <w:tr w:rsidR="006C47EF">
        <w:trPr>
          <w:trHeight w:val="302"/>
        </w:trPr>
        <w:tc>
          <w:tcPr>
            <w:tcW w:w="465"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57" w:right="0" w:firstLine="0"/>
              <w:jc w:val="left"/>
            </w:pPr>
            <w:r>
              <w:rPr>
                <w:rFonts w:ascii="Arial" w:eastAsia="Arial" w:hAnsi="Arial" w:cs="Arial"/>
                <w:sz w:val="10"/>
              </w:rPr>
              <w:t>1.1.2.3</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0" w:firstLine="0"/>
              <w:jc w:val="left"/>
            </w:pPr>
            <w:r>
              <w:rPr>
                <w:rFonts w:ascii="Arial" w:eastAsia="Arial" w:hAnsi="Arial" w:cs="Arial"/>
                <w:sz w:val="12"/>
              </w:rPr>
              <w:t xml:space="preserve">Przebudowa sieci wodociągowej </w:t>
            </w:r>
            <w:proofErr w:type="spellStart"/>
            <w:proofErr w:type="gramStart"/>
            <w:r>
              <w:rPr>
                <w:rFonts w:ascii="Arial" w:eastAsia="Arial" w:hAnsi="Arial" w:cs="Arial"/>
                <w:sz w:val="12"/>
              </w:rPr>
              <w:t>ul.Daszyńskiego</w:t>
            </w:r>
            <w:proofErr w:type="spellEnd"/>
            <w:proofErr w:type="gramEnd"/>
            <w:r>
              <w:rPr>
                <w:rFonts w:ascii="Arial" w:eastAsia="Arial" w:hAnsi="Arial" w:cs="Arial"/>
                <w:sz w:val="12"/>
              </w:rPr>
              <w:t xml:space="preserve"> w </w:t>
            </w:r>
          </w:p>
          <w:p w:rsidR="006C47EF" w:rsidRDefault="00000000">
            <w:pPr>
              <w:spacing w:after="0" w:line="259" w:lineRule="auto"/>
              <w:ind w:left="0" w:right="0" w:firstLine="0"/>
              <w:jc w:val="left"/>
            </w:pPr>
            <w:r>
              <w:rPr>
                <w:rFonts w:ascii="Arial" w:eastAsia="Arial" w:hAnsi="Arial" w:cs="Arial"/>
                <w:sz w:val="12"/>
              </w:rPr>
              <w:t>Węglińcu - poprawa warunków życia mieszkańców</w:t>
            </w:r>
          </w:p>
        </w:tc>
        <w:tc>
          <w:tcPr>
            <w:tcW w:w="1135"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333" w:right="0" w:hanging="218"/>
              <w:jc w:val="left"/>
            </w:pPr>
            <w:r>
              <w:rPr>
                <w:rFonts w:ascii="Arial" w:eastAsia="Arial" w:hAnsi="Arial" w:cs="Arial"/>
                <w:sz w:val="12"/>
              </w:rPr>
              <w:t xml:space="preserve">URZĄD GMINY I MIASTA </w:t>
            </w:r>
          </w:p>
        </w:tc>
        <w:tc>
          <w:tcPr>
            <w:tcW w:w="46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82" w:right="0" w:firstLine="0"/>
              <w:jc w:val="left"/>
            </w:pPr>
            <w:r>
              <w:rPr>
                <w:rFonts w:ascii="Arial" w:eastAsia="Arial" w:hAnsi="Arial" w:cs="Arial"/>
                <w:sz w:val="12"/>
              </w:rPr>
              <w:t>2023</w:t>
            </w:r>
          </w:p>
        </w:tc>
        <w:tc>
          <w:tcPr>
            <w:tcW w:w="46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82" w:right="0" w:firstLine="0"/>
              <w:jc w:val="left"/>
            </w:pPr>
            <w:r>
              <w:rPr>
                <w:rFonts w:ascii="Arial" w:eastAsia="Arial" w:hAnsi="Arial" w:cs="Arial"/>
                <w:sz w:val="12"/>
              </w:rPr>
              <w:t>2025</w:t>
            </w:r>
          </w:p>
        </w:tc>
        <w:tc>
          <w:tcPr>
            <w:tcW w:w="881"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647 815,00</w:t>
            </w:r>
          </w:p>
        </w:tc>
        <w:tc>
          <w:tcPr>
            <w:tcW w:w="847"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647 815,00</w:t>
            </w:r>
          </w:p>
        </w:tc>
        <w:tc>
          <w:tcPr>
            <w:tcW w:w="757"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647 815,00</w:t>
            </w:r>
          </w:p>
        </w:tc>
      </w:tr>
      <w:tr w:rsidR="006C47EF">
        <w:trPr>
          <w:trHeight w:val="456"/>
        </w:trPr>
        <w:tc>
          <w:tcPr>
            <w:tcW w:w="4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57" w:right="0" w:firstLine="0"/>
              <w:jc w:val="left"/>
            </w:pPr>
            <w:r>
              <w:rPr>
                <w:rFonts w:ascii="Arial" w:eastAsia="Arial" w:hAnsi="Arial" w:cs="Arial"/>
                <w:sz w:val="10"/>
              </w:rPr>
              <w:t>1.1.2.4</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0" w:firstLine="0"/>
              <w:jc w:val="left"/>
            </w:pPr>
            <w:r>
              <w:rPr>
                <w:rFonts w:ascii="Arial" w:eastAsia="Arial" w:hAnsi="Arial" w:cs="Arial"/>
                <w:sz w:val="12"/>
              </w:rPr>
              <w:t xml:space="preserve">Poprawa jakości edukacji przedszkolnej w Miejskim </w:t>
            </w:r>
          </w:p>
          <w:p w:rsidR="006C47EF" w:rsidRDefault="00000000">
            <w:pPr>
              <w:spacing w:after="0" w:line="259" w:lineRule="auto"/>
              <w:ind w:left="0" w:right="0" w:firstLine="0"/>
              <w:jc w:val="left"/>
            </w:pPr>
            <w:r>
              <w:rPr>
                <w:rFonts w:ascii="Arial" w:eastAsia="Arial" w:hAnsi="Arial" w:cs="Arial"/>
                <w:sz w:val="12"/>
              </w:rPr>
              <w:t>Przedszkolu Publicznym w Węglińcu - wyrównywanie szans edukacyjnych</w:t>
            </w:r>
          </w:p>
        </w:tc>
        <w:tc>
          <w:tcPr>
            <w:tcW w:w="1135"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2" w:line="257" w:lineRule="auto"/>
              <w:ind w:left="333" w:right="0" w:hanging="218"/>
              <w:jc w:val="left"/>
            </w:pPr>
            <w:r>
              <w:rPr>
                <w:rFonts w:ascii="Arial" w:eastAsia="Arial" w:hAnsi="Arial" w:cs="Arial"/>
                <w:sz w:val="12"/>
              </w:rPr>
              <w:t xml:space="preserve">URZĄD GMINY I MIASTA </w:t>
            </w:r>
          </w:p>
          <w:p w:rsidR="006C47EF" w:rsidRDefault="00000000">
            <w:pPr>
              <w:spacing w:after="0" w:line="259" w:lineRule="auto"/>
              <w:ind w:left="0" w:right="20" w:firstLine="0"/>
              <w:jc w:val="center"/>
            </w:pPr>
            <w:r>
              <w:rPr>
                <w:rFonts w:ascii="Arial" w:eastAsia="Arial" w:hAnsi="Arial" w:cs="Arial"/>
                <w:sz w:val="12"/>
              </w:rPr>
              <w:t>WĘGLINIEC</w:t>
            </w: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2023</w:t>
            </w: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2026</w:t>
            </w:r>
          </w:p>
        </w:tc>
        <w:tc>
          <w:tcPr>
            <w:tcW w:w="88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140 418,70</w:t>
            </w:r>
          </w:p>
        </w:tc>
        <w:tc>
          <w:tcPr>
            <w:tcW w:w="84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34 319,01</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106 099,69</w:t>
            </w:r>
          </w:p>
        </w:tc>
        <w:tc>
          <w:tcPr>
            <w:tcW w:w="75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140 418,70</w:t>
            </w:r>
          </w:p>
        </w:tc>
      </w:tr>
      <w:tr w:rsidR="006C47EF">
        <w:trPr>
          <w:trHeight w:val="151"/>
        </w:trPr>
        <w:tc>
          <w:tcPr>
            <w:tcW w:w="465"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5" w:firstLine="0"/>
              <w:jc w:val="center"/>
            </w:pPr>
            <w:r>
              <w:rPr>
                <w:rFonts w:ascii="Arial" w:eastAsia="Arial" w:hAnsi="Arial" w:cs="Arial"/>
                <w:sz w:val="10"/>
              </w:rPr>
              <w:t>1.2</w:t>
            </w:r>
          </w:p>
        </w:tc>
        <w:tc>
          <w:tcPr>
            <w:tcW w:w="5190" w:type="dxa"/>
            <w:gridSpan w:val="4"/>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0" w:firstLine="0"/>
              <w:jc w:val="left"/>
            </w:pPr>
            <w:r>
              <w:rPr>
                <w:rFonts w:ascii="Arial" w:eastAsia="Arial" w:hAnsi="Arial" w:cs="Arial"/>
                <w:b/>
                <w:sz w:val="12"/>
              </w:rPr>
              <w:t>Wydatki na programy, projekty lub zadania związane z umowami partnerstwa publiczno-</w:t>
            </w:r>
          </w:p>
        </w:tc>
        <w:tc>
          <w:tcPr>
            <w:tcW w:w="881"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0,00</w:t>
            </w:r>
          </w:p>
        </w:tc>
        <w:tc>
          <w:tcPr>
            <w:tcW w:w="847"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0,00</w:t>
            </w:r>
          </w:p>
        </w:tc>
        <w:tc>
          <w:tcPr>
            <w:tcW w:w="757"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0,00</w:t>
            </w:r>
          </w:p>
        </w:tc>
      </w:tr>
      <w:tr w:rsidR="006C47EF">
        <w:trPr>
          <w:trHeight w:val="151"/>
        </w:trPr>
        <w:tc>
          <w:tcPr>
            <w:tcW w:w="465"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5" w:firstLine="0"/>
              <w:jc w:val="center"/>
            </w:pPr>
            <w:r>
              <w:rPr>
                <w:rFonts w:ascii="Arial" w:eastAsia="Arial" w:hAnsi="Arial" w:cs="Arial"/>
                <w:sz w:val="10"/>
              </w:rPr>
              <w:t>1.2.1</w:t>
            </w:r>
          </w:p>
        </w:tc>
        <w:tc>
          <w:tcPr>
            <w:tcW w:w="5190" w:type="dxa"/>
            <w:gridSpan w:val="4"/>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0" w:firstLine="0"/>
              <w:jc w:val="left"/>
            </w:pPr>
            <w:r>
              <w:rPr>
                <w:rFonts w:ascii="Arial" w:eastAsia="Arial" w:hAnsi="Arial" w:cs="Arial"/>
                <w:b/>
                <w:sz w:val="12"/>
              </w:rPr>
              <w:t>- wydatki bieżące</w:t>
            </w:r>
          </w:p>
        </w:tc>
        <w:tc>
          <w:tcPr>
            <w:tcW w:w="881"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0,00</w:t>
            </w:r>
          </w:p>
        </w:tc>
        <w:tc>
          <w:tcPr>
            <w:tcW w:w="847"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0,00</w:t>
            </w:r>
          </w:p>
        </w:tc>
        <w:tc>
          <w:tcPr>
            <w:tcW w:w="757"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0,00</w:t>
            </w:r>
          </w:p>
        </w:tc>
      </w:tr>
      <w:tr w:rsidR="006C47EF">
        <w:trPr>
          <w:trHeight w:val="151"/>
        </w:trPr>
        <w:tc>
          <w:tcPr>
            <w:tcW w:w="465"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5" w:firstLine="0"/>
              <w:jc w:val="center"/>
            </w:pPr>
            <w:r>
              <w:rPr>
                <w:rFonts w:ascii="Arial" w:eastAsia="Arial" w:hAnsi="Arial" w:cs="Arial"/>
                <w:sz w:val="10"/>
              </w:rPr>
              <w:t>1.2.2</w:t>
            </w:r>
          </w:p>
        </w:tc>
        <w:tc>
          <w:tcPr>
            <w:tcW w:w="5190" w:type="dxa"/>
            <w:gridSpan w:val="4"/>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0" w:firstLine="0"/>
              <w:jc w:val="left"/>
            </w:pPr>
            <w:r>
              <w:rPr>
                <w:rFonts w:ascii="Arial" w:eastAsia="Arial" w:hAnsi="Arial" w:cs="Arial"/>
                <w:b/>
                <w:sz w:val="12"/>
              </w:rPr>
              <w:t>- wydatki majątkowe</w:t>
            </w:r>
          </w:p>
        </w:tc>
        <w:tc>
          <w:tcPr>
            <w:tcW w:w="881"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0,00</w:t>
            </w:r>
          </w:p>
        </w:tc>
        <w:tc>
          <w:tcPr>
            <w:tcW w:w="847"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0,00</w:t>
            </w:r>
          </w:p>
        </w:tc>
        <w:tc>
          <w:tcPr>
            <w:tcW w:w="757"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0,00</w:t>
            </w:r>
          </w:p>
        </w:tc>
      </w:tr>
      <w:tr w:rsidR="006C47EF">
        <w:trPr>
          <w:trHeight w:val="302"/>
        </w:trPr>
        <w:tc>
          <w:tcPr>
            <w:tcW w:w="465"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5" w:firstLine="0"/>
              <w:jc w:val="center"/>
            </w:pPr>
            <w:r>
              <w:rPr>
                <w:rFonts w:ascii="Arial" w:eastAsia="Arial" w:hAnsi="Arial" w:cs="Arial"/>
                <w:sz w:val="10"/>
              </w:rPr>
              <w:t>1.3</w:t>
            </w:r>
          </w:p>
        </w:tc>
        <w:tc>
          <w:tcPr>
            <w:tcW w:w="5190" w:type="dxa"/>
            <w:gridSpan w:val="4"/>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0" w:firstLine="0"/>
            </w:pPr>
            <w:r>
              <w:rPr>
                <w:rFonts w:ascii="Arial" w:eastAsia="Arial" w:hAnsi="Arial" w:cs="Arial"/>
                <w:b/>
                <w:sz w:val="12"/>
              </w:rPr>
              <w:t>Wydatki na programy, projekty lub zadania pozostałe (inne niż wymienione w pkt 1.1 i 1.2</w:t>
            </w:r>
            <w:proofErr w:type="gramStart"/>
            <w:r>
              <w:rPr>
                <w:rFonts w:ascii="Arial" w:eastAsia="Arial" w:hAnsi="Arial" w:cs="Arial"/>
                <w:b/>
                <w:sz w:val="12"/>
              </w:rPr>
              <w:t>),z</w:t>
            </w:r>
            <w:proofErr w:type="gramEnd"/>
            <w:r>
              <w:rPr>
                <w:rFonts w:ascii="Arial" w:eastAsia="Arial" w:hAnsi="Arial" w:cs="Arial"/>
                <w:b/>
                <w:sz w:val="12"/>
              </w:rPr>
              <w:t xml:space="preserve"> tego</w:t>
            </w:r>
          </w:p>
        </w:tc>
        <w:tc>
          <w:tcPr>
            <w:tcW w:w="881"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37 135 987,17</w:t>
            </w:r>
          </w:p>
        </w:tc>
        <w:tc>
          <w:tcPr>
            <w:tcW w:w="847"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60" w:right="0" w:firstLine="0"/>
              <w:jc w:val="left"/>
            </w:pPr>
            <w:r>
              <w:rPr>
                <w:rFonts w:ascii="Arial" w:eastAsia="Arial" w:hAnsi="Arial" w:cs="Arial"/>
                <w:sz w:val="12"/>
              </w:rPr>
              <w:t>15 083 723,04</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14 104 463,6 4</w:t>
            </w:r>
          </w:p>
        </w:tc>
        <w:tc>
          <w:tcPr>
            <w:tcW w:w="757"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419 000,00</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29 076 849,6 8</w:t>
            </w:r>
          </w:p>
        </w:tc>
      </w:tr>
      <w:tr w:rsidR="006C47EF">
        <w:trPr>
          <w:trHeight w:val="151"/>
        </w:trPr>
        <w:tc>
          <w:tcPr>
            <w:tcW w:w="465"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5" w:firstLine="0"/>
              <w:jc w:val="center"/>
            </w:pPr>
            <w:r>
              <w:rPr>
                <w:rFonts w:ascii="Arial" w:eastAsia="Arial" w:hAnsi="Arial" w:cs="Arial"/>
                <w:sz w:val="10"/>
              </w:rPr>
              <w:t>1.3.1</w:t>
            </w:r>
          </w:p>
        </w:tc>
        <w:tc>
          <w:tcPr>
            <w:tcW w:w="5190" w:type="dxa"/>
            <w:gridSpan w:val="4"/>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0" w:firstLine="0"/>
              <w:jc w:val="left"/>
            </w:pPr>
            <w:r>
              <w:rPr>
                <w:rFonts w:ascii="Arial" w:eastAsia="Arial" w:hAnsi="Arial" w:cs="Arial"/>
                <w:b/>
                <w:sz w:val="12"/>
              </w:rPr>
              <w:t>- wydatki bieżące</w:t>
            </w:r>
          </w:p>
        </w:tc>
        <w:tc>
          <w:tcPr>
            <w:tcW w:w="881"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2 020 329,10</w:t>
            </w:r>
          </w:p>
        </w:tc>
        <w:tc>
          <w:tcPr>
            <w:tcW w:w="847"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467 084,60</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658 702,40</w:t>
            </w:r>
          </w:p>
        </w:tc>
        <w:tc>
          <w:tcPr>
            <w:tcW w:w="757"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419 000,00</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34" w:right="0" w:firstLine="0"/>
              <w:jc w:val="left"/>
            </w:pPr>
            <w:r>
              <w:rPr>
                <w:rFonts w:ascii="Arial" w:eastAsia="Arial" w:hAnsi="Arial" w:cs="Arial"/>
                <w:sz w:val="12"/>
              </w:rPr>
              <w:t>1 014 450,00</w:t>
            </w:r>
          </w:p>
        </w:tc>
      </w:tr>
      <w:tr w:rsidR="006C47EF">
        <w:trPr>
          <w:trHeight w:val="302"/>
        </w:trPr>
        <w:tc>
          <w:tcPr>
            <w:tcW w:w="465"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57" w:right="0" w:firstLine="0"/>
              <w:jc w:val="left"/>
            </w:pPr>
            <w:r>
              <w:rPr>
                <w:rFonts w:ascii="Arial" w:eastAsia="Arial" w:hAnsi="Arial" w:cs="Arial"/>
                <w:sz w:val="10"/>
              </w:rPr>
              <w:t>1.3.1.1</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0" w:firstLine="0"/>
              <w:jc w:val="left"/>
            </w:pPr>
            <w:r>
              <w:rPr>
                <w:rFonts w:ascii="Arial" w:eastAsia="Arial" w:hAnsi="Arial" w:cs="Arial"/>
                <w:sz w:val="12"/>
              </w:rPr>
              <w:t>Opracowanie planów zagospodarowania przestrzennego - poprawa ładu przestrzennego gminy</w:t>
            </w:r>
          </w:p>
        </w:tc>
        <w:tc>
          <w:tcPr>
            <w:tcW w:w="1135"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333" w:right="0" w:hanging="218"/>
              <w:jc w:val="left"/>
            </w:pPr>
            <w:r>
              <w:rPr>
                <w:rFonts w:ascii="Arial" w:eastAsia="Arial" w:hAnsi="Arial" w:cs="Arial"/>
                <w:sz w:val="12"/>
              </w:rPr>
              <w:t xml:space="preserve">URZĄD GMINY I MIASTA </w:t>
            </w:r>
          </w:p>
        </w:tc>
        <w:tc>
          <w:tcPr>
            <w:tcW w:w="46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82" w:right="0" w:firstLine="0"/>
              <w:jc w:val="left"/>
            </w:pPr>
            <w:r>
              <w:rPr>
                <w:rFonts w:ascii="Arial" w:eastAsia="Arial" w:hAnsi="Arial" w:cs="Arial"/>
                <w:sz w:val="12"/>
              </w:rPr>
              <w:t>2023</w:t>
            </w:r>
          </w:p>
        </w:tc>
        <w:tc>
          <w:tcPr>
            <w:tcW w:w="46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82" w:right="0" w:firstLine="0"/>
              <w:jc w:val="left"/>
            </w:pPr>
            <w:r>
              <w:rPr>
                <w:rFonts w:ascii="Arial" w:eastAsia="Arial" w:hAnsi="Arial" w:cs="Arial"/>
                <w:sz w:val="12"/>
              </w:rPr>
              <w:t>2025</w:t>
            </w:r>
          </w:p>
        </w:tc>
        <w:tc>
          <w:tcPr>
            <w:tcW w:w="881"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264 573,00</w:t>
            </w:r>
          </w:p>
        </w:tc>
        <w:tc>
          <w:tcPr>
            <w:tcW w:w="847"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24 870,60</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239 702,40</w:t>
            </w:r>
          </w:p>
        </w:tc>
        <w:tc>
          <w:tcPr>
            <w:tcW w:w="757"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141 450,00</w:t>
            </w:r>
          </w:p>
        </w:tc>
      </w:tr>
      <w:tr w:rsidR="006C47EF">
        <w:trPr>
          <w:trHeight w:val="303"/>
        </w:trPr>
        <w:tc>
          <w:tcPr>
            <w:tcW w:w="465"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57" w:right="0" w:firstLine="0"/>
              <w:jc w:val="left"/>
            </w:pPr>
            <w:r>
              <w:rPr>
                <w:rFonts w:ascii="Arial" w:eastAsia="Arial" w:hAnsi="Arial" w:cs="Arial"/>
                <w:sz w:val="10"/>
              </w:rPr>
              <w:t>1.3.1.2</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0" w:firstLine="0"/>
            </w:pPr>
            <w:r>
              <w:rPr>
                <w:rFonts w:ascii="Arial" w:eastAsia="Arial" w:hAnsi="Arial" w:cs="Arial"/>
                <w:sz w:val="12"/>
              </w:rPr>
              <w:t xml:space="preserve">Utrzymanie czystości na terenie Gminy i Miasta </w:t>
            </w:r>
            <w:proofErr w:type="gramStart"/>
            <w:r>
              <w:rPr>
                <w:rFonts w:ascii="Arial" w:eastAsia="Arial" w:hAnsi="Arial" w:cs="Arial"/>
                <w:sz w:val="12"/>
              </w:rPr>
              <w:t>Węgliniec  -</w:t>
            </w:r>
            <w:proofErr w:type="gramEnd"/>
            <w:r>
              <w:rPr>
                <w:rFonts w:ascii="Arial" w:eastAsia="Arial" w:hAnsi="Arial" w:cs="Arial"/>
                <w:sz w:val="12"/>
              </w:rPr>
              <w:t xml:space="preserve"> poprawa estetyki terenów zamieszkałych</w:t>
            </w:r>
          </w:p>
        </w:tc>
        <w:tc>
          <w:tcPr>
            <w:tcW w:w="1135"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333" w:right="0" w:hanging="218"/>
              <w:jc w:val="left"/>
            </w:pPr>
            <w:r>
              <w:rPr>
                <w:rFonts w:ascii="Arial" w:eastAsia="Arial" w:hAnsi="Arial" w:cs="Arial"/>
                <w:sz w:val="12"/>
              </w:rPr>
              <w:t xml:space="preserve">URZĄD GMINY I MIASTA </w:t>
            </w:r>
          </w:p>
        </w:tc>
        <w:tc>
          <w:tcPr>
            <w:tcW w:w="46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82" w:right="0" w:firstLine="0"/>
              <w:jc w:val="left"/>
            </w:pPr>
            <w:r>
              <w:rPr>
                <w:rFonts w:ascii="Arial" w:eastAsia="Arial" w:hAnsi="Arial" w:cs="Arial"/>
                <w:sz w:val="12"/>
              </w:rPr>
              <w:t>2023</w:t>
            </w:r>
          </w:p>
        </w:tc>
        <w:tc>
          <w:tcPr>
            <w:tcW w:w="46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82" w:right="0" w:firstLine="0"/>
              <w:jc w:val="left"/>
            </w:pPr>
            <w:r>
              <w:rPr>
                <w:rFonts w:ascii="Arial" w:eastAsia="Arial" w:hAnsi="Arial" w:cs="Arial"/>
                <w:sz w:val="12"/>
              </w:rPr>
              <w:t>2026</w:t>
            </w:r>
          </w:p>
        </w:tc>
        <w:tc>
          <w:tcPr>
            <w:tcW w:w="881"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865 000,00</w:t>
            </w:r>
          </w:p>
        </w:tc>
        <w:tc>
          <w:tcPr>
            <w:tcW w:w="847"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195 000,00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237 500,00</w:t>
            </w:r>
          </w:p>
        </w:tc>
        <w:tc>
          <w:tcPr>
            <w:tcW w:w="757"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237 500,00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475 000,00</w:t>
            </w:r>
          </w:p>
        </w:tc>
      </w:tr>
      <w:tr w:rsidR="006C47EF">
        <w:trPr>
          <w:trHeight w:val="456"/>
        </w:trPr>
        <w:tc>
          <w:tcPr>
            <w:tcW w:w="4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57" w:right="0" w:firstLine="0"/>
              <w:jc w:val="left"/>
            </w:pPr>
            <w:r>
              <w:rPr>
                <w:rFonts w:ascii="Arial" w:eastAsia="Arial" w:hAnsi="Arial" w:cs="Arial"/>
                <w:sz w:val="10"/>
              </w:rPr>
              <w:t>1.3.1.3</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19" w:firstLine="0"/>
              <w:jc w:val="left"/>
            </w:pPr>
            <w:r>
              <w:rPr>
                <w:rFonts w:ascii="Arial" w:eastAsia="Arial" w:hAnsi="Arial" w:cs="Arial"/>
                <w:sz w:val="12"/>
              </w:rPr>
              <w:t>Utrzymanie zieleni na terenie Gminy i Miasta Węgliniec w latach 2021-2022 - poprawa estetyki terenów zamieszkałych</w:t>
            </w:r>
          </w:p>
        </w:tc>
        <w:tc>
          <w:tcPr>
            <w:tcW w:w="113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center"/>
            </w:pPr>
            <w:proofErr w:type="spellStart"/>
            <w:r>
              <w:rPr>
                <w:rFonts w:ascii="Arial" w:eastAsia="Arial" w:hAnsi="Arial" w:cs="Arial"/>
                <w:sz w:val="12"/>
              </w:rPr>
              <w:t>UGiM</w:t>
            </w:r>
            <w:proofErr w:type="spellEnd"/>
            <w:r>
              <w:rPr>
                <w:rFonts w:ascii="Arial" w:eastAsia="Arial" w:hAnsi="Arial" w:cs="Arial"/>
                <w:sz w:val="12"/>
              </w:rPr>
              <w:t xml:space="preserve"> Węgliniec</w:t>
            </w: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2023</w:t>
            </w: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2026</w:t>
            </w:r>
          </w:p>
        </w:tc>
        <w:tc>
          <w:tcPr>
            <w:tcW w:w="88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783 500,00</w:t>
            </w:r>
          </w:p>
        </w:tc>
        <w:tc>
          <w:tcPr>
            <w:tcW w:w="84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210 000,00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181 500,00</w:t>
            </w:r>
          </w:p>
        </w:tc>
        <w:tc>
          <w:tcPr>
            <w:tcW w:w="75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181 500,00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363 000,00</w:t>
            </w:r>
          </w:p>
        </w:tc>
      </w:tr>
      <w:tr w:rsidR="006C47EF">
        <w:trPr>
          <w:trHeight w:val="456"/>
        </w:trPr>
        <w:tc>
          <w:tcPr>
            <w:tcW w:w="4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57" w:right="0" w:firstLine="0"/>
              <w:jc w:val="left"/>
            </w:pPr>
            <w:r>
              <w:rPr>
                <w:rFonts w:ascii="Arial" w:eastAsia="Arial" w:hAnsi="Arial" w:cs="Arial"/>
                <w:sz w:val="10"/>
              </w:rPr>
              <w:t>1.3.1.4</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0" w:firstLine="0"/>
              <w:jc w:val="left"/>
            </w:pPr>
            <w:r>
              <w:rPr>
                <w:rFonts w:ascii="Arial" w:eastAsia="Arial" w:hAnsi="Arial" w:cs="Arial"/>
                <w:sz w:val="12"/>
              </w:rPr>
              <w:t>Opracowanie Programu Ochrony Środowiska wraz z prognozą oddziaływania na środowisko - ochrona środowiska</w:t>
            </w:r>
          </w:p>
        </w:tc>
        <w:tc>
          <w:tcPr>
            <w:tcW w:w="1135"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2" w:line="257" w:lineRule="auto"/>
              <w:ind w:left="333" w:right="0" w:hanging="218"/>
              <w:jc w:val="left"/>
            </w:pPr>
            <w:r>
              <w:rPr>
                <w:rFonts w:ascii="Arial" w:eastAsia="Arial" w:hAnsi="Arial" w:cs="Arial"/>
                <w:sz w:val="12"/>
              </w:rPr>
              <w:t xml:space="preserve">URZĄD GMINY I MIASTA </w:t>
            </w:r>
          </w:p>
          <w:p w:rsidR="006C47EF" w:rsidRDefault="00000000">
            <w:pPr>
              <w:spacing w:after="0" w:line="259" w:lineRule="auto"/>
              <w:ind w:left="0" w:right="20" w:firstLine="0"/>
              <w:jc w:val="center"/>
            </w:pPr>
            <w:r>
              <w:rPr>
                <w:rFonts w:ascii="Arial" w:eastAsia="Arial" w:hAnsi="Arial" w:cs="Arial"/>
                <w:sz w:val="12"/>
              </w:rPr>
              <w:t>WĘGLINIEC</w:t>
            </w: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2023</w:t>
            </w: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2024</w:t>
            </w:r>
          </w:p>
        </w:tc>
        <w:tc>
          <w:tcPr>
            <w:tcW w:w="88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13 284,00</w:t>
            </w:r>
          </w:p>
        </w:tc>
        <w:tc>
          <w:tcPr>
            <w:tcW w:w="84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2 214,00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r>
      <w:tr w:rsidR="006C47EF">
        <w:trPr>
          <w:trHeight w:val="302"/>
        </w:trPr>
        <w:tc>
          <w:tcPr>
            <w:tcW w:w="465"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57" w:right="0" w:firstLine="0"/>
              <w:jc w:val="left"/>
            </w:pPr>
            <w:r>
              <w:rPr>
                <w:rFonts w:ascii="Arial" w:eastAsia="Arial" w:hAnsi="Arial" w:cs="Arial"/>
                <w:sz w:val="10"/>
              </w:rPr>
              <w:t>1.3.1.5</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0" w:firstLine="0"/>
              <w:jc w:val="left"/>
            </w:pPr>
            <w:r>
              <w:rPr>
                <w:rFonts w:ascii="Arial" w:eastAsia="Arial" w:hAnsi="Arial" w:cs="Arial"/>
                <w:sz w:val="12"/>
              </w:rPr>
              <w:t>Realizacja Programu Czyste Powietrze - ochrona powietrza atmosferycznego</w:t>
            </w:r>
          </w:p>
        </w:tc>
        <w:tc>
          <w:tcPr>
            <w:tcW w:w="1135"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center"/>
            </w:pPr>
            <w:proofErr w:type="spellStart"/>
            <w:r>
              <w:rPr>
                <w:rFonts w:ascii="Arial" w:eastAsia="Arial" w:hAnsi="Arial" w:cs="Arial"/>
                <w:sz w:val="12"/>
              </w:rPr>
              <w:t>UGiM</w:t>
            </w:r>
            <w:proofErr w:type="spellEnd"/>
            <w:r>
              <w:rPr>
                <w:rFonts w:ascii="Arial" w:eastAsia="Arial" w:hAnsi="Arial" w:cs="Arial"/>
                <w:sz w:val="12"/>
              </w:rPr>
              <w:t xml:space="preserve"> Węgliniec</w:t>
            </w:r>
          </w:p>
        </w:tc>
        <w:tc>
          <w:tcPr>
            <w:tcW w:w="46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82" w:right="0" w:firstLine="0"/>
              <w:jc w:val="left"/>
            </w:pPr>
            <w:r>
              <w:rPr>
                <w:rFonts w:ascii="Arial" w:eastAsia="Arial" w:hAnsi="Arial" w:cs="Arial"/>
                <w:sz w:val="12"/>
              </w:rPr>
              <w:t>2022</w:t>
            </w:r>
          </w:p>
        </w:tc>
        <w:tc>
          <w:tcPr>
            <w:tcW w:w="46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82" w:right="0" w:firstLine="0"/>
              <w:jc w:val="left"/>
            </w:pPr>
            <w:r>
              <w:rPr>
                <w:rFonts w:ascii="Arial" w:eastAsia="Arial" w:hAnsi="Arial" w:cs="Arial"/>
                <w:sz w:val="12"/>
              </w:rPr>
              <w:t>2024</w:t>
            </w:r>
          </w:p>
        </w:tc>
        <w:tc>
          <w:tcPr>
            <w:tcW w:w="881"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93 972,10</w:t>
            </w:r>
          </w:p>
        </w:tc>
        <w:tc>
          <w:tcPr>
            <w:tcW w:w="847"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35 000,00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0,00</w:t>
            </w:r>
          </w:p>
        </w:tc>
        <w:tc>
          <w:tcPr>
            <w:tcW w:w="757"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35 000,00</w:t>
            </w:r>
          </w:p>
        </w:tc>
      </w:tr>
      <w:tr w:rsidR="006C47EF">
        <w:trPr>
          <w:trHeight w:val="302"/>
        </w:trPr>
        <w:tc>
          <w:tcPr>
            <w:tcW w:w="465"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5" w:firstLine="0"/>
              <w:jc w:val="center"/>
            </w:pPr>
            <w:r>
              <w:rPr>
                <w:rFonts w:ascii="Arial" w:eastAsia="Arial" w:hAnsi="Arial" w:cs="Arial"/>
                <w:sz w:val="10"/>
              </w:rPr>
              <w:t>1.3.2</w:t>
            </w:r>
          </w:p>
        </w:tc>
        <w:tc>
          <w:tcPr>
            <w:tcW w:w="5190" w:type="dxa"/>
            <w:gridSpan w:val="4"/>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0" w:firstLine="0"/>
              <w:jc w:val="left"/>
            </w:pPr>
            <w:r>
              <w:rPr>
                <w:rFonts w:ascii="Arial" w:eastAsia="Arial" w:hAnsi="Arial" w:cs="Arial"/>
                <w:b/>
                <w:sz w:val="12"/>
              </w:rPr>
              <w:t>- wydatki majątkowe</w:t>
            </w:r>
          </w:p>
        </w:tc>
        <w:tc>
          <w:tcPr>
            <w:tcW w:w="881"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35 115 658,07</w:t>
            </w:r>
          </w:p>
        </w:tc>
        <w:tc>
          <w:tcPr>
            <w:tcW w:w="847"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60" w:right="0" w:firstLine="0"/>
              <w:jc w:val="left"/>
            </w:pPr>
            <w:r>
              <w:rPr>
                <w:rFonts w:ascii="Arial" w:eastAsia="Arial" w:hAnsi="Arial" w:cs="Arial"/>
                <w:sz w:val="12"/>
              </w:rPr>
              <w:t>14 616 638,44</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13 445 761,2 4</w:t>
            </w:r>
          </w:p>
        </w:tc>
        <w:tc>
          <w:tcPr>
            <w:tcW w:w="757"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D3D3D3"/>
          </w:tcPr>
          <w:p w:rsidR="006C47EF" w:rsidRDefault="00000000">
            <w:pPr>
              <w:spacing w:after="0" w:line="259" w:lineRule="auto"/>
              <w:ind w:left="0" w:right="20" w:firstLine="0"/>
              <w:jc w:val="right"/>
            </w:pPr>
            <w:r>
              <w:rPr>
                <w:rFonts w:ascii="Arial" w:eastAsia="Arial" w:hAnsi="Arial" w:cs="Arial"/>
                <w:sz w:val="12"/>
              </w:rPr>
              <w:t>28 062 399,6 8</w:t>
            </w:r>
          </w:p>
        </w:tc>
      </w:tr>
      <w:tr w:rsidR="006C47EF">
        <w:trPr>
          <w:trHeight w:val="607"/>
        </w:trPr>
        <w:tc>
          <w:tcPr>
            <w:tcW w:w="4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57" w:right="0" w:firstLine="0"/>
              <w:jc w:val="left"/>
            </w:pPr>
            <w:r>
              <w:rPr>
                <w:rFonts w:ascii="Arial" w:eastAsia="Arial" w:hAnsi="Arial" w:cs="Arial"/>
                <w:sz w:val="10"/>
              </w:rPr>
              <w:t>1.3.2.1</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0" w:firstLine="0"/>
              <w:jc w:val="left"/>
            </w:pPr>
            <w:r>
              <w:rPr>
                <w:rFonts w:ascii="Arial" w:eastAsia="Arial" w:hAnsi="Arial" w:cs="Arial"/>
                <w:sz w:val="12"/>
              </w:rPr>
              <w:t>Budowa kanalizacji w miejscowości Czerwona Woda wraz z przyłączeniem do kanalizacji w Węglińcu - poprawa warunków życia mieszkańców miejscowości Stary Węgliniec i Czerwona Woda</w:t>
            </w:r>
          </w:p>
        </w:tc>
        <w:tc>
          <w:tcPr>
            <w:tcW w:w="113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center"/>
            </w:pPr>
            <w:proofErr w:type="spellStart"/>
            <w:r>
              <w:rPr>
                <w:rFonts w:ascii="Arial" w:eastAsia="Arial" w:hAnsi="Arial" w:cs="Arial"/>
                <w:sz w:val="12"/>
              </w:rPr>
              <w:t>UGiM</w:t>
            </w:r>
            <w:proofErr w:type="spellEnd"/>
            <w:r>
              <w:rPr>
                <w:rFonts w:ascii="Arial" w:eastAsia="Arial" w:hAnsi="Arial" w:cs="Arial"/>
                <w:sz w:val="12"/>
              </w:rPr>
              <w:t xml:space="preserve"> Węgliniec</w:t>
            </w: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2018</w:t>
            </w: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2025</w:t>
            </w:r>
          </w:p>
        </w:tc>
        <w:tc>
          <w:tcPr>
            <w:tcW w:w="88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3 916 736,60</w:t>
            </w:r>
          </w:p>
        </w:tc>
        <w:tc>
          <w:tcPr>
            <w:tcW w:w="84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64 637,00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34" w:right="0" w:firstLine="0"/>
              <w:jc w:val="left"/>
            </w:pPr>
            <w:r>
              <w:rPr>
                <w:rFonts w:ascii="Arial" w:eastAsia="Arial" w:hAnsi="Arial" w:cs="Arial"/>
                <w:sz w:val="12"/>
              </w:rPr>
              <w:t>3 763 792,00</w:t>
            </w:r>
          </w:p>
        </w:tc>
        <w:tc>
          <w:tcPr>
            <w:tcW w:w="75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34" w:right="0" w:firstLine="0"/>
              <w:jc w:val="left"/>
            </w:pPr>
            <w:r>
              <w:rPr>
                <w:rFonts w:ascii="Arial" w:eastAsia="Arial" w:hAnsi="Arial" w:cs="Arial"/>
                <w:sz w:val="12"/>
              </w:rPr>
              <w:t>3 828 429,00</w:t>
            </w:r>
          </w:p>
        </w:tc>
      </w:tr>
      <w:tr w:rsidR="006C47EF">
        <w:trPr>
          <w:trHeight w:val="607"/>
        </w:trPr>
        <w:tc>
          <w:tcPr>
            <w:tcW w:w="4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57" w:right="0" w:firstLine="0"/>
              <w:jc w:val="left"/>
            </w:pPr>
            <w:r>
              <w:rPr>
                <w:rFonts w:ascii="Arial" w:eastAsia="Arial" w:hAnsi="Arial" w:cs="Arial"/>
                <w:sz w:val="10"/>
              </w:rPr>
              <w:t>1.3.2.2</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1" w:line="259" w:lineRule="auto"/>
              <w:ind w:left="0" w:right="0" w:firstLine="0"/>
              <w:jc w:val="left"/>
            </w:pPr>
            <w:r>
              <w:rPr>
                <w:rFonts w:ascii="Arial" w:eastAsia="Arial" w:hAnsi="Arial" w:cs="Arial"/>
                <w:sz w:val="12"/>
              </w:rPr>
              <w:t xml:space="preserve">Rozbudowa sieci kanalizacyjnej i wodociągowej oraz przebudowa oczyszczalni ścieków w Ruszowie wraz z przebudową ul. Ratuszowej i kanalizacją ulicy Dębowej i </w:t>
            </w:r>
          </w:p>
          <w:p w:rsidR="006C47EF" w:rsidRDefault="00000000">
            <w:pPr>
              <w:spacing w:after="0" w:line="259" w:lineRule="auto"/>
              <w:ind w:left="0" w:right="0" w:firstLine="0"/>
              <w:jc w:val="left"/>
            </w:pPr>
            <w:r>
              <w:rPr>
                <w:rFonts w:ascii="Arial" w:eastAsia="Arial" w:hAnsi="Arial" w:cs="Arial"/>
                <w:sz w:val="12"/>
              </w:rPr>
              <w:t>Akacjowej - poprawa warunków życia mieszkańców</w:t>
            </w:r>
          </w:p>
        </w:tc>
        <w:tc>
          <w:tcPr>
            <w:tcW w:w="113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2" w:line="257" w:lineRule="auto"/>
              <w:ind w:left="333" w:right="0" w:hanging="218"/>
              <w:jc w:val="left"/>
            </w:pPr>
            <w:r>
              <w:rPr>
                <w:rFonts w:ascii="Arial" w:eastAsia="Arial" w:hAnsi="Arial" w:cs="Arial"/>
                <w:sz w:val="12"/>
              </w:rPr>
              <w:t xml:space="preserve">URZĄD GMINY I MIASTA </w:t>
            </w:r>
          </w:p>
          <w:p w:rsidR="006C47EF" w:rsidRDefault="00000000">
            <w:pPr>
              <w:spacing w:after="0" w:line="259" w:lineRule="auto"/>
              <w:ind w:left="0" w:right="20" w:firstLine="0"/>
              <w:jc w:val="center"/>
            </w:pPr>
            <w:r>
              <w:rPr>
                <w:rFonts w:ascii="Arial" w:eastAsia="Arial" w:hAnsi="Arial" w:cs="Arial"/>
                <w:sz w:val="12"/>
              </w:rPr>
              <w:t>WĘGLINIEC</w:t>
            </w: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2023</w:t>
            </w: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2024</w:t>
            </w:r>
          </w:p>
        </w:tc>
        <w:tc>
          <w:tcPr>
            <w:tcW w:w="88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515 946,00</w:t>
            </w:r>
          </w:p>
        </w:tc>
        <w:tc>
          <w:tcPr>
            <w:tcW w:w="84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515 946,00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515 946,00</w:t>
            </w:r>
          </w:p>
        </w:tc>
      </w:tr>
      <w:tr w:rsidR="006C47EF">
        <w:trPr>
          <w:trHeight w:val="456"/>
        </w:trPr>
        <w:tc>
          <w:tcPr>
            <w:tcW w:w="4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57" w:right="0" w:firstLine="0"/>
              <w:jc w:val="left"/>
            </w:pPr>
            <w:r>
              <w:rPr>
                <w:rFonts w:ascii="Arial" w:eastAsia="Arial" w:hAnsi="Arial" w:cs="Arial"/>
                <w:sz w:val="10"/>
              </w:rPr>
              <w:t>1.3.2.3</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0" w:firstLine="0"/>
              <w:jc w:val="left"/>
            </w:pPr>
            <w:r>
              <w:rPr>
                <w:rFonts w:ascii="Arial" w:eastAsia="Arial" w:hAnsi="Arial" w:cs="Arial"/>
                <w:sz w:val="12"/>
              </w:rPr>
              <w:t>Budowa chodnika w miejscowości Ruszów ul. Bolesławiecka i Zgorzelecka przy drogach wojewódzkich 350 i 296 - poprawa warunków życia mieszkańców</w:t>
            </w:r>
          </w:p>
        </w:tc>
        <w:tc>
          <w:tcPr>
            <w:tcW w:w="1135"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19" w:firstLine="0"/>
              <w:jc w:val="center"/>
            </w:pPr>
            <w:r>
              <w:rPr>
                <w:rFonts w:ascii="Arial" w:eastAsia="Arial" w:hAnsi="Arial" w:cs="Arial"/>
                <w:sz w:val="12"/>
              </w:rPr>
              <w:t xml:space="preserve">URZĄD GMINY I </w:t>
            </w:r>
          </w:p>
          <w:p w:rsidR="006C47EF" w:rsidRDefault="00000000">
            <w:pPr>
              <w:spacing w:after="0" w:line="259" w:lineRule="auto"/>
              <w:ind w:left="0" w:right="0" w:firstLine="0"/>
              <w:jc w:val="center"/>
            </w:pPr>
            <w:r>
              <w:rPr>
                <w:rFonts w:ascii="Arial" w:eastAsia="Arial" w:hAnsi="Arial" w:cs="Arial"/>
                <w:sz w:val="12"/>
              </w:rPr>
              <w:t>MIASTA W WĘGLIŃCU</w:t>
            </w: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2023</w:t>
            </w: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2025</w:t>
            </w:r>
          </w:p>
        </w:tc>
        <w:tc>
          <w:tcPr>
            <w:tcW w:w="88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536 900,00</w:t>
            </w:r>
          </w:p>
        </w:tc>
        <w:tc>
          <w:tcPr>
            <w:tcW w:w="84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36 900,00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500 000,00</w:t>
            </w:r>
          </w:p>
        </w:tc>
        <w:tc>
          <w:tcPr>
            <w:tcW w:w="75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536 900,00</w:t>
            </w:r>
          </w:p>
        </w:tc>
      </w:tr>
      <w:tr w:rsidR="006C47EF">
        <w:trPr>
          <w:trHeight w:val="303"/>
        </w:trPr>
        <w:tc>
          <w:tcPr>
            <w:tcW w:w="465"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57" w:right="0" w:firstLine="0"/>
              <w:jc w:val="left"/>
            </w:pPr>
            <w:r>
              <w:rPr>
                <w:rFonts w:ascii="Arial" w:eastAsia="Arial" w:hAnsi="Arial" w:cs="Arial"/>
                <w:sz w:val="10"/>
              </w:rPr>
              <w:t>1.3.2.4</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0" w:firstLine="0"/>
            </w:pPr>
            <w:r>
              <w:rPr>
                <w:rFonts w:ascii="Arial" w:eastAsia="Arial" w:hAnsi="Arial" w:cs="Arial"/>
                <w:sz w:val="12"/>
              </w:rPr>
              <w:t>Przebudowa nawierzchni drogi w Ruszowie ul. Poprzeczna - poprawa warunków życia mieszkańców</w:t>
            </w:r>
          </w:p>
        </w:tc>
        <w:tc>
          <w:tcPr>
            <w:tcW w:w="1135"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333" w:right="0" w:hanging="218"/>
              <w:jc w:val="left"/>
            </w:pPr>
            <w:r>
              <w:rPr>
                <w:rFonts w:ascii="Arial" w:eastAsia="Arial" w:hAnsi="Arial" w:cs="Arial"/>
                <w:sz w:val="12"/>
              </w:rPr>
              <w:t xml:space="preserve">URZĄD GMINY I MIASTA </w:t>
            </w:r>
          </w:p>
        </w:tc>
        <w:tc>
          <w:tcPr>
            <w:tcW w:w="46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82" w:right="0" w:firstLine="0"/>
              <w:jc w:val="left"/>
            </w:pPr>
            <w:r>
              <w:rPr>
                <w:rFonts w:ascii="Arial" w:eastAsia="Arial" w:hAnsi="Arial" w:cs="Arial"/>
                <w:sz w:val="12"/>
              </w:rPr>
              <w:t>2023</w:t>
            </w:r>
          </w:p>
        </w:tc>
        <w:tc>
          <w:tcPr>
            <w:tcW w:w="46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82" w:right="0" w:firstLine="0"/>
              <w:jc w:val="left"/>
            </w:pPr>
            <w:r>
              <w:rPr>
                <w:rFonts w:ascii="Arial" w:eastAsia="Arial" w:hAnsi="Arial" w:cs="Arial"/>
                <w:sz w:val="12"/>
              </w:rPr>
              <w:t>2024</w:t>
            </w:r>
          </w:p>
        </w:tc>
        <w:tc>
          <w:tcPr>
            <w:tcW w:w="881"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148 963,00</w:t>
            </w:r>
          </w:p>
        </w:tc>
        <w:tc>
          <w:tcPr>
            <w:tcW w:w="847"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141 963,00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0,00</w:t>
            </w:r>
          </w:p>
        </w:tc>
        <w:tc>
          <w:tcPr>
            <w:tcW w:w="757"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141 963,00</w:t>
            </w:r>
          </w:p>
        </w:tc>
      </w:tr>
      <w:tr w:rsidR="006C47EF">
        <w:trPr>
          <w:trHeight w:val="303"/>
        </w:trPr>
        <w:tc>
          <w:tcPr>
            <w:tcW w:w="465"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57" w:right="0" w:firstLine="0"/>
              <w:jc w:val="left"/>
            </w:pPr>
            <w:r>
              <w:rPr>
                <w:rFonts w:ascii="Arial" w:eastAsia="Arial" w:hAnsi="Arial" w:cs="Arial"/>
                <w:sz w:val="10"/>
              </w:rPr>
              <w:t>1.3.2.5</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0" w:firstLine="0"/>
              <w:jc w:val="left"/>
            </w:pPr>
            <w:r>
              <w:rPr>
                <w:rFonts w:ascii="Arial" w:eastAsia="Arial" w:hAnsi="Arial" w:cs="Arial"/>
                <w:sz w:val="12"/>
              </w:rPr>
              <w:t>Przebudowa ul. Mickiewicza w Węglińcu dz. nr 237/8 - poprawa warunków życia mieszkańców</w:t>
            </w:r>
          </w:p>
        </w:tc>
        <w:tc>
          <w:tcPr>
            <w:tcW w:w="1135"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333" w:right="0" w:hanging="218"/>
              <w:jc w:val="left"/>
            </w:pPr>
            <w:r>
              <w:rPr>
                <w:rFonts w:ascii="Arial" w:eastAsia="Arial" w:hAnsi="Arial" w:cs="Arial"/>
                <w:sz w:val="12"/>
              </w:rPr>
              <w:t xml:space="preserve">URZĄD GMINY I MIASTA </w:t>
            </w:r>
          </w:p>
        </w:tc>
        <w:tc>
          <w:tcPr>
            <w:tcW w:w="46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82" w:right="0" w:firstLine="0"/>
              <w:jc w:val="left"/>
            </w:pPr>
            <w:r>
              <w:rPr>
                <w:rFonts w:ascii="Arial" w:eastAsia="Arial" w:hAnsi="Arial" w:cs="Arial"/>
                <w:sz w:val="12"/>
              </w:rPr>
              <w:t>2023</w:t>
            </w:r>
          </w:p>
        </w:tc>
        <w:tc>
          <w:tcPr>
            <w:tcW w:w="46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82" w:right="0" w:firstLine="0"/>
              <w:jc w:val="left"/>
            </w:pPr>
            <w:r>
              <w:rPr>
                <w:rFonts w:ascii="Arial" w:eastAsia="Arial" w:hAnsi="Arial" w:cs="Arial"/>
                <w:sz w:val="12"/>
              </w:rPr>
              <w:t>2024</w:t>
            </w:r>
          </w:p>
        </w:tc>
        <w:tc>
          <w:tcPr>
            <w:tcW w:w="881"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527 148,00</w:t>
            </w:r>
          </w:p>
        </w:tc>
        <w:tc>
          <w:tcPr>
            <w:tcW w:w="847"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511 650,00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0,00</w:t>
            </w:r>
          </w:p>
        </w:tc>
        <w:tc>
          <w:tcPr>
            <w:tcW w:w="757"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511 650,00</w:t>
            </w:r>
          </w:p>
        </w:tc>
      </w:tr>
      <w:tr w:rsidR="006C47EF">
        <w:trPr>
          <w:trHeight w:val="456"/>
        </w:trPr>
        <w:tc>
          <w:tcPr>
            <w:tcW w:w="4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57" w:right="0" w:firstLine="0"/>
              <w:jc w:val="left"/>
            </w:pPr>
            <w:r>
              <w:rPr>
                <w:rFonts w:ascii="Arial" w:eastAsia="Arial" w:hAnsi="Arial" w:cs="Arial"/>
                <w:sz w:val="10"/>
              </w:rPr>
              <w:t>1.3.2.6</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0" w:firstLine="0"/>
              <w:jc w:val="left"/>
            </w:pPr>
            <w:r>
              <w:rPr>
                <w:rFonts w:ascii="Arial" w:eastAsia="Arial" w:hAnsi="Arial" w:cs="Arial"/>
                <w:sz w:val="12"/>
              </w:rPr>
              <w:t xml:space="preserve">Budowa infrastruktury </w:t>
            </w:r>
            <w:proofErr w:type="spellStart"/>
            <w:r>
              <w:rPr>
                <w:rFonts w:ascii="Arial" w:eastAsia="Arial" w:hAnsi="Arial" w:cs="Arial"/>
                <w:sz w:val="12"/>
              </w:rPr>
              <w:t>turystyczno</w:t>
            </w:r>
            <w:proofErr w:type="spellEnd"/>
            <w:r>
              <w:rPr>
                <w:rFonts w:ascii="Arial" w:eastAsia="Arial" w:hAnsi="Arial" w:cs="Arial"/>
                <w:sz w:val="12"/>
              </w:rPr>
              <w:t xml:space="preserve"> -rekreacyjnej przy stawie </w:t>
            </w:r>
          </w:p>
          <w:p w:rsidR="006C47EF" w:rsidRDefault="00000000">
            <w:pPr>
              <w:spacing w:after="0" w:line="259" w:lineRule="auto"/>
              <w:ind w:left="0" w:right="0" w:firstLine="0"/>
              <w:jc w:val="left"/>
            </w:pPr>
            <w:r>
              <w:rPr>
                <w:rFonts w:ascii="Arial" w:eastAsia="Arial" w:hAnsi="Arial" w:cs="Arial"/>
                <w:sz w:val="12"/>
              </w:rPr>
              <w:t xml:space="preserve">w Czerwonej Wodzie - poprawa warunków </w:t>
            </w:r>
            <w:proofErr w:type="spellStart"/>
            <w:r>
              <w:rPr>
                <w:rFonts w:ascii="Arial" w:eastAsia="Arial" w:hAnsi="Arial" w:cs="Arial"/>
                <w:sz w:val="12"/>
              </w:rPr>
              <w:t>zycia</w:t>
            </w:r>
            <w:proofErr w:type="spellEnd"/>
            <w:r>
              <w:rPr>
                <w:rFonts w:ascii="Arial" w:eastAsia="Arial" w:hAnsi="Arial" w:cs="Arial"/>
                <w:sz w:val="12"/>
              </w:rPr>
              <w:t xml:space="preserve"> mieszkańców</w:t>
            </w:r>
          </w:p>
        </w:tc>
        <w:tc>
          <w:tcPr>
            <w:tcW w:w="113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center"/>
            </w:pPr>
            <w:proofErr w:type="spellStart"/>
            <w:r>
              <w:rPr>
                <w:rFonts w:ascii="Arial" w:eastAsia="Arial" w:hAnsi="Arial" w:cs="Arial"/>
                <w:sz w:val="12"/>
              </w:rPr>
              <w:t>UGiM</w:t>
            </w:r>
            <w:proofErr w:type="spellEnd"/>
            <w:r>
              <w:rPr>
                <w:rFonts w:ascii="Arial" w:eastAsia="Arial" w:hAnsi="Arial" w:cs="Arial"/>
                <w:sz w:val="12"/>
              </w:rPr>
              <w:t xml:space="preserve"> Węgliniec</w:t>
            </w: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2023</w:t>
            </w: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2024</w:t>
            </w:r>
          </w:p>
        </w:tc>
        <w:tc>
          <w:tcPr>
            <w:tcW w:w="88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1 418 185,00</w:t>
            </w:r>
          </w:p>
        </w:tc>
        <w:tc>
          <w:tcPr>
            <w:tcW w:w="84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1 392 970,00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34" w:right="0" w:firstLine="0"/>
              <w:jc w:val="left"/>
            </w:pPr>
            <w:r>
              <w:rPr>
                <w:rFonts w:ascii="Arial" w:eastAsia="Arial" w:hAnsi="Arial" w:cs="Arial"/>
                <w:sz w:val="12"/>
              </w:rPr>
              <w:t>1 392 970,00</w:t>
            </w:r>
          </w:p>
        </w:tc>
      </w:tr>
      <w:tr w:rsidR="006C47EF">
        <w:trPr>
          <w:trHeight w:val="607"/>
        </w:trPr>
        <w:tc>
          <w:tcPr>
            <w:tcW w:w="4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57" w:right="0" w:firstLine="0"/>
              <w:jc w:val="left"/>
            </w:pPr>
            <w:r>
              <w:rPr>
                <w:rFonts w:ascii="Arial" w:eastAsia="Arial" w:hAnsi="Arial" w:cs="Arial"/>
                <w:sz w:val="10"/>
              </w:rPr>
              <w:t>1.3.2.7</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0" w:firstLine="0"/>
              <w:jc w:val="left"/>
            </w:pPr>
            <w:r>
              <w:rPr>
                <w:rFonts w:ascii="Arial" w:eastAsia="Arial" w:hAnsi="Arial" w:cs="Arial"/>
                <w:sz w:val="12"/>
              </w:rPr>
              <w:t xml:space="preserve">Termomodernizacja budynku użyteczności publicznej przy </w:t>
            </w:r>
            <w:proofErr w:type="spellStart"/>
            <w:proofErr w:type="gramStart"/>
            <w:r>
              <w:rPr>
                <w:rFonts w:ascii="Arial" w:eastAsia="Arial" w:hAnsi="Arial" w:cs="Arial"/>
                <w:sz w:val="12"/>
              </w:rPr>
              <w:t>ul.Sikorskiego</w:t>
            </w:r>
            <w:proofErr w:type="spellEnd"/>
            <w:proofErr w:type="gramEnd"/>
            <w:r>
              <w:rPr>
                <w:rFonts w:ascii="Arial" w:eastAsia="Arial" w:hAnsi="Arial" w:cs="Arial"/>
                <w:sz w:val="12"/>
              </w:rPr>
              <w:t xml:space="preserve"> 40 w Węglińcu - ograniczenie emisji zanieczyszczeń, obniżenie kosztów </w:t>
            </w:r>
            <w:proofErr w:type="spellStart"/>
            <w:r>
              <w:rPr>
                <w:rFonts w:ascii="Arial" w:eastAsia="Arial" w:hAnsi="Arial" w:cs="Arial"/>
                <w:sz w:val="12"/>
              </w:rPr>
              <w:t>ekspolatacji</w:t>
            </w:r>
            <w:proofErr w:type="spellEnd"/>
            <w:r>
              <w:rPr>
                <w:rFonts w:ascii="Arial" w:eastAsia="Arial" w:hAnsi="Arial" w:cs="Arial"/>
                <w:sz w:val="12"/>
              </w:rPr>
              <w:t xml:space="preserve"> budynków</w:t>
            </w:r>
          </w:p>
        </w:tc>
        <w:tc>
          <w:tcPr>
            <w:tcW w:w="113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center"/>
            </w:pPr>
            <w:proofErr w:type="spellStart"/>
            <w:r>
              <w:rPr>
                <w:rFonts w:ascii="Arial" w:eastAsia="Arial" w:hAnsi="Arial" w:cs="Arial"/>
                <w:sz w:val="12"/>
              </w:rPr>
              <w:t>UGiM</w:t>
            </w:r>
            <w:proofErr w:type="spellEnd"/>
            <w:r>
              <w:rPr>
                <w:rFonts w:ascii="Arial" w:eastAsia="Arial" w:hAnsi="Arial" w:cs="Arial"/>
                <w:sz w:val="12"/>
              </w:rPr>
              <w:t xml:space="preserve"> Węgliniec</w:t>
            </w: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2022</w:t>
            </w: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2024</w:t>
            </w:r>
          </w:p>
        </w:tc>
        <w:tc>
          <w:tcPr>
            <w:tcW w:w="88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1 872 410,00</w:t>
            </w:r>
          </w:p>
        </w:tc>
        <w:tc>
          <w:tcPr>
            <w:tcW w:w="84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1 827 410,00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34" w:right="0" w:firstLine="0"/>
              <w:jc w:val="left"/>
            </w:pPr>
            <w:r>
              <w:rPr>
                <w:rFonts w:ascii="Arial" w:eastAsia="Arial" w:hAnsi="Arial" w:cs="Arial"/>
                <w:sz w:val="12"/>
              </w:rPr>
              <w:t>1 827 410,00</w:t>
            </w:r>
          </w:p>
        </w:tc>
      </w:tr>
      <w:tr w:rsidR="006C47EF">
        <w:trPr>
          <w:trHeight w:val="456"/>
        </w:trPr>
        <w:tc>
          <w:tcPr>
            <w:tcW w:w="4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57" w:right="0" w:firstLine="0"/>
              <w:jc w:val="left"/>
            </w:pPr>
            <w:r>
              <w:rPr>
                <w:rFonts w:ascii="Arial" w:eastAsia="Arial" w:hAnsi="Arial" w:cs="Arial"/>
                <w:sz w:val="10"/>
              </w:rPr>
              <w:t>1.3.2.8</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72" w:firstLine="0"/>
            </w:pPr>
            <w:r>
              <w:rPr>
                <w:rFonts w:ascii="Arial" w:eastAsia="Arial" w:hAnsi="Arial" w:cs="Arial"/>
                <w:sz w:val="12"/>
              </w:rPr>
              <w:t>Poprawa efektywności energetycznej budynku Szkoły Podstawowej w Czerwonej Wodzie - obniżenie kosztów eksploatacji budynku</w:t>
            </w:r>
          </w:p>
        </w:tc>
        <w:tc>
          <w:tcPr>
            <w:tcW w:w="1135"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2" w:line="257" w:lineRule="auto"/>
              <w:ind w:left="333" w:right="0" w:hanging="218"/>
              <w:jc w:val="left"/>
            </w:pPr>
            <w:r>
              <w:rPr>
                <w:rFonts w:ascii="Arial" w:eastAsia="Arial" w:hAnsi="Arial" w:cs="Arial"/>
                <w:sz w:val="12"/>
              </w:rPr>
              <w:t xml:space="preserve">URZĄD GMINY I MIASTA </w:t>
            </w:r>
          </w:p>
          <w:p w:rsidR="006C47EF" w:rsidRDefault="00000000">
            <w:pPr>
              <w:spacing w:after="0" w:line="259" w:lineRule="auto"/>
              <w:ind w:left="0" w:right="20" w:firstLine="0"/>
              <w:jc w:val="center"/>
            </w:pPr>
            <w:r>
              <w:rPr>
                <w:rFonts w:ascii="Arial" w:eastAsia="Arial" w:hAnsi="Arial" w:cs="Arial"/>
                <w:sz w:val="12"/>
              </w:rPr>
              <w:t>WĘGLINIEC</w:t>
            </w: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2023</w:t>
            </w: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2025</w:t>
            </w:r>
          </w:p>
        </w:tc>
        <w:tc>
          <w:tcPr>
            <w:tcW w:w="88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1 703 090,00</w:t>
            </w:r>
          </w:p>
        </w:tc>
        <w:tc>
          <w:tcPr>
            <w:tcW w:w="84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915 531,00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775 259,00</w:t>
            </w:r>
          </w:p>
        </w:tc>
        <w:tc>
          <w:tcPr>
            <w:tcW w:w="75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34" w:right="0" w:firstLine="0"/>
              <w:jc w:val="left"/>
            </w:pPr>
            <w:r>
              <w:rPr>
                <w:rFonts w:ascii="Arial" w:eastAsia="Arial" w:hAnsi="Arial" w:cs="Arial"/>
                <w:sz w:val="12"/>
              </w:rPr>
              <w:t>1 690 790,00</w:t>
            </w:r>
          </w:p>
        </w:tc>
      </w:tr>
      <w:tr w:rsidR="006C47EF">
        <w:trPr>
          <w:trHeight w:val="302"/>
        </w:trPr>
        <w:tc>
          <w:tcPr>
            <w:tcW w:w="465"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57" w:right="0" w:firstLine="0"/>
              <w:jc w:val="left"/>
            </w:pPr>
            <w:r>
              <w:rPr>
                <w:rFonts w:ascii="Arial" w:eastAsia="Arial" w:hAnsi="Arial" w:cs="Arial"/>
                <w:sz w:val="10"/>
              </w:rPr>
              <w:lastRenderedPageBreak/>
              <w:t>1.3.2.9</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0" w:firstLine="0"/>
            </w:pPr>
            <w:r>
              <w:rPr>
                <w:rFonts w:ascii="Arial" w:eastAsia="Arial" w:hAnsi="Arial" w:cs="Arial"/>
                <w:sz w:val="12"/>
              </w:rPr>
              <w:t>Budowa sali sportowej w Czerwonej Wodzie - poprawa warunków życia mieszkańców</w:t>
            </w:r>
          </w:p>
        </w:tc>
        <w:tc>
          <w:tcPr>
            <w:tcW w:w="1135"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333" w:right="0" w:hanging="218"/>
              <w:jc w:val="left"/>
            </w:pPr>
            <w:r>
              <w:rPr>
                <w:rFonts w:ascii="Arial" w:eastAsia="Arial" w:hAnsi="Arial" w:cs="Arial"/>
                <w:sz w:val="12"/>
              </w:rPr>
              <w:t xml:space="preserve">URZĄD GMINY I MIASTA </w:t>
            </w:r>
          </w:p>
        </w:tc>
        <w:tc>
          <w:tcPr>
            <w:tcW w:w="46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82" w:right="0" w:firstLine="0"/>
              <w:jc w:val="left"/>
            </w:pPr>
            <w:r>
              <w:rPr>
                <w:rFonts w:ascii="Arial" w:eastAsia="Arial" w:hAnsi="Arial" w:cs="Arial"/>
                <w:sz w:val="12"/>
              </w:rPr>
              <w:t>2023</w:t>
            </w:r>
          </w:p>
        </w:tc>
        <w:tc>
          <w:tcPr>
            <w:tcW w:w="46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82" w:right="0" w:firstLine="0"/>
              <w:jc w:val="left"/>
            </w:pPr>
            <w:r>
              <w:rPr>
                <w:rFonts w:ascii="Arial" w:eastAsia="Arial" w:hAnsi="Arial" w:cs="Arial"/>
                <w:sz w:val="12"/>
              </w:rPr>
              <w:t>2025</w:t>
            </w:r>
          </w:p>
        </w:tc>
        <w:tc>
          <w:tcPr>
            <w:tcW w:w="881"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14 122 487,23</w:t>
            </w:r>
          </w:p>
        </w:tc>
        <w:tc>
          <w:tcPr>
            <w:tcW w:w="847"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3 622 188,44</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34" w:right="0" w:firstLine="0"/>
              <w:jc w:val="left"/>
            </w:pPr>
            <w:r>
              <w:rPr>
                <w:rFonts w:ascii="Arial" w:eastAsia="Arial" w:hAnsi="Arial" w:cs="Arial"/>
                <w:sz w:val="12"/>
              </w:rPr>
              <w:t>3 673 961,00</w:t>
            </w:r>
          </w:p>
        </w:tc>
        <w:tc>
          <w:tcPr>
            <w:tcW w:w="757"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34" w:right="0" w:firstLine="0"/>
              <w:jc w:val="left"/>
            </w:pPr>
            <w:r>
              <w:rPr>
                <w:rFonts w:ascii="Arial" w:eastAsia="Arial" w:hAnsi="Arial" w:cs="Arial"/>
                <w:sz w:val="12"/>
              </w:rPr>
              <w:t>7 296 149,44</w:t>
            </w:r>
          </w:p>
        </w:tc>
      </w:tr>
      <w:tr w:rsidR="006C47EF">
        <w:trPr>
          <w:trHeight w:val="302"/>
        </w:trPr>
        <w:tc>
          <w:tcPr>
            <w:tcW w:w="465"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31" w:right="0" w:firstLine="0"/>
              <w:jc w:val="left"/>
            </w:pPr>
            <w:r>
              <w:rPr>
                <w:rFonts w:ascii="Arial" w:eastAsia="Arial" w:hAnsi="Arial" w:cs="Arial"/>
                <w:sz w:val="10"/>
              </w:rPr>
              <w:t>1.3.2.10</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0" w:firstLine="0"/>
              <w:jc w:val="left"/>
            </w:pPr>
            <w:r>
              <w:rPr>
                <w:rFonts w:ascii="Arial" w:eastAsia="Arial" w:hAnsi="Arial" w:cs="Arial"/>
                <w:sz w:val="12"/>
              </w:rPr>
              <w:t xml:space="preserve">Przebudowa oczyszczalni ścieków w Węglińcu - poprawa warunków </w:t>
            </w:r>
            <w:proofErr w:type="spellStart"/>
            <w:r>
              <w:rPr>
                <w:rFonts w:ascii="Arial" w:eastAsia="Arial" w:hAnsi="Arial" w:cs="Arial"/>
                <w:sz w:val="12"/>
              </w:rPr>
              <w:t>zycia</w:t>
            </w:r>
            <w:proofErr w:type="spellEnd"/>
            <w:r>
              <w:rPr>
                <w:rFonts w:ascii="Arial" w:eastAsia="Arial" w:hAnsi="Arial" w:cs="Arial"/>
                <w:sz w:val="12"/>
              </w:rPr>
              <w:t xml:space="preserve"> mieszkańców</w:t>
            </w:r>
          </w:p>
        </w:tc>
        <w:tc>
          <w:tcPr>
            <w:tcW w:w="1135"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333" w:right="0" w:hanging="218"/>
              <w:jc w:val="left"/>
            </w:pPr>
            <w:r>
              <w:rPr>
                <w:rFonts w:ascii="Arial" w:eastAsia="Arial" w:hAnsi="Arial" w:cs="Arial"/>
                <w:sz w:val="12"/>
              </w:rPr>
              <w:t xml:space="preserve">URZĄD GMINY I MIASTA </w:t>
            </w:r>
          </w:p>
        </w:tc>
        <w:tc>
          <w:tcPr>
            <w:tcW w:w="46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82" w:right="0" w:firstLine="0"/>
              <w:jc w:val="left"/>
            </w:pPr>
            <w:r>
              <w:rPr>
                <w:rFonts w:ascii="Arial" w:eastAsia="Arial" w:hAnsi="Arial" w:cs="Arial"/>
                <w:sz w:val="12"/>
              </w:rPr>
              <w:t>2024</w:t>
            </w:r>
          </w:p>
        </w:tc>
        <w:tc>
          <w:tcPr>
            <w:tcW w:w="46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82" w:right="0" w:firstLine="0"/>
              <w:jc w:val="left"/>
            </w:pPr>
            <w:r>
              <w:rPr>
                <w:rFonts w:ascii="Arial" w:eastAsia="Arial" w:hAnsi="Arial" w:cs="Arial"/>
                <w:sz w:val="12"/>
              </w:rPr>
              <w:t>2025</w:t>
            </w:r>
          </w:p>
        </w:tc>
        <w:tc>
          <w:tcPr>
            <w:tcW w:w="881"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2 833 428,00</w:t>
            </w:r>
          </w:p>
        </w:tc>
        <w:tc>
          <w:tcPr>
            <w:tcW w:w="847"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1 416 714,00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34" w:right="0" w:firstLine="0"/>
              <w:jc w:val="left"/>
            </w:pPr>
            <w:r>
              <w:rPr>
                <w:rFonts w:ascii="Arial" w:eastAsia="Arial" w:hAnsi="Arial" w:cs="Arial"/>
                <w:sz w:val="12"/>
              </w:rPr>
              <w:t>1 416 714,00</w:t>
            </w:r>
          </w:p>
        </w:tc>
        <w:tc>
          <w:tcPr>
            <w:tcW w:w="757"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34" w:right="0" w:firstLine="0"/>
              <w:jc w:val="left"/>
            </w:pPr>
            <w:r>
              <w:rPr>
                <w:rFonts w:ascii="Arial" w:eastAsia="Arial" w:hAnsi="Arial" w:cs="Arial"/>
                <w:sz w:val="12"/>
              </w:rPr>
              <w:t>2 833 428,00</w:t>
            </w:r>
          </w:p>
        </w:tc>
      </w:tr>
      <w:tr w:rsidR="006C47EF">
        <w:trPr>
          <w:trHeight w:val="302"/>
        </w:trPr>
        <w:tc>
          <w:tcPr>
            <w:tcW w:w="465"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31" w:right="0" w:firstLine="0"/>
              <w:jc w:val="left"/>
            </w:pPr>
            <w:r>
              <w:rPr>
                <w:rFonts w:ascii="Arial" w:eastAsia="Arial" w:hAnsi="Arial" w:cs="Arial"/>
                <w:sz w:val="10"/>
              </w:rPr>
              <w:t>1.3.2.11</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0" w:firstLine="0"/>
            </w:pPr>
            <w:r>
              <w:rPr>
                <w:rFonts w:ascii="Arial" w:eastAsia="Arial" w:hAnsi="Arial" w:cs="Arial"/>
                <w:sz w:val="12"/>
              </w:rPr>
              <w:t xml:space="preserve">Realizacja Programu "Ciepłe mieszkanie" - ograniczenie niskiej </w:t>
            </w:r>
            <w:proofErr w:type="spellStart"/>
            <w:r>
              <w:rPr>
                <w:rFonts w:ascii="Arial" w:eastAsia="Arial" w:hAnsi="Arial" w:cs="Arial"/>
                <w:sz w:val="12"/>
              </w:rPr>
              <w:t>emicji</w:t>
            </w:r>
            <w:proofErr w:type="spellEnd"/>
          </w:p>
        </w:tc>
        <w:tc>
          <w:tcPr>
            <w:tcW w:w="1135"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333" w:right="0" w:hanging="218"/>
              <w:jc w:val="left"/>
            </w:pPr>
            <w:r>
              <w:rPr>
                <w:rFonts w:ascii="Arial" w:eastAsia="Arial" w:hAnsi="Arial" w:cs="Arial"/>
                <w:sz w:val="12"/>
              </w:rPr>
              <w:t xml:space="preserve">URZĄD GMINY I MIASTA </w:t>
            </w:r>
          </w:p>
        </w:tc>
        <w:tc>
          <w:tcPr>
            <w:tcW w:w="46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82" w:right="0" w:firstLine="0"/>
              <w:jc w:val="left"/>
            </w:pPr>
            <w:r>
              <w:rPr>
                <w:rFonts w:ascii="Arial" w:eastAsia="Arial" w:hAnsi="Arial" w:cs="Arial"/>
                <w:sz w:val="12"/>
              </w:rPr>
              <w:t>2023</w:t>
            </w:r>
          </w:p>
        </w:tc>
        <w:tc>
          <w:tcPr>
            <w:tcW w:w="46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82" w:right="0" w:firstLine="0"/>
              <w:jc w:val="left"/>
            </w:pPr>
            <w:r>
              <w:rPr>
                <w:rFonts w:ascii="Arial" w:eastAsia="Arial" w:hAnsi="Arial" w:cs="Arial"/>
                <w:sz w:val="12"/>
              </w:rPr>
              <w:t>2025</w:t>
            </w:r>
          </w:p>
        </w:tc>
        <w:tc>
          <w:tcPr>
            <w:tcW w:w="881"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5 250 000,00</w:t>
            </w:r>
          </w:p>
        </w:tc>
        <w:tc>
          <w:tcPr>
            <w:tcW w:w="847"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3 541 400,00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34" w:right="0" w:firstLine="0"/>
              <w:jc w:val="left"/>
            </w:pPr>
            <w:r>
              <w:rPr>
                <w:rFonts w:ascii="Arial" w:eastAsia="Arial" w:hAnsi="Arial" w:cs="Arial"/>
                <w:sz w:val="12"/>
              </w:rPr>
              <w:t>1 675 000,00</w:t>
            </w:r>
          </w:p>
        </w:tc>
        <w:tc>
          <w:tcPr>
            <w:tcW w:w="757"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34" w:right="0" w:firstLine="0"/>
              <w:jc w:val="left"/>
            </w:pPr>
            <w:r>
              <w:rPr>
                <w:rFonts w:ascii="Arial" w:eastAsia="Arial" w:hAnsi="Arial" w:cs="Arial"/>
                <w:sz w:val="12"/>
              </w:rPr>
              <w:t>5 216 400,00</w:t>
            </w:r>
          </w:p>
        </w:tc>
      </w:tr>
      <w:tr w:rsidR="006C47EF">
        <w:trPr>
          <w:trHeight w:val="456"/>
        </w:trPr>
        <w:tc>
          <w:tcPr>
            <w:tcW w:w="4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31" w:right="0" w:firstLine="0"/>
              <w:jc w:val="left"/>
            </w:pPr>
            <w:r>
              <w:rPr>
                <w:rFonts w:ascii="Arial" w:eastAsia="Arial" w:hAnsi="Arial" w:cs="Arial"/>
                <w:sz w:val="10"/>
              </w:rPr>
              <w:t>1.3.2.12</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0" w:firstLine="0"/>
              <w:jc w:val="left"/>
            </w:pPr>
            <w:r>
              <w:rPr>
                <w:rFonts w:ascii="Arial" w:eastAsia="Arial" w:hAnsi="Arial" w:cs="Arial"/>
                <w:sz w:val="12"/>
              </w:rPr>
              <w:t xml:space="preserve">Modernizacja kompleksu sportowego Moje Boisko-Orlik </w:t>
            </w:r>
          </w:p>
          <w:p w:rsidR="006C47EF" w:rsidRDefault="00000000">
            <w:pPr>
              <w:spacing w:after="0" w:line="259" w:lineRule="auto"/>
              <w:ind w:left="0" w:right="0" w:firstLine="0"/>
              <w:jc w:val="left"/>
            </w:pPr>
            <w:r>
              <w:rPr>
                <w:rFonts w:ascii="Arial" w:eastAsia="Arial" w:hAnsi="Arial" w:cs="Arial"/>
                <w:sz w:val="12"/>
              </w:rPr>
              <w:t>2012 w Ruszowie - poprawa warunków życia mieszkańców</w:t>
            </w:r>
          </w:p>
        </w:tc>
        <w:tc>
          <w:tcPr>
            <w:tcW w:w="1135"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19" w:firstLine="0"/>
              <w:jc w:val="center"/>
            </w:pPr>
            <w:r>
              <w:rPr>
                <w:rFonts w:ascii="Arial" w:eastAsia="Arial" w:hAnsi="Arial" w:cs="Arial"/>
                <w:sz w:val="12"/>
              </w:rPr>
              <w:t xml:space="preserve">URZĄD GMINY I </w:t>
            </w:r>
          </w:p>
          <w:p w:rsidR="006C47EF" w:rsidRDefault="00000000">
            <w:pPr>
              <w:spacing w:after="0" w:line="259" w:lineRule="auto"/>
              <w:ind w:left="0" w:right="0" w:firstLine="0"/>
              <w:jc w:val="center"/>
            </w:pPr>
            <w:r>
              <w:rPr>
                <w:rFonts w:ascii="Arial" w:eastAsia="Arial" w:hAnsi="Arial" w:cs="Arial"/>
                <w:sz w:val="12"/>
              </w:rPr>
              <w:t>MIASTA W WĘGLIŃCU</w:t>
            </w: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2024</w:t>
            </w: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2025</w:t>
            </w:r>
          </w:p>
        </w:tc>
        <w:tc>
          <w:tcPr>
            <w:tcW w:w="88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1 282 907,00</w:t>
            </w:r>
          </w:p>
        </w:tc>
        <w:tc>
          <w:tcPr>
            <w:tcW w:w="84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629 329,00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653 578,00</w:t>
            </w:r>
          </w:p>
        </w:tc>
        <w:tc>
          <w:tcPr>
            <w:tcW w:w="75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34" w:right="0" w:firstLine="0"/>
              <w:jc w:val="left"/>
            </w:pPr>
            <w:r>
              <w:rPr>
                <w:rFonts w:ascii="Arial" w:eastAsia="Arial" w:hAnsi="Arial" w:cs="Arial"/>
                <w:sz w:val="12"/>
              </w:rPr>
              <w:t>1 282 907,00</w:t>
            </w:r>
          </w:p>
        </w:tc>
      </w:tr>
      <w:tr w:rsidR="006C47EF">
        <w:trPr>
          <w:trHeight w:val="456"/>
        </w:trPr>
        <w:tc>
          <w:tcPr>
            <w:tcW w:w="4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31" w:right="0" w:firstLine="0"/>
              <w:jc w:val="left"/>
            </w:pPr>
            <w:r>
              <w:rPr>
                <w:rFonts w:ascii="Arial" w:eastAsia="Arial" w:hAnsi="Arial" w:cs="Arial"/>
                <w:sz w:val="10"/>
              </w:rPr>
              <w:t>1.3.2.13</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0" w:firstLine="0"/>
              <w:jc w:val="left"/>
            </w:pPr>
            <w:r>
              <w:rPr>
                <w:rFonts w:ascii="Arial" w:eastAsia="Arial" w:hAnsi="Arial" w:cs="Arial"/>
                <w:sz w:val="12"/>
              </w:rPr>
              <w:t xml:space="preserve">Kościół </w:t>
            </w:r>
            <w:proofErr w:type="spellStart"/>
            <w:proofErr w:type="gramStart"/>
            <w:r>
              <w:rPr>
                <w:rFonts w:ascii="Arial" w:eastAsia="Arial" w:hAnsi="Arial" w:cs="Arial"/>
                <w:sz w:val="12"/>
              </w:rPr>
              <w:t>pw.Zmartwychwstania</w:t>
            </w:r>
            <w:proofErr w:type="spellEnd"/>
            <w:proofErr w:type="gramEnd"/>
            <w:r>
              <w:rPr>
                <w:rFonts w:ascii="Arial" w:eastAsia="Arial" w:hAnsi="Arial" w:cs="Arial"/>
                <w:sz w:val="12"/>
              </w:rPr>
              <w:t xml:space="preserve"> Pańskiego w Ruszowie- rekonstrukcja, odtworzenie i zabezpieczenie elementów substancji budynku - ochrona dziedzictwa kulturowego</w:t>
            </w:r>
          </w:p>
        </w:tc>
        <w:tc>
          <w:tcPr>
            <w:tcW w:w="1135" w:type="dxa"/>
            <w:tcBorders>
              <w:top w:val="single" w:sz="6" w:space="0" w:color="000000"/>
              <w:left w:val="single" w:sz="6" w:space="0" w:color="000000"/>
              <w:bottom w:val="single" w:sz="6" w:space="0" w:color="000000"/>
              <w:right w:val="single" w:sz="6" w:space="0" w:color="000000"/>
            </w:tcBorders>
            <w:shd w:val="clear" w:color="auto" w:fill="FFFFFF"/>
          </w:tcPr>
          <w:p w:rsidR="006C47EF" w:rsidRDefault="00000000">
            <w:pPr>
              <w:spacing w:after="0" w:line="259" w:lineRule="auto"/>
              <w:ind w:left="0" w:right="19" w:firstLine="0"/>
              <w:jc w:val="center"/>
            </w:pPr>
            <w:r>
              <w:rPr>
                <w:rFonts w:ascii="Arial" w:eastAsia="Arial" w:hAnsi="Arial" w:cs="Arial"/>
                <w:sz w:val="12"/>
              </w:rPr>
              <w:t xml:space="preserve">URZĄD GMINY I </w:t>
            </w:r>
          </w:p>
          <w:p w:rsidR="006C47EF" w:rsidRDefault="00000000">
            <w:pPr>
              <w:spacing w:after="0" w:line="259" w:lineRule="auto"/>
              <w:ind w:left="0" w:right="0" w:firstLine="0"/>
              <w:jc w:val="center"/>
            </w:pPr>
            <w:r>
              <w:rPr>
                <w:rFonts w:ascii="Arial" w:eastAsia="Arial" w:hAnsi="Arial" w:cs="Arial"/>
                <w:sz w:val="12"/>
              </w:rPr>
              <w:t>MIASTA W WĘGLIŃCU</w:t>
            </w: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2024</w:t>
            </w:r>
          </w:p>
        </w:tc>
        <w:tc>
          <w:tcPr>
            <w:tcW w:w="4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82" w:right="0" w:firstLine="0"/>
              <w:jc w:val="left"/>
            </w:pPr>
            <w:r>
              <w:rPr>
                <w:rFonts w:ascii="Arial" w:eastAsia="Arial" w:hAnsi="Arial" w:cs="Arial"/>
                <w:sz w:val="12"/>
              </w:rPr>
              <w:t>2025</w:t>
            </w:r>
          </w:p>
        </w:tc>
        <w:tc>
          <w:tcPr>
            <w:tcW w:w="88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987 457,24</w:t>
            </w:r>
          </w:p>
        </w:tc>
        <w:tc>
          <w:tcPr>
            <w:tcW w:w="84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987 457,24</w:t>
            </w:r>
          </w:p>
        </w:tc>
        <w:tc>
          <w:tcPr>
            <w:tcW w:w="75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0,00</w:t>
            </w:r>
          </w:p>
        </w:tc>
        <w:tc>
          <w:tcPr>
            <w:tcW w:w="7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47EF" w:rsidRDefault="00000000">
            <w:pPr>
              <w:spacing w:after="0" w:line="259" w:lineRule="auto"/>
              <w:ind w:left="0" w:right="20" w:firstLine="0"/>
              <w:jc w:val="right"/>
            </w:pPr>
            <w:r>
              <w:rPr>
                <w:rFonts w:ascii="Arial" w:eastAsia="Arial" w:hAnsi="Arial" w:cs="Arial"/>
                <w:sz w:val="12"/>
              </w:rPr>
              <w:t>987 457,24</w:t>
            </w:r>
          </w:p>
        </w:tc>
      </w:tr>
    </w:tbl>
    <w:p w:rsidR="006C47EF" w:rsidRDefault="00000000">
      <w:pPr>
        <w:pStyle w:val="Nagwek1"/>
        <w:spacing w:line="259" w:lineRule="auto"/>
        <w:ind w:left="-5" w:right="-15"/>
      </w:pPr>
      <w:r>
        <w:rPr>
          <w:b w:val="0"/>
        </w:rPr>
        <w:t>–––––––––––––––––––––––––––––––––––––––––––––––––––––––––––––––––––––––––––––––––––</w:t>
      </w:r>
    </w:p>
    <w:p w:rsidR="006C47EF" w:rsidRDefault="00000000">
      <w:pPr>
        <w:tabs>
          <w:tab w:val="right" w:pos="9906"/>
        </w:tabs>
        <w:spacing w:after="57" w:line="259" w:lineRule="auto"/>
        <w:ind w:left="-15" w:right="-15" w:firstLine="0"/>
        <w:jc w:val="left"/>
      </w:pPr>
      <w:r>
        <w:rPr>
          <w:sz w:val="18"/>
        </w:rPr>
        <w:t>Id: A21AFFDB-1109-4C50-A1E8-C260210D3D19. Podpisany</w:t>
      </w:r>
      <w:r>
        <w:rPr>
          <w:sz w:val="18"/>
        </w:rPr>
        <w:tab/>
        <w:t>Strona 1</w:t>
      </w:r>
    </w:p>
    <w:p w:rsidR="006C47EF" w:rsidRDefault="006C47EF">
      <w:pPr>
        <w:sectPr w:rsidR="006C47EF">
          <w:footerReference w:type="even" r:id="rId101"/>
          <w:footerReference w:type="default" r:id="rId102"/>
          <w:footerReference w:type="first" r:id="rId103"/>
          <w:pgSz w:w="11906" w:h="16838"/>
          <w:pgMar w:top="1204" w:right="1000" w:bottom="1373" w:left="1000" w:header="708" w:footer="0" w:gutter="0"/>
          <w:cols w:space="708"/>
        </w:sectPr>
      </w:pPr>
    </w:p>
    <w:p w:rsidR="006C47EF" w:rsidRDefault="00000000">
      <w:pPr>
        <w:ind w:left="5814" w:firstLine="560"/>
      </w:pPr>
      <w:r>
        <w:lastRenderedPageBreak/>
        <w:t xml:space="preserve">Załącznik Nr 3 do uchwały   </w:t>
      </w:r>
      <w:proofErr w:type="gramStart"/>
      <w:r>
        <w:t>nr  99</w:t>
      </w:r>
      <w:proofErr w:type="gramEnd"/>
      <w:r>
        <w:t xml:space="preserve">/VIII/2024  Rady Miejskiej Węglińca  </w:t>
      </w:r>
    </w:p>
    <w:p w:rsidR="006C47EF" w:rsidRDefault="00000000">
      <w:pPr>
        <w:tabs>
          <w:tab w:val="center" w:pos="708"/>
          <w:tab w:val="center" w:pos="5103"/>
          <w:tab w:val="center" w:pos="5665"/>
          <w:tab w:val="right" w:pos="9065"/>
        </w:tabs>
        <w:ind w:left="0" w:right="0" w:firstLine="0"/>
        <w:jc w:val="left"/>
      </w:pPr>
      <w:r>
        <w:rPr>
          <w:rFonts w:ascii="Calibri" w:eastAsia="Calibri" w:hAnsi="Calibri" w:cs="Calibri"/>
          <w:sz w:val="22"/>
        </w:rPr>
        <w:tab/>
      </w:r>
      <w:r>
        <w:t xml:space="preserve"> </w:t>
      </w:r>
      <w:r>
        <w:tab/>
        <w:t xml:space="preserve"> </w:t>
      </w:r>
      <w:r>
        <w:tab/>
        <w:t xml:space="preserve"> </w:t>
      </w:r>
      <w:r>
        <w:tab/>
        <w:t xml:space="preserve"> z </w:t>
      </w:r>
      <w:proofErr w:type="gramStart"/>
      <w:r>
        <w:t>dnia  05</w:t>
      </w:r>
      <w:proofErr w:type="gramEnd"/>
      <w:r>
        <w:t xml:space="preserve"> listopada 2024r. </w:t>
      </w:r>
    </w:p>
    <w:p w:rsidR="006C47EF" w:rsidRDefault="00000000">
      <w:pPr>
        <w:spacing w:after="0" w:line="259" w:lineRule="auto"/>
        <w:ind w:left="708" w:right="0" w:firstLine="0"/>
        <w:jc w:val="left"/>
      </w:pPr>
      <w:r>
        <w:t xml:space="preserve"> </w:t>
      </w:r>
    </w:p>
    <w:p w:rsidR="006C47EF" w:rsidRDefault="00000000">
      <w:pPr>
        <w:spacing w:after="27" w:line="259" w:lineRule="auto"/>
        <w:ind w:left="708" w:right="0" w:firstLine="0"/>
        <w:jc w:val="left"/>
      </w:pPr>
      <w:r>
        <w:t xml:space="preserve"> </w:t>
      </w:r>
    </w:p>
    <w:p w:rsidR="006C47EF" w:rsidRDefault="00000000">
      <w:pPr>
        <w:spacing w:after="13" w:line="270" w:lineRule="auto"/>
        <w:ind w:left="10" w:right="10"/>
        <w:jc w:val="center"/>
      </w:pPr>
      <w:r>
        <w:rPr>
          <w:b/>
        </w:rPr>
        <w:t xml:space="preserve">Objaśnienia wartości przyjętych w Wieloletniej Prognozie Finansowej </w:t>
      </w:r>
    </w:p>
    <w:p w:rsidR="006C47EF" w:rsidRDefault="00000000">
      <w:pPr>
        <w:spacing w:after="13" w:line="270" w:lineRule="auto"/>
        <w:ind w:left="3078" w:right="2949"/>
        <w:jc w:val="center"/>
      </w:pPr>
      <w:r>
        <w:rPr>
          <w:b/>
        </w:rPr>
        <w:t xml:space="preserve">Gminy i Miasta </w:t>
      </w:r>
      <w:proofErr w:type="gramStart"/>
      <w:r>
        <w:rPr>
          <w:b/>
        </w:rPr>
        <w:t>Węgliniec  na</w:t>
      </w:r>
      <w:proofErr w:type="gramEnd"/>
      <w:r>
        <w:rPr>
          <w:b/>
        </w:rPr>
        <w:t xml:space="preserve"> lata 2024 - 2040 </w:t>
      </w:r>
    </w:p>
    <w:p w:rsidR="006C47EF" w:rsidRDefault="00000000">
      <w:pPr>
        <w:spacing w:after="23" w:line="259" w:lineRule="auto"/>
        <w:ind w:left="0" w:right="0" w:firstLine="0"/>
        <w:jc w:val="left"/>
      </w:pPr>
      <w:r>
        <w:rPr>
          <w:b/>
        </w:rPr>
        <w:t xml:space="preserve"> </w:t>
      </w:r>
    </w:p>
    <w:p w:rsidR="006C47EF" w:rsidRDefault="00000000">
      <w:pPr>
        <w:pStyle w:val="Nagwek1"/>
        <w:tabs>
          <w:tab w:val="center" w:pos="1398"/>
        </w:tabs>
        <w:ind w:left="-15" w:right="0" w:firstLine="0"/>
      </w:pPr>
      <w:r>
        <w:t xml:space="preserve"> </w:t>
      </w:r>
      <w:r>
        <w:tab/>
        <w:t xml:space="preserve">Uwagi ogólne </w:t>
      </w:r>
    </w:p>
    <w:p w:rsidR="006C47EF" w:rsidRDefault="00000000">
      <w:pPr>
        <w:spacing w:after="0" w:line="259" w:lineRule="auto"/>
        <w:ind w:left="0" w:right="0" w:firstLine="0"/>
        <w:jc w:val="left"/>
      </w:pPr>
      <w:r>
        <w:t xml:space="preserve"> </w:t>
      </w:r>
    </w:p>
    <w:p w:rsidR="006C47EF" w:rsidRDefault="00000000">
      <w:pPr>
        <w:ind w:left="-5" w:right="0"/>
      </w:pPr>
      <w:r>
        <w:t>Wieloletnia Prognoza Finansowa została  na lata 2024 - 2040 została opracowana zgodnie z przepisami art. 226 ustawy z dnia 27 sierpnia 2009r. o finansach publicznych przy uwzględnieniu  założeń makroekonomicznych opublikowanych w czerwcu 2023 r. przez Ministra Finansów „Wytyczne dotyczące stosowania jednolitych wskaźników makroekonomicznych będących podstawą oszacowania skutków finansowych projektowanych ustaw” oraz „Założeniach Projektu Budżetu Państwa na rok 2024” opublikowanych przez Radę Ministrów w czerwcu 2023r. Wieloletnia Prognoza Finansowa Gminy Węgliniec obejmuje rok budżetowy oraz okres, na który zaciągnięto lub przewiduje się zaciągnąć zobowiązania. Poza danymi dla lat 2024-2040 zaprezentowano wykonanie budżetu w latach 2017-2022 oraz wielkości wynikające z planu za III kwartały 2023roku. Kolumna obrazująca wykonanie 2023 ustalona została na podstawie wielkości wykonanych w budżecie roku 2023 według stanu na dzień 31.12.2023r., według sprawozdań budżetowych.</w:t>
      </w:r>
      <w:r>
        <w:rPr>
          <w:b/>
        </w:rPr>
        <w:t xml:space="preserve"> </w:t>
      </w:r>
    </w:p>
    <w:p w:rsidR="006C47EF" w:rsidRDefault="00000000">
      <w:pPr>
        <w:spacing w:after="24" w:line="259" w:lineRule="auto"/>
        <w:ind w:left="708" w:right="0" w:firstLine="0"/>
        <w:jc w:val="left"/>
      </w:pPr>
      <w:r>
        <w:rPr>
          <w:b/>
        </w:rPr>
        <w:t xml:space="preserve"> </w:t>
      </w:r>
    </w:p>
    <w:p w:rsidR="006C47EF" w:rsidRDefault="00000000">
      <w:pPr>
        <w:pStyle w:val="Nagwek1"/>
        <w:ind w:left="718" w:right="0"/>
      </w:pPr>
      <w:r>
        <w:t xml:space="preserve">Dochody </w:t>
      </w:r>
    </w:p>
    <w:p w:rsidR="006C47EF" w:rsidRDefault="00000000">
      <w:pPr>
        <w:spacing w:after="25" w:line="259" w:lineRule="auto"/>
        <w:ind w:left="708" w:right="0" w:firstLine="0"/>
        <w:jc w:val="left"/>
      </w:pPr>
      <w:r>
        <w:rPr>
          <w:b/>
        </w:rPr>
        <w:t xml:space="preserve"> </w:t>
      </w:r>
    </w:p>
    <w:p w:rsidR="006C47EF" w:rsidRDefault="00000000">
      <w:pPr>
        <w:spacing w:after="4" w:line="267" w:lineRule="auto"/>
        <w:ind w:left="-5" w:right="0"/>
        <w:jc w:val="left"/>
      </w:pPr>
      <w:r>
        <w:rPr>
          <w:b/>
          <w:u w:val="single" w:color="000000"/>
        </w:rPr>
        <w:t>1. Dochody bieżące</w:t>
      </w:r>
      <w:r>
        <w:rPr>
          <w:b/>
        </w:rPr>
        <w:t xml:space="preserve"> </w:t>
      </w:r>
    </w:p>
    <w:p w:rsidR="006C47EF" w:rsidRDefault="00000000">
      <w:pPr>
        <w:spacing w:after="0" w:line="259" w:lineRule="auto"/>
        <w:ind w:left="0" w:right="0" w:firstLine="0"/>
        <w:jc w:val="left"/>
      </w:pPr>
      <w:r>
        <w:t xml:space="preserve"> </w:t>
      </w:r>
    </w:p>
    <w:p w:rsidR="006C47EF" w:rsidRDefault="00000000">
      <w:pPr>
        <w:ind w:left="-5" w:right="0"/>
      </w:pPr>
      <w:r>
        <w:t>W roku 2025-2040 dla dochodów bieżących przyjęto dynamikę 3,0%, zgodnie z prognozami wzrostu PKB i niewielką korektą do realiów Gminy Węgliniec. Dynamika dochodów ustalona została w oparciu o założenia makroekonomiczne. Przyjęcie właściwej prognozy wzrostu PKB, a co za tym idzie dynamiki wzrostu dochodów budżetowych na kolejne lata budżetowe jest, ze względu na spodziewaną recesję na świecie, niezwykle trudne.</w:t>
      </w:r>
      <w:r>
        <w:rPr>
          <w:i/>
        </w:rPr>
        <w:t xml:space="preserve"> </w:t>
      </w:r>
      <w:r>
        <w:t xml:space="preserve"> </w:t>
      </w:r>
    </w:p>
    <w:p w:rsidR="006C47EF" w:rsidRDefault="00000000">
      <w:pPr>
        <w:spacing w:after="148"/>
        <w:ind w:left="-5" w:right="0"/>
      </w:pPr>
      <w:r>
        <w:t xml:space="preserve">W okresie prognozowania 2024-2040 wydatki bieżące są w całości pokrywane z dochodów bieżących, jednak pojawiają się obszary zagrożeń w tym zakresie- głównie utrzymanie systemu gospodarki odpadami, który już w ostatnich kilku latach nie bilansuje się osiąganymi dochodami z opłat wnoszonych przez mieszkańców a w roku 2024 jest to już kwota 778.283,00zł.  </w:t>
      </w:r>
    </w:p>
    <w:p w:rsidR="006C47EF" w:rsidRDefault="00000000">
      <w:pPr>
        <w:spacing w:after="145"/>
        <w:ind w:left="-5" w:right="0"/>
      </w:pPr>
      <w:r>
        <w:lastRenderedPageBreak/>
        <w:t xml:space="preserve">Zaznaczyć należy, iż w zakresie planowanych na 2024 rok dochodów i w latach najbliższych może </w:t>
      </w:r>
      <w:proofErr w:type="gramStart"/>
      <w:r>
        <w:t>wystąpić  ryzyko</w:t>
      </w:r>
      <w:proofErr w:type="gramEnd"/>
      <w:r>
        <w:t xml:space="preserve"> ich niewykonania. Zostały one zaplanowane w sposób realistyczny, jednakże współczynnik ściągalności głównych dochodów podatkowych może ulec znacznemu obniżeniu w związku z ubożeniem społeczeństwa.  </w:t>
      </w:r>
    </w:p>
    <w:p w:rsidR="006C47EF" w:rsidRDefault="00000000">
      <w:pPr>
        <w:ind w:left="-5" w:right="0"/>
      </w:pPr>
      <w:r>
        <w:t xml:space="preserve">W roku 2024 przyjęto dodatkowo dochody bieżące wynikające </w:t>
      </w:r>
      <w:proofErr w:type="gramStart"/>
      <w:r>
        <w:t>z  dofinansowania</w:t>
      </w:r>
      <w:proofErr w:type="gramEnd"/>
      <w:r>
        <w:t xml:space="preserve"> z budżetu Unii Europejskiej i budżetu państwa przedsięwzięć: </w:t>
      </w:r>
    </w:p>
    <w:p w:rsidR="006C47EF" w:rsidRDefault="00000000">
      <w:pPr>
        <w:numPr>
          <w:ilvl w:val="0"/>
          <w:numId w:val="3"/>
        </w:numPr>
        <w:ind w:right="0"/>
      </w:pPr>
      <w:r>
        <w:t>projekt realizowany w latach 2024-2026 -"</w:t>
      </w:r>
      <w:proofErr w:type="spellStart"/>
      <w:r>
        <w:t>Cyberbezpieczny</w:t>
      </w:r>
      <w:proofErr w:type="spellEnd"/>
      <w:r>
        <w:t xml:space="preserve"> samorząd "- w kwotach odpowiednio 260.744,22zł; 260.744,22zł; 130.373,56zł. </w:t>
      </w:r>
    </w:p>
    <w:p w:rsidR="006C47EF" w:rsidRDefault="00000000">
      <w:pPr>
        <w:numPr>
          <w:ilvl w:val="0"/>
          <w:numId w:val="3"/>
        </w:numPr>
        <w:ind w:right="0"/>
      </w:pPr>
      <w:r>
        <w:t xml:space="preserve">projekt realizowany w latach 2024-2026 - „Poprawa jakości edukacji przedszkolnej w Miejskim Przedszkolu Publicznym w </w:t>
      </w:r>
      <w:proofErr w:type="gramStart"/>
      <w:r>
        <w:t>Węglińcu”  –</w:t>
      </w:r>
      <w:proofErr w:type="gramEnd"/>
      <w:r>
        <w:t xml:space="preserve"> w kwotach odpowiednio 149.036,18zł; 214.464,27zł; 32.905,80zł.  </w:t>
      </w:r>
    </w:p>
    <w:p w:rsidR="006C47EF" w:rsidRDefault="00000000">
      <w:pPr>
        <w:spacing w:after="26" w:line="259" w:lineRule="auto"/>
        <w:ind w:left="0" w:right="0" w:firstLine="0"/>
        <w:jc w:val="left"/>
      </w:pPr>
      <w:r>
        <w:t xml:space="preserve"> </w:t>
      </w:r>
    </w:p>
    <w:p w:rsidR="006C47EF" w:rsidRDefault="00000000">
      <w:pPr>
        <w:spacing w:after="4" w:line="267" w:lineRule="auto"/>
        <w:ind w:left="-5" w:right="0"/>
        <w:jc w:val="left"/>
      </w:pPr>
      <w:r>
        <w:rPr>
          <w:b/>
          <w:u w:val="single" w:color="000000"/>
        </w:rPr>
        <w:t>2. Dochody majątkowe:</w:t>
      </w:r>
      <w:r>
        <w:rPr>
          <w:b/>
        </w:rPr>
        <w:t xml:space="preserve"> </w:t>
      </w:r>
    </w:p>
    <w:p w:rsidR="006C47EF" w:rsidRDefault="00000000">
      <w:pPr>
        <w:spacing w:after="0" w:line="259" w:lineRule="auto"/>
        <w:ind w:left="0" w:right="0" w:firstLine="0"/>
        <w:jc w:val="left"/>
      </w:pPr>
      <w:r>
        <w:t xml:space="preserve"> </w:t>
      </w:r>
    </w:p>
    <w:p w:rsidR="006C47EF" w:rsidRDefault="00000000">
      <w:pPr>
        <w:ind w:left="-5" w:right="0"/>
      </w:pPr>
      <w:r>
        <w:t xml:space="preserve">W roku 2024 zaplanowano dochody ze sprzedaży majątku na podstawie informacji przekazanej przez Wydział Infrastruktury Komunalnej, Ochrony Środowiska i Gospodarki Gruntami. Przy uwzględnianiu wielkości tych dochodów brano pod uwagę obserwowaną dynamikę sprzedaży w ostatnich latach i obowiązywanie planów zagospodarowania przestrzennego dla poszczególnych miejscowości w gminie. W roku 2024 przyjęto plan sprzedaży nieruchomości 900.000,00zł, z czego oprócz dynamiki corocznej sprzedaży, powinien pojawić się jednoroczny duży dochód ze sprzedaży działki o wielkości ok.1 ha, położonej w Czerwonej Wodzie.  Pozostałe dochody majątkowe to dofinansowanie przedsięwzięć z </w:t>
      </w:r>
      <w:proofErr w:type="gramStart"/>
      <w:r>
        <w:t>budżetu  Unii</w:t>
      </w:r>
      <w:proofErr w:type="gramEnd"/>
      <w:r>
        <w:t xml:space="preserve"> Europejskiej lub innych źródeł:</w:t>
      </w:r>
      <w:r>
        <w:rPr>
          <w:b/>
        </w:rPr>
        <w:t xml:space="preserve"> </w:t>
      </w:r>
    </w:p>
    <w:p w:rsidR="006C47EF" w:rsidRDefault="00000000">
      <w:pPr>
        <w:numPr>
          <w:ilvl w:val="0"/>
          <w:numId w:val="4"/>
        </w:numPr>
        <w:ind w:right="0"/>
      </w:pPr>
      <w:r>
        <w:t xml:space="preserve">w latach 2024-2025 dofinansowania z budżetu Unii Europejskiej w kwocie odpowiednio 1.413.556,00zł i 960.570,00zł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w:t>
      </w:r>
    </w:p>
    <w:p w:rsidR="006C47EF" w:rsidRDefault="00000000">
      <w:pPr>
        <w:numPr>
          <w:ilvl w:val="0"/>
          <w:numId w:val="4"/>
        </w:numPr>
        <w:ind w:right="0"/>
      </w:pPr>
      <w:r>
        <w:t xml:space="preserve">dofinansowania w latach 2024-2025 z Rządowego Funduszu Polski Ład Program Inwestycji Strategicznych w kwocie 0,00zł i 2.650.000,00zł realizacji zadania: „Budowa kanalizacji w miejscowości Czerwona Woda wraz z przyłączeniem do kanalizacji w Węglińcu”. Dla tego zadania wieloletniego założono dofinansowanie w wysokości 85% kosztów. W chwili obecnej posiadamy promesę wstępną finansowania tego zadania. </w:t>
      </w:r>
    </w:p>
    <w:p w:rsidR="006C47EF" w:rsidRDefault="00000000">
      <w:pPr>
        <w:numPr>
          <w:ilvl w:val="0"/>
          <w:numId w:val="4"/>
        </w:numPr>
        <w:ind w:right="0"/>
      </w:pPr>
      <w:r>
        <w:t xml:space="preserve">dochody z tytułu dotacji z Samorządu Województwa Dolnośląskiego w kwocie 200.000,00zł na zadanie "Przebudowa ulicy Rzecznej w Starym Węglińcu"; </w:t>
      </w:r>
    </w:p>
    <w:p w:rsidR="006C47EF" w:rsidRDefault="00000000">
      <w:pPr>
        <w:numPr>
          <w:ilvl w:val="0"/>
          <w:numId w:val="4"/>
        </w:numPr>
        <w:ind w:right="0"/>
      </w:pPr>
      <w:r>
        <w:t xml:space="preserve">dochody z tytułu dotacji z Samorządu Województwa Dolnośląskiego w kwocie 112.000,00zł na zadanie "Przebudowa ulicy Łużyckiej w Ruszowie"; </w:t>
      </w:r>
    </w:p>
    <w:p w:rsidR="006C47EF" w:rsidRDefault="00000000">
      <w:pPr>
        <w:numPr>
          <w:ilvl w:val="0"/>
          <w:numId w:val="4"/>
        </w:numPr>
        <w:ind w:right="0"/>
      </w:pPr>
      <w:r>
        <w:lastRenderedPageBreak/>
        <w:t>w roku 2024 dofinansowanie z Rządowego Funduszu Polski Ład Program Inwestycji Strategicznych w kwocie 2.981.418,38zł na „Przebudowę dróg gminnych na terenie Gminy Węgliniec”. W chwili obecnej posiadamy promesę wstępną finansowania tego zadania.</w:t>
      </w:r>
      <w:r>
        <w:rPr>
          <w:b/>
        </w:rPr>
        <w:t xml:space="preserve"> </w:t>
      </w:r>
    </w:p>
    <w:p w:rsidR="006C47EF" w:rsidRDefault="00000000">
      <w:pPr>
        <w:numPr>
          <w:ilvl w:val="0"/>
          <w:numId w:val="4"/>
        </w:numPr>
        <w:ind w:right="0"/>
      </w:pPr>
      <w:r>
        <w:t xml:space="preserve">w roku 2024 dofinansowanie z Rządowego Funduszu Polski Ład Program Inwestycji Strategicznych w kwocie 1.349.460,00zł na realizację projektu: „Budowa infrastruktury turystyczno-rekreacyjnej przy stawie w Czerwonej Wodzie”. W chwili obecnej posiadamy promesę finansowania tego zadania (zadanie zakończone i rozliczone). </w:t>
      </w:r>
    </w:p>
    <w:p w:rsidR="006C47EF" w:rsidRDefault="00000000">
      <w:pPr>
        <w:numPr>
          <w:ilvl w:val="0"/>
          <w:numId w:val="4"/>
        </w:numPr>
        <w:ind w:right="0"/>
      </w:pPr>
      <w:r>
        <w:t xml:space="preserve">w roku 2024 dochody w kwocie 1.610.653,72zł z tytułu dofinansowania zadania inwestycyjnego „Termomodernizacja budynku użyteczności publicznej przy ul. </w:t>
      </w:r>
      <w:proofErr w:type="gramStart"/>
      <w:r>
        <w:t>Sikorskiego  40</w:t>
      </w:r>
      <w:proofErr w:type="gramEnd"/>
      <w:r>
        <w:t xml:space="preserve"> w Węglińcu” z Rządowego Funduszu Polski Ład Program Inwestycji Strategicznych; - w latach 2024 – 2025 – kwoty odpowiednio 700.000,00zł i 764.339,00zł – na zadanie „Poprawa efektywności energetycznej budynku Szkoły Podstawowej w Czerwonej Wodzie”. Zadanie otrzymało promesę wstępną finansowania z Rządowego Funduszu Polski Ład: </w:t>
      </w:r>
    </w:p>
    <w:p w:rsidR="006C47EF" w:rsidRDefault="00000000">
      <w:pPr>
        <w:ind w:left="-5" w:right="0"/>
      </w:pPr>
      <w:r>
        <w:t xml:space="preserve">Program Inwestycji Strategicznych </w:t>
      </w:r>
    </w:p>
    <w:p w:rsidR="006C47EF" w:rsidRDefault="00000000">
      <w:pPr>
        <w:numPr>
          <w:ilvl w:val="0"/>
          <w:numId w:val="4"/>
        </w:numPr>
        <w:ind w:right="0"/>
      </w:pPr>
      <w:r>
        <w:t xml:space="preserve">w latach 2024-2025 kwota 7.995.638,00zł- zadanie „Budowa Sali Sportowej w Czerwonej Wodzie. Zadanie otrzymało promesę BGK finansowania z Rządowego Funduszu Polski Ład: Program Inwestycji Strategicznych (z tego 3.997.819,00zł w roku 2024). Promesa finansowania w realizacji. </w:t>
      </w:r>
    </w:p>
    <w:p w:rsidR="006C47EF" w:rsidRDefault="00000000">
      <w:pPr>
        <w:numPr>
          <w:ilvl w:val="0"/>
          <w:numId w:val="4"/>
        </w:numPr>
        <w:ind w:right="0"/>
      </w:pPr>
      <w:r>
        <w:t xml:space="preserve">w roku 2025 zaplanowano dofinansowanie z budżetu Unii Europejskiej przedsięwzięcia "Przebudowa sieci kanalizacyjnej w ulicy Wojska Polskiego w Węglińcu" w kwocie 364.708,00zł </w:t>
      </w:r>
    </w:p>
    <w:p w:rsidR="006C47EF" w:rsidRDefault="00000000">
      <w:pPr>
        <w:numPr>
          <w:ilvl w:val="0"/>
          <w:numId w:val="4"/>
        </w:numPr>
        <w:ind w:right="0"/>
      </w:pPr>
      <w:r>
        <w:t>w roku 2025 zaplanowano dofinansowanie z budżetu Unii Europejskiej przedsięwzięcia "Przebudowa sieci wodociągowej w ulicy Daszyńskiego w Węglińcu</w:t>
      </w:r>
      <w:proofErr w:type="gramStart"/>
      <w:r>
        <w:t>"  w</w:t>
      </w:r>
      <w:proofErr w:type="gramEnd"/>
      <w:r>
        <w:t xml:space="preserve"> kwocie 291.165,00zł - w roku 2024 zaplanowano dofinansowanie w kwocie 34.319,01zł z budżetu Unii Europejskiej i budżetu państwa przedsięwzięcia  „Poprawa jakości edukacji przedszkolnej w Miejskim Przedszkolu Publicznym w Węglińcu” w zakresie wydatków majątkowych  </w:t>
      </w:r>
    </w:p>
    <w:p w:rsidR="006C47EF" w:rsidRDefault="00000000">
      <w:pPr>
        <w:numPr>
          <w:ilvl w:val="0"/>
          <w:numId w:val="4"/>
        </w:numPr>
        <w:ind w:right="0"/>
      </w:pPr>
      <w:r>
        <w:t xml:space="preserve">w latach 2024-2025 w kwocie 1.294.113,00zł dla każdego roku z Rządowego Funduszu Polski Ład: Program Inwestycji Strategicznych na realizację zadania inwestycyjnego „Przebudowa oczyszczalni ścieków w Węglińcu”. Zadanie otrzymało promesę wstępną finansowania. - w latach 2024-2025 zaplanowano dofinansowanie przedsięwzięcia „Realizacja Programu Ciepłe Mieszkanie” z Narodowego Funduszu Ochrony Środowiska i Gospodarki Wodnej w kwotach odpowiednio 3.541.400,00zł, 1.675.000,00zł  </w:t>
      </w:r>
    </w:p>
    <w:p w:rsidR="006C47EF" w:rsidRDefault="00000000">
      <w:pPr>
        <w:numPr>
          <w:ilvl w:val="0"/>
          <w:numId w:val="4"/>
        </w:numPr>
        <w:ind w:right="0"/>
      </w:pPr>
      <w:r>
        <w:t xml:space="preserve">w roku 2024 zaplanowano dochód w kwocie 190.000,00zł - na zadanie Modernizacja oświetlenia na terenie Gminy Węgliniec w ramach programu "Rozświetlamy Polskę" - w roku 2025 zaplanowano dochód w </w:t>
      </w:r>
      <w:proofErr w:type="gramStart"/>
      <w:r>
        <w:t>kwocie  987.457</w:t>
      </w:r>
      <w:proofErr w:type="gramEnd"/>
      <w:r>
        <w:t xml:space="preserve">,24zł – „Rekonstrukcja, odtworzenie i zabezpieczenie obiektu zabytkowego – kościół w Ruszowie” – dofinansowanie z Funduszu Przeciwdziałania COVID-19- ostateczna promesa finansowania  </w:t>
      </w:r>
    </w:p>
    <w:p w:rsidR="006C47EF" w:rsidRDefault="00000000">
      <w:pPr>
        <w:numPr>
          <w:ilvl w:val="0"/>
          <w:numId w:val="4"/>
        </w:numPr>
        <w:ind w:right="0"/>
      </w:pPr>
      <w:r>
        <w:t xml:space="preserve">w roku 2024 zaplanowano dochód w kwocie 338.840,64zł- „Rekonstrukcja i renowacja wnętrza obiektu zabytkowego – kościół filialny w Węglińcu”. Zadanie objęto promesą wstępną finansowania- </w:t>
      </w:r>
      <w:proofErr w:type="spellStart"/>
      <w:r>
        <w:t>j.w</w:t>
      </w:r>
      <w:proofErr w:type="spellEnd"/>
      <w:r>
        <w:t xml:space="preserve">.  </w:t>
      </w:r>
    </w:p>
    <w:p w:rsidR="006C47EF" w:rsidRDefault="00000000">
      <w:pPr>
        <w:numPr>
          <w:ilvl w:val="0"/>
          <w:numId w:val="4"/>
        </w:numPr>
        <w:spacing w:after="147"/>
        <w:ind w:right="0"/>
      </w:pPr>
      <w:r>
        <w:lastRenderedPageBreak/>
        <w:t xml:space="preserve">w latach 2024 - 2025 zaplanowano dochód z budżetu państwa w kwocie odpowiednio 294.400,00zł i 300.000,00zł - Funduszu Rozwoju Kultury Fizycznej na dofinansowanie „Modernizacji kompleksu sportowego Moje Boisko Orlik 2012.” </w:t>
      </w:r>
    </w:p>
    <w:p w:rsidR="006C47EF" w:rsidRDefault="00000000">
      <w:pPr>
        <w:ind w:left="-5" w:right="0"/>
      </w:pPr>
      <w:r>
        <w:t xml:space="preserve">Kwoty dotacji przyjęto na podstawie informacji o możliwości zakwalifikowania przedsięwzięcia do dofinansowania lub też na podstawie już podpisanych umów/promes o dofinansowanie.  </w:t>
      </w:r>
    </w:p>
    <w:p w:rsidR="006C47EF" w:rsidRDefault="00000000">
      <w:pPr>
        <w:spacing w:after="24" w:line="259" w:lineRule="auto"/>
        <w:ind w:left="708" w:right="0" w:firstLine="0"/>
        <w:jc w:val="left"/>
      </w:pPr>
      <w:r>
        <w:rPr>
          <w:b/>
        </w:rPr>
        <w:t xml:space="preserve"> </w:t>
      </w:r>
    </w:p>
    <w:p w:rsidR="006C47EF" w:rsidRDefault="00000000">
      <w:pPr>
        <w:pStyle w:val="Nagwek1"/>
        <w:ind w:left="718" w:right="0"/>
      </w:pPr>
      <w:r>
        <w:t xml:space="preserve">Wydatki </w:t>
      </w:r>
    </w:p>
    <w:p w:rsidR="006C47EF" w:rsidRDefault="00000000">
      <w:pPr>
        <w:spacing w:after="27" w:line="259" w:lineRule="auto"/>
        <w:ind w:left="0" w:right="0" w:firstLine="0"/>
        <w:jc w:val="left"/>
      </w:pPr>
      <w:r>
        <w:t xml:space="preserve"> </w:t>
      </w:r>
    </w:p>
    <w:p w:rsidR="006C47EF" w:rsidRDefault="00000000">
      <w:pPr>
        <w:numPr>
          <w:ilvl w:val="0"/>
          <w:numId w:val="5"/>
        </w:numPr>
        <w:spacing w:after="4" w:line="267" w:lineRule="auto"/>
        <w:ind w:right="0" w:hanging="240"/>
        <w:jc w:val="left"/>
      </w:pPr>
      <w:r>
        <w:rPr>
          <w:b/>
          <w:u w:val="single" w:color="000000"/>
        </w:rPr>
        <w:t>Wydatki bieżące (bez kosztów obsługi długu oraz bez wynagrodzeń)</w:t>
      </w:r>
      <w:r>
        <w:rPr>
          <w:b/>
        </w:rPr>
        <w:t xml:space="preserve"> </w:t>
      </w:r>
    </w:p>
    <w:p w:rsidR="006C47EF" w:rsidRDefault="00000000">
      <w:pPr>
        <w:spacing w:after="0" w:line="259" w:lineRule="auto"/>
        <w:ind w:left="0" w:right="0" w:firstLine="0"/>
        <w:jc w:val="left"/>
      </w:pPr>
      <w:r>
        <w:t xml:space="preserve"> </w:t>
      </w:r>
    </w:p>
    <w:p w:rsidR="006C47EF" w:rsidRDefault="00000000">
      <w:pPr>
        <w:ind w:left="-5" w:right="0"/>
      </w:pPr>
      <w:r>
        <w:t>Założenia makroekonomiczne, opublikowane w czerwcu 2023 r. przez Ministra Finansów w „Wytycznych dotyczące stosowania jednolitych wskaźników makroekonomicznych będących podstawą oszacowania skutków finansowych projektowanych ustaw” oraz „Założeniach Projektu Budżetu Państwa na rok 2024” opublikowanych przez Radę Ministrów w czerwcu 2023r. podały projekcję inflacji na najbliższe lata. Zgodnie z tymi założeniami w zakresie bieżących wydatków budżetowych przyjęto wskaźnik wzrostu wydatków rzeczowych według szacowanej dynamiki CPI – 6,6% w roku 2024, 4,1% w roku 2025, 3,1% w roku 2026 a następnie 2,5% od 2027 do roku 2040, przy czym wskaźnik ten skorygowano o wydatki o charakterze jednorocznym, w tym w zakresie wynagrodzeń osobowych (głównie odprawy emerytalne i nagrody jubileuszowe). Przy planowaniu wydatków płacowych przyjęto założenie podwyższenia o 6% wynagrodzeń pracowników w jednostkach organizacyjnych gminy w roku 2024 od miesiąca stycznia, następnie 6% od miesiąca kwietnia 2024</w:t>
      </w:r>
      <w:proofErr w:type="gramStart"/>
      <w:r>
        <w:t>r. ,</w:t>
      </w:r>
      <w:proofErr w:type="gramEnd"/>
      <w:r>
        <w:t xml:space="preserve"> w roku 2025 o 2% a w kolejnych latach  2026-2040 kolejne wzrosty o 3%.  </w:t>
      </w:r>
    </w:p>
    <w:p w:rsidR="006C47EF" w:rsidRDefault="00000000">
      <w:pPr>
        <w:spacing w:after="27" w:line="259" w:lineRule="auto"/>
        <w:ind w:left="0" w:right="0" w:firstLine="0"/>
        <w:jc w:val="left"/>
      </w:pPr>
      <w:r>
        <w:t xml:space="preserve"> </w:t>
      </w:r>
    </w:p>
    <w:p w:rsidR="006C47EF" w:rsidRDefault="00000000">
      <w:pPr>
        <w:numPr>
          <w:ilvl w:val="0"/>
          <w:numId w:val="5"/>
        </w:numPr>
        <w:spacing w:after="4" w:line="267" w:lineRule="auto"/>
        <w:ind w:right="0" w:hanging="240"/>
        <w:jc w:val="left"/>
      </w:pPr>
      <w:r>
        <w:rPr>
          <w:b/>
          <w:u w:val="single" w:color="000000"/>
        </w:rPr>
        <w:t>Wydatki bieżące na wynagrodzenia oraz składki od nich naliczane</w:t>
      </w:r>
      <w:r>
        <w:rPr>
          <w:b/>
        </w:rPr>
        <w:t xml:space="preserve"> </w:t>
      </w:r>
    </w:p>
    <w:p w:rsidR="006C47EF" w:rsidRDefault="00000000">
      <w:pPr>
        <w:spacing w:after="0" w:line="259" w:lineRule="auto"/>
        <w:ind w:left="0" w:right="0" w:firstLine="0"/>
        <w:jc w:val="left"/>
      </w:pPr>
      <w:r>
        <w:t xml:space="preserve"> </w:t>
      </w:r>
    </w:p>
    <w:p w:rsidR="006C47EF" w:rsidRDefault="00000000">
      <w:pPr>
        <w:ind w:left="-5" w:right="0"/>
      </w:pPr>
      <w:r>
        <w:t xml:space="preserve">W pozycji tej ujęto wszystkie tytuły wynagrodzeń, tj. wynagrodzenia osobowe, dodatkowe wynagrodzenie roczne (DWR), wynagrodzenia bezosobowe, wynagrodzenia </w:t>
      </w:r>
      <w:proofErr w:type="spellStart"/>
      <w:r>
        <w:t>agencyjnoprowizyjne</w:t>
      </w:r>
      <w:proofErr w:type="spellEnd"/>
      <w:r>
        <w:t xml:space="preserve">. Przy kalkulacji wynagrodzeń w latach 2024-2040 nie zakładano zmian w zakresie wielkości zatrudnienia. Przy planowaniu wydatków płacowych przyjęto założenie podwyższenia o 6% wynagrodzeń pracowników w jednostkach organizacyjnych gminy w roku 2024 od miesiąca stycznia, następnie 6% od miesiąca kwietnia 2024r, w roku 2025 o 2% a w kolejnych </w:t>
      </w:r>
      <w:proofErr w:type="gramStart"/>
      <w:r>
        <w:t>latach  2026</w:t>
      </w:r>
      <w:proofErr w:type="gramEnd"/>
      <w:r>
        <w:t xml:space="preserve">-2040 kolejne wzrosty o 3%.  </w:t>
      </w:r>
    </w:p>
    <w:p w:rsidR="006C47EF" w:rsidRDefault="00000000">
      <w:pPr>
        <w:ind w:left="-5" w:right="0"/>
      </w:pPr>
      <w:r>
        <w:t xml:space="preserve">Wielkości tak obliczone skorygowano następnie o świadczenia jednorazowe (głównie odprawy emerytalne i nagrody </w:t>
      </w:r>
      <w:proofErr w:type="gramStart"/>
      <w:r>
        <w:t>jubileuszowe )</w:t>
      </w:r>
      <w:proofErr w:type="gramEnd"/>
      <w:r>
        <w:t xml:space="preserve">. Założenia w zakresie podwyżek wynagrodzeń, zwłaszcza w najbliższym roku mogą wymagać weryfikacji. </w:t>
      </w:r>
      <w:proofErr w:type="gramStart"/>
      <w:r>
        <w:t>Wskazać  należy</w:t>
      </w:r>
      <w:proofErr w:type="gramEnd"/>
      <w:r>
        <w:t xml:space="preserve">, że przeprowadzenie zakładanej waloryzacji wynagrodzeń o 6% i zapewnienie poziomu minimalnego wynagrodzenia określonego przepisami, powoduje zachwianie relacji pomiędzy wynagrodzeniami poszczególnych pracowników w jednostkach organizacyjnych Gminy. W </w:t>
      </w:r>
      <w:r>
        <w:lastRenderedPageBreak/>
        <w:t>związku z tym w miesiącu IV/</w:t>
      </w:r>
      <w:proofErr w:type="gramStart"/>
      <w:r>
        <w:t>2024  dokonano</w:t>
      </w:r>
      <w:proofErr w:type="gramEnd"/>
      <w:r>
        <w:t xml:space="preserve"> analizy wynagrodzeń wszystkich pracowników i ustalono nowy taryfikator odzwierciedlający zakres powierzonych obowiązków oraz posiadane wykształcenie.  </w:t>
      </w:r>
    </w:p>
    <w:p w:rsidR="006C47EF" w:rsidRDefault="00000000">
      <w:pPr>
        <w:spacing w:after="0" w:line="259" w:lineRule="auto"/>
        <w:ind w:left="0" w:right="0" w:firstLine="0"/>
        <w:jc w:val="left"/>
      </w:pPr>
      <w:r>
        <w:t xml:space="preserve"> </w:t>
      </w:r>
    </w:p>
    <w:p w:rsidR="006C47EF" w:rsidRDefault="00000000">
      <w:pPr>
        <w:ind w:left="-5" w:right="0"/>
      </w:pPr>
      <w:r>
        <w:t xml:space="preserve">Wielkości przewidywanych wydatków płacowych obejmują skutki należnych nagród jubileuszowych, odpraw i stałych składników wynagrodzeń według stanu prawnego obowiązującego w chwili obecnej oraz na podstawie informacji przekazanych przez jednostki organizacyjne. Przyjmuje się założenie, że wielkości zaplanowane w Wieloletniej Prognozie Finansowej w zakresie wynagrodzeń osobowych obejmują skutek wypłat odpraw emerytalnych i nagród jubileuszowych w wysokościach określonych w tabeli poniżej dla lat 2024-2040: </w:t>
      </w:r>
    </w:p>
    <w:p w:rsidR="006C47EF" w:rsidRDefault="00000000">
      <w:pPr>
        <w:spacing w:after="0" w:line="259" w:lineRule="auto"/>
        <w:ind w:left="0" w:right="0" w:firstLine="0"/>
        <w:jc w:val="left"/>
      </w:pPr>
      <w:r>
        <w:t xml:space="preserve"> </w:t>
      </w:r>
    </w:p>
    <w:tbl>
      <w:tblPr>
        <w:tblStyle w:val="TableGrid"/>
        <w:tblW w:w="8373" w:type="dxa"/>
        <w:tblInd w:w="0" w:type="dxa"/>
        <w:tblCellMar>
          <w:top w:w="14" w:type="dxa"/>
          <w:left w:w="0" w:type="dxa"/>
          <w:bottom w:w="0" w:type="dxa"/>
          <w:right w:w="0" w:type="dxa"/>
        </w:tblCellMar>
        <w:tblLook w:val="04A0" w:firstRow="1" w:lastRow="0" w:firstColumn="1" w:lastColumn="0" w:noHBand="0" w:noVBand="1"/>
      </w:tblPr>
      <w:tblGrid>
        <w:gridCol w:w="719"/>
        <w:gridCol w:w="850"/>
        <w:gridCol w:w="850"/>
        <w:gridCol w:w="852"/>
        <w:gridCol w:w="850"/>
        <w:gridCol w:w="850"/>
        <w:gridCol w:w="850"/>
        <w:gridCol w:w="850"/>
        <w:gridCol w:w="850"/>
        <w:gridCol w:w="852"/>
      </w:tblGrid>
      <w:tr w:rsidR="006C47EF">
        <w:trPr>
          <w:trHeight w:val="286"/>
        </w:trPr>
        <w:tc>
          <w:tcPr>
            <w:tcW w:w="720" w:type="dxa"/>
            <w:tcBorders>
              <w:top w:val="single" w:sz="4" w:space="0" w:color="000000"/>
              <w:left w:val="single" w:sz="4" w:space="0" w:color="000000"/>
              <w:bottom w:val="single" w:sz="4" w:space="0" w:color="000000"/>
              <w:right w:val="single" w:sz="4" w:space="0" w:color="000000"/>
            </w:tcBorders>
          </w:tcPr>
          <w:p w:rsidR="006C47EF" w:rsidRDefault="006C47EF">
            <w:pPr>
              <w:spacing w:after="160" w:line="259" w:lineRule="auto"/>
              <w:ind w:left="0" w:right="0" w:firstLine="0"/>
              <w:jc w:val="left"/>
            </w:pP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29" w:right="0" w:firstLine="0"/>
              <w:jc w:val="left"/>
            </w:pPr>
            <w:r>
              <w:t xml:space="preserve"> </w:t>
            </w:r>
            <w:r>
              <w:rPr>
                <w:b/>
              </w:rPr>
              <w:t xml:space="preserve">2024 </w:t>
            </w: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31" w:right="0" w:firstLine="0"/>
              <w:jc w:val="left"/>
            </w:pPr>
            <w:r>
              <w:rPr>
                <w:b/>
              </w:rPr>
              <w:t xml:space="preserve">2025 </w:t>
            </w:r>
          </w:p>
        </w:tc>
        <w:tc>
          <w:tcPr>
            <w:tcW w:w="852"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31" w:right="0" w:firstLine="0"/>
              <w:jc w:val="left"/>
            </w:pPr>
            <w:r>
              <w:rPr>
                <w:b/>
              </w:rPr>
              <w:t xml:space="preserve">2026 </w:t>
            </w: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29" w:right="0" w:firstLine="0"/>
              <w:jc w:val="left"/>
            </w:pPr>
            <w:r>
              <w:rPr>
                <w:b/>
              </w:rPr>
              <w:t xml:space="preserve">2027 </w:t>
            </w: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32" w:right="0" w:firstLine="0"/>
              <w:jc w:val="left"/>
            </w:pPr>
            <w:r>
              <w:rPr>
                <w:b/>
              </w:rPr>
              <w:t xml:space="preserve">2028 </w:t>
            </w: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31" w:right="0" w:firstLine="0"/>
              <w:jc w:val="left"/>
            </w:pPr>
            <w:r>
              <w:rPr>
                <w:b/>
              </w:rPr>
              <w:t xml:space="preserve">2029 </w:t>
            </w: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31" w:right="0" w:firstLine="0"/>
              <w:jc w:val="left"/>
            </w:pPr>
            <w:r>
              <w:rPr>
                <w:b/>
              </w:rPr>
              <w:t xml:space="preserve">2030 </w:t>
            </w: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31" w:right="0" w:firstLine="0"/>
              <w:jc w:val="left"/>
            </w:pPr>
            <w:r>
              <w:rPr>
                <w:b/>
              </w:rPr>
              <w:t xml:space="preserve">2031 </w:t>
            </w:r>
          </w:p>
        </w:tc>
        <w:tc>
          <w:tcPr>
            <w:tcW w:w="852"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31" w:right="0" w:firstLine="0"/>
              <w:jc w:val="left"/>
            </w:pPr>
            <w:r>
              <w:rPr>
                <w:b/>
              </w:rPr>
              <w:t xml:space="preserve">2032 </w:t>
            </w:r>
          </w:p>
        </w:tc>
      </w:tr>
      <w:tr w:rsidR="006C47EF">
        <w:trPr>
          <w:trHeight w:val="562"/>
        </w:trPr>
        <w:tc>
          <w:tcPr>
            <w:tcW w:w="72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31" w:right="0"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101" w:right="0" w:firstLine="0"/>
            </w:pPr>
            <w:r>
              <w:t>108437</w:t>
            </w:r>
          </w:p>
          <w:p w:rsidR="006C47EF" w:rsidRDefault="00000000">
            <w:pPr>
              <w:spacing w:after="0" w:line="259" w:lineRule="auto"/>
              <w:ind w:left="0" w:right="29" w:firstLine="0"/>
              <w:jc w:val="right"/>
            </w:pPr>
            <w:r>
              <w:t>2</w:t>
            </w: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101" w:right="0" w:firstLine="0"/>
            </w:pPr>
            <w:r>
              <w:t>278855</w:t>
            </w:r>
          </w:p>
          <w:p w:rsidR="006C47EF" w:rsidRDefault="00000000">
            <w:pPr>
              <w:spacing w:after="0" w:line="259" w:lineRule="auto"/>
              <w:ind w:left="-29" w:right="0" w:firstLine="0"/>
              <w:jc w:val="left"/>
            </w:pP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29" w:right="0" w:firstLine="0"/>
            </w:pPr>
            <w:r>
              <w:t xml:space="preserve"> 393125 </w:t>
            </w: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98" w:right="0" w:firstLine="0"/>
            </w:pPr>
            <w:r>
              <w:t xml:space="preserve">456026 </w:t>
            </w: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101" w:right="0" w:firstLine="0"/>
            </w:pPr>
            <w:r>
              <w:t>239046</w:t>
            </w: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29" w:right="0" w:firstLine="0"/>
            </w:pPr>
            <w:r>
              <w:t xml:space="preserve"> 495500</w:t>
            </w: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29" w:right="0" w:firstLine="0"/>
            </w:pPr>
            <w:r>
              <w:t xml:space="preserve"> 414187</w:t>
            </w: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29" w:right="0" w:firstLine="0"/>
            </w:pPr>
            <w:r>
              <w:t xml:space="preserve"> 300813</w:t>
            </w:r>
          </w:p>
        </w:tc>
        <w:tc>
          <w:tcPr>
            <w:tcW w:w="852"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29" w:right="0" w:firstLine="0"/>
            </w:pPr>
            <w:r>
              <w:t xml:space="preserve"> 177989</w:t>
            </w:r>
          </w:p>
        </w:tc>
      </w:tr>
      <w:tr w:rsidR="006C47EF">
        <w:trPr>
          <w:trHeight w:val="289"/>
        </w:trPr>
        <w:tc>
          <w:tcPr>
            <w:tcW w:w="72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31" w:righ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31" w:right="0" w:firstLine="0"/>
              <w:jc w:val="left"/>
            </w:pPr>
            <w:r>
              <w:rPr>
                <w:b/>
              </w:rPr>
              <w:t xml:space="preserve">2033 </w:t>
            </w: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31" w:right="0" w:firstLine="0"/>
              <w:jc w:val="left"/>
            </w:pPr>
            <w:r>
              <w:rPr>
                <w:b/>
              </w:rPr>
              <w:t xml:space="preserve">2034 </w:t>
            </w:r>
          </w:p>
        </w:tc>
        <w:tc>
          <w:tcPr>
            <w:tcW w:w="852"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31" w:right="0" w:firstLine="0"/>
              <w:jc w:val="left"/>
            </w:pPr>
            <w:r>
              <w:rPr>
                <w:b/>
              </w:rPr>
              <w:t xml:space="preserve">2035 </w:t>
            </w: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29" w:right="0" w:firstLine="0"/>
              <w:jc w:val="left"/>
            </w:pPr>
            <w:r>
              <w:rPr>
                <w:b/>
              </w:rPr>
              <w:t xml:space="preserve">2036 </w:t>
            </w: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32" w:right="0" w:firstLine="0"/>
              <w:jc w:val="left"/>
            </w:pPr>
            <w:r>
              <w:rPr>
                <w:b/>
              </w:rPr>
              <w:t xml:space="preserve">2037 </w:t>
            </w: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31" w:right="0" w:firstLine="0"/>
              <w:jc w:val="left"/>
            </w:pPr>
            <w:r>
              <w:rPr>
                <w:b/>
              </w:rPr>
              <w:t xml:space="preserve">2038 </w:t>
            </w: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31" w:right="0" w:firstLine="0"/>
              <w:jc w:val="left"/>
            </w:pPr>
            <w:r>
              <w:rPr>
                <w:b/>
              </w:rPr>
              <w:t xml:space="preserve">2039 </w:t>
            </w: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31" w:right="0" w:firstLine="0"/>
              <w:jc w:val="left"/>
            </w:pPr>
            <w:r>
              <w:rPr>
                <w:b/>
              </w:rPr>
              <w:t xml:space="preserve">2040 </w:t>
            </w:r>
          </w:p>
        </w:tc>
        <w:tc>
          <w:tcPr>
            <w:tcW w:w="852"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31" w:right="0" w:firstLine="0"/>
              <w:jc w:val="left"/>
            </w:pPr>
            <w:r>
              <w:rPr>
                <w:b/>
              </w:rPr>
              <w:t xml:space="preserve"> </w:t>
            </w:r>
          </w:p>
        </w:tc>
      </w:tr>
      <w:tr w:rsidR="006C47EF">
        <w:trPr>
          <w:trHeight w:val="562"/>
        </w:trPr>
        <w:tc>
          <w:tcPr>
            <w:tcW w:w="72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31" w:right="0"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101" w:right="0" w:firstLine="0"/>
            </w:pPr>
            <w:r>
              <w:t>245722</w:t>
            </w: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29" w:right="0" w:firstLine="0"/>
            </w:pPr>
            <w:r>
              <w:t xml:space="preserve"> 234052</w:t>
            </w:r>
          </w:p>
        </w:tc>
        <w:tc>
          <w:tcPr>
            <w:tcW w:w="852"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29" w:right="0" w:firstLine="0"/>
            </w:pPr>
            <w:r>
              <w:t xml:space="preserve"> 157211 </w:t>
            </w: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98" w:right="0" w:firstLine="0"/>
            </w:pPr>
            <w:r>
              <w:t xml:space="preserve">301512 </w:t>
            </w: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101" w:right="0" w:firstLine="0"/>
            </w:pPr>
            <w:r>
              <w:t>145755</w:t>
            </w: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29" w:right="0" w:firstLine="0"/>
            </w:pPr>
            <w:r>
              <w:t xml:space="preserve"> 273677</w:t>
            </w: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29" w:right="0" w:firstLine="0"/>
            </w:pPr>
            <w:r>
              <w:t xml:space="preserve"> 207815</w:t>
            </w:r>
          </w:p>
        </w:tc>
        <w:tc>
          <w:tcPr>
            <w:tcW w:w="850"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29" w:right="0" w:firstLine="0"/>
            </w:pPr>
            <w:r>
              <w:t xml:space="preserve"> 273024</w:t>
            </w:r>
          </w:p>
        </w:tc>
        <w:tc>
          <w:tcPr>
            <w:tcW w:w="852" w:type="dxa"/>
            <w:tcBorders>
              <w:top w:val="single" w:sz="4" w:space="0" w:color="000000"/>
              <w:left w:val="single" w:sz="4" w:space="0" w:color="000000"/>
              <w:bottom w:val="single" w:sz="4" w:space="0" w:color="000000"/>
              <w:right w:val="single" w:sz="4" w:space="0" w:color="000000"/>
            </w:tcBorders>
          </w:tcPr>
          <w:p w:rsidR="006C47EF" w:rsidRDefault="00000000">
            <w:pPr>
              <w:spacing w:after="0" w:line="259" w:lineRule="auto"/>
              <w:ind w:left="-29" w:right="0" w:firstLine="0"/>
              <w:jc w:val="left"/>
            </w:pPr>
            <w:r>
              <w:t xml:space="preserve">  </w:t>
            </w:r>
          </w:p>
        </w:tc>
      </w:tr>
    </w:tbl>
    <w:p w:rsidR="006C47EF" w:rsidRDefault="00000000">
      <w:pPr>
        <w:spacing w:after="0" w:line="259" w:lineRule="auto"/>
        <w:ind w:left="0" w:right="0" w:firstLine="0"/>
        <w:jc w:val="left"/>
      </w:pPr>
      <w:r>
        <w:rPr>
          <w:b/>
        </w:rPr>
        <w:t xml:space="preserve"> </w:t>
      </w:r>
    </w:p>
    <w:p w:rsidR="006C47EF" w:rsidRDefault="00000000">
      <w:pPr>
        <w:numPr>
          <w:ilvl w:val="0"/>
          <w:numId w:val="6"/>
        </w:numPr>
        <w:spacing w:after="4" w:line="267" w:lineRule="auto"/>
        <w:ind w:right="0"/>
        <w:jc w:val="left"/>
      </w:pPr>
      <w:r>
        <w:rPr>
          <w:b/>
          <w:u w:val="single" w:color="000000"/>
        </w:rPr>
        <w:t>Wydatki z tytułu udzielonych gwarancji i poręczeń</w:t>
      </w:r>
      <w:r>
        <w:t xml:space="preserve"> – nie zaplanowano w latach 20242040.  </w:t>
      </w:r>
    </w:p>
    <w:p w:rsidR="006C47EF" w:rsidRDefault="00000000">
      <w:pPr>
        <w:spacing w:after="0" w:line="259" w:lineRule="auto"/>
        <w:ind w:left="0" w:right="0" w:firstLine="0"/>
        <w:jc w:val="left"/>
      </w:pPr>
      <w:r>
        <w:t xml:space="preserve"> </w:t>
      </w:r>
    </w:p>
    <w:p w:rsidR="006C47EF" w:rsidRDefault="00000000">
      <w:pPr>
        <w:numPr>
          <w:ilvl w:val="0"/>
          <w:numId w:val="6"/>
        </w:numPr>
        <w:ind w:right="0"/>
        <w:jc w:val="left"/>
      </w:pPr>
      <w:r>
        <w:rPr>
          <w:b/>
          <w:u w:val="single" w:color="000000"/>
        </w:rPr>
        <w:t>Wydatki bieżące na obsługę długu</w:t>
      </w:r>
      <w:r>
        <w:t xml:space="preserve"> zaplanowano na podstawie harmonogramów spłat zaciągniętych kredytów i pożyczek oraz kredytów i pożyczek planowanych do zaciągnięcia w roku 2024, tj. zaciągniętych 8 kredytów i 7 pożyczek z </w:t>
      </w:r>
      <w:proofErr w:type="spellStart"/>
      <w:r>
        <w:t>WFOŚiGW</w:t>
      </w:r>
      <w:proofErr w:type="spellEnd"/>
      <w:r>
        <w:t xml:space="preserve"> w łącznej wysokości </w:t>
      </w:r>
    </w:p>
    <w:p w:rsidR="006C47EF" w:rsidRDefault="00000000">
      <w:pPr>
        <w:spacing w:after="149"/>
        <w:ind w:left="-5" w:right="0"/>
      </w:pPr>
      <w:r>
        <w:t>10.692.029,00zł a także nowego zobowiązania kredytowego, przewidzianego do zaciągnięcia w 2024 roku w wysokości 3.400.000,00zł. Przewiduje się zaciągnięcie kredytu długoterminowego na okres do 2040roku.</w:t>
      </w:r>
      <w:r>
        <w:rPr>
          <w:b/>
        </w:rPr>
        <w:t xml:space="preserve"> </w:t>
      </w:r>
      <w:r>
        <w:t xml:space="preserve">Przy określeniu oprocentowania kredytów przyjęto stopę procentową 6,5%, 7,0%, 7,5% w skali roku, w zależności od treści zawartych umów i zgodnie ze stawkami WIBOR z 08 listopada br. W odniesieniu do pożyczek z </w:t>
      </w:r>
      <w:proofErr w:type="spellStart"/>
      <w:r>
        <w:t>WFOŚiGW</w:t>
      </w:r>
      <w:proofErr w:type="spellEnd"/>
      <w:r>
        <w:t xml:space="preserve"> przyjęto określone w umowie preferencyjne oprocentowanie 2,75</w:t>
      </w:r>
      <w:proofErr w:type="gramStart"/>
      <w:r>
        <w:t>%,  za</w:t>
      </w:r>
      <w:proofErr w:type="gramEnd"/>
      <w:r>
        <w:t xml:space="preserve"> wyjątkiem pożyczki zaciągniętej na zadanie inwestycyjne w 2021, opartej o stawkę WIBOR 12M. Dla kredytu długoterminowego przewidziano prowizję za jego zaciągnięcie w kwocie 34.000,00zł. </w:t>
      </w:r>
    </w:p>
    <w:p w:rsidR="006C47EF" w:rsidRDefault="00000000">
      <w:pPr>
        <w:ind w:left="-5" w:right="0"/>
      </w:pPr>
      <w:r>
        <w:t xml:space="preserve">W Wieloletniej Prognozie Finansowej nie zaplanowano nowych kredytów i pożyczek w kolejnych latach.  </w:t>
      </w:r>
    </w:p>
    <w:p w:rsidR="006C47EF" w:rsidRDefault="00000000">
      <w:pPr>
        <w:spacing w:after="27" w:line="259" w:lineRule="auto"/>
        <w:ind w:left="0" w:right="0" w:firstLine="0"/>
        <w:jc w:val="left"/>
      </w:pPr>
      <w:r>
        <w:t xml:space="preserve"> </w:t>
      </w:r>
    </w:p>
    <w:p w:rsidR="006C47EF" w:rsidRDefault="00000000">
      <w:pPr>
        <w:spacing w:after="4" w:line="267" w:lineRule="auto"/>
        <w:ind w:left="-5" w:right="0"/>
        <w:jc w:val="left"/>
      </w:pPr>
      <w:r>
        <w:rPr>
          <w:b/>
          <w:u w:val="single" w:color="000000"/>
        </w:rPr>
        <w:t>5. Wydatki bieżące na przedsięwzięcia wymienione w załączniku nr 2 do uchwały</w:t>
      </w:r>
      <w:r>
        <w:rPr>
          <w:b/>
        </w:rPr>
        <w:t xml:space="preserve"> </w:t>
      </w:r>
    </w:p>
    <w:p w:rsidR="006C47EF" w:rsidRDefault="00000000">
      <w:pPr>
        <w:spacing w:after="0" w:line="259" w:lineRule="auto"/>
        <w:ind w:left="0" w:right="0" w:firstLine="0"/>
        <w:jc w:val="left"/>
      </w:pPr>
      <w:r>
        <w:t xml:space="preserve"> </w:t>
      </w:r>
    </w:p>
    <w:p w:rsidR="006C47EF" w:rsidRDefault="00000000">
      <w:pPr>
        <w:spacing w:after="44" w:line="259" w:lineRule="auto"/>
        <w:ind w:left="0" w:right="0" w:firstLine="0"/>
        <w:jc w:val="left"/>
      </w:pPr>
      <w:r>
        <w:t xml:space="preserve"> </w:t>
      </w:r>
    </w:p>
    <w:p w:rsidR="006C47EF" w:rsidRDefault="00000000">
      <w:pPr>
        <w:spacing w:after="4" w:line="267" w:lineRule="auto"/>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bieżące</w:t>
      </w:r>
      <w:r>
        <w:rPr>
          <w:b/>
        </w:rPr>
        <w:t xml:space="preserve">  </w:t>
      </w:r>
    </w:p>
    <w:p w:rsidR="006C47EF" w:rsidRDefault="00000000">
      <w:pPr>
        <w:spacing w:after="23" w:line="259" w:lineRule="auto"/>
        <w:ind w:left="0" w:right="0" w:firstLine="0"/>
        <w:jc w:val="left"/>
      </w:pPr>
      <w:r>
        <w:lastRenderedPageBreak/>
        <w:t xml:space="preserve"> </w:t>
      </w:r>
    </w:p>
    <w:p w:rsidR="006C47EF" w:rsidRDefault="00000000">
      <w:pPr>
        <w:ind w:left="-5" w:right="0"/>
      </w:pPr>
      <w:r>
        <w:t xml:space="preserve">Wydatki na przedsięwzięcia związane z programami z udziałem środków Unii </w:t>
      </w:r>
      <w:proofErr w:type="gramStart"/>
      <w:r>
        <w:t>Europejskiej:  W</w:t>
      </w:r>
      <w:proofErr w:type="gramEnd"/>
      <w:r>
        <w:t xml:space="preserve"> latach 2024- 2026 przyjęto dodatkowo dochody bieżące wynikające z  dofinansowania z budżetu Unii Europejskiej przedsięwzięć: </w:t>
      </w:r>
    </w:p>
    <w:p w:rsidR="006C47EF" w:rsidRDefault="00000000">
      <w:pPr>
        <w:numPr>
          <w:ilvl w:val="0"/>
          <w:numId w:val="7"/>
        </w:numPr>
        <w:ind w:right="0"/>
      </w:pPr>
      <w:r>
        <w:t>projekt realizowany w latach 2024-2026 "</w:t>
      </w:r>
      <w:proofErr w:type="spellStart"/>
      <w:r>
        <w:t>Cyberbezpieczny</w:t>
      </w:r>
      <w:proofErr w:type="spellEnd"/>
      <w:r>
        <w:t xml:space="preserve"> samorząd "- w kwotach odpowiednio 277.207,37zł; 277.207,37zł; 139.055,26zł </w:t>
      </w:r>
    </w:p>
    <w:p w:rsidR="006C47EF" w:rsidRDefault="00000000">
      <w:pPr>
        <w:numPr>
          <w:ilvl w:val="0"/>
          <w:numId w:val="7"/>
        </w:numPr>
        <w:ind w:right="0"/>
      </w:pPr>
      <w:r>
        <w:t xml:space="preserve">projekt realizowany w latach 2024-2026 „Poprawa jakości edukacji przedszkolnej w Miejskim Przedszkolu Publicznym w </w:t>
      </w:r>
      <w:proofErr w:type="gramStart"/>
      <w:r>
        <w:t>Węglińcu”  –</w:t>
      </w:r>
      <w:proofErr w:type="gramEnd"/>
      <w:r>
        <w:t xml:space="preserve"> w kwotach odpowiednio 198.350,44zł, 79.367,93zł, 32.905,80zł.  </w:t>
      </w:r>
    </w:p>
    <w:p w:rsidR="006C47EF" w:rsidRDefault="00000000">
      <w:pPr>
        <w:spacing w:after="23" w:line="259" w:lineRule="auto"/>
        <w:ind w:left="0" w:right="0" w:firstLine="0"/>
        <w:jc w:val="left"/>
      </w:pPr>
      <w:r>
        <w:t xml:space="preserve"> </w:t>
      </w:r>
    </w:p>
    <w:p w:rsidR="006C47EF" w:rsidRDefault="00000000">
      <w:pPr>
        <w:ind w:left="-5" w:right="0"/>
      </w:pPr>
      <w:r>
        <w:t xml:space="preserve">Zaplanowano ponadto przedsięwzięcia pozostałe: </w:t>
      </w:r>
    </w:p>
    <w:p w:rsidR="006C47EF" w:rsidRDefault="00000000">
      <w:pPr>
        <w:numPr>
          <w:ilvl w:val="0"/>
          <w:numId w:val="7"/>
        </w:numPr>
        <w:ind w:right="0"/>
      </w:pPr>
      <w:r>
        <w:t xml:space="preserve">dla roku 2024 limit wydatków w kwocie 210.000,00zł corocznie na usługę utrzymania zieleni na terenie Gminy i Miasta Węgliniec, a dla lat 2025-2026 w kwocie rocznie 181.500,00zł - dla roku 2024 limit wydatków w kwocie 195.000,00zł corocznie na usługę utrzymania czystości na terenie Gminy i Miasta Węgliniec, a dla lat 2025-2026 w kwocie rocznie 237.500,00zł </w:t>
      </w:r>
    </w:p>
    <w:p w:rsidR="006C47EF" w:rsidRDefault="00000000">
      <w:pPr>
        <w:numPr>
          <w:ilvl w:val="0"/>
          <w:numId w:val="7"/>
        </w:numPr>
        <w:ind w:right="0"/>
      </w:pPr>
      <w:r>
        <w:t xml:space="preserve">dla roku 2024 limit wydatków w kwocie 35.000,00zł na „Realizację Programu Czyste Powietrze” </w:t>
      </w:r>
    </w:p>
    <w:p w:rsidR="006C47EF" w:rsidRDefault="00000000">
      <w:pPr>
        <w:numPr>
          <w:ilvl w:val="0"/>
          <w:numId w:val="7"/>
        </w:numPr>
        <w:ind w:right="0"/>
      </w:pPr>
      <w:r>
        <w:t xml:space="preserve">dla roku 2024 limit wydatków w kwocie 2.214,00zł na „Opracowanie Programu Ochrony Środowiska wraz z prognozą oddziaływania na środowisko” </w:t>
      </w:r>
    </w:p>
    <w:p w:rsidR="006C47EF" w:rsidRDefault="00000000">
      <w:pPr>
        <w:numPr>
          <w:ilvl w:val="0"/>
          <w:numId w:val="7"/>
        </w:numPr>
        <w:ind w:right="0"/>
      </w:pPr>
      <w:r>
        <w:t xml:space="preserve">dla lat 2024 - 2025 limity wydatków w kwocie odpowiednio 24.870,60zł i 239.702,00zł na Opracowanie planów zagospodarowania przestrzennego gminy. </w:t>
      </w:r>
    </w:p>
    <w:p w:rsidR="006C47EF" w:rsidRDefault="00000000">
      <w:pPr>
        <w:spacing w:after="44" w:line="259" w:lineRule="auto"/>
        <w:ind w:left="0" w:right="0" w:firstLine="0"/>
        <w:jc w:val="left"/>
      </w:pPr>
      <w:r>
        <w:t xml:space="preserve"> </w:t>
      </w:r>
    </w:p>
    <w:p w:rsidR="006C47EF" w:rsidRDefault="00000000">
      <w:pPr>
        <w:spacing w:after="4" w:line="267" w:lineRule="auto"/>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majątkowe</w:t>
      </w:r>
      <w:r>
        <w:rPr>
          <w:b/>
        </w:rPr>
        <w:t xml:space="preserve"> </w:t>
      </w:r>
    </w:p>
    <w:p w:rsidR="006C47EF" w:rsidRDefault="00000000">
      <w:pPr>
        <w:spacing w:after="0" w:line="259" w:lineRule="auto"/>
        <w:ind w:left="0" w:right="0" w:firstLine="0"/>
        <w:jc w:val="left"/>
      </w:pPr>
      <w:r>
        <w:t xml:space="preserve"> </w:t>
      </w:r>
    </w:p>
    <w:p w:rsidR="006C47EF" w:rsidRDefault="00000000">
      <w:pPr>
        <w:ind w:left="-5" w:right="0"/>
      </w:pPr>
      <w:r>
        <w:t xml:space="preserve">W </w:t>
      </w:r>
      <w:proofErr w:type="gramStart"/>
      <w:r>
        <w:t>załączniku  nr</w:t>
      </w:r>
      <w:proofErr w:type="gramEnd"/>
      <w:r>
        <w:t xml:space="preserve"> 2 do Wieloletniej Prognozy Finansowej zaplanowano  wydatki  na przedsięwzięcia związane z programami realizowanymi z udziałem środków, o których mowa w art. 5 ust. 1 pkt. 2 i 3 ustawy z dnia 27 sierpnia 2009r. o finansach publicznych. Są to projekty, dla których uzyskano dofinansowanie. Przedsięwzięcia zaplanowane do realizacji przy współfinansowaniu ze środków Unii Europejskiej:   </w:t>
      </w:r>
    </w:p>
    <w:p w:rsidR="006C47EF" w:rsidRDefault="00000000">
      <w:pPr>
        <w:numPr>
          <w:ilvl w:val="0"/>
          <w:numId w:val="8"/>
        </w:numPr>
        <w:ind w:right="0"/>
      </w:pPr>
      <w:r>
        <w:t xml:space="preserve">w latach 2024-2025 przedsięwzięcie w kwocie odpowiednio 5.029.091,00zł i 388.737,00zł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Projekt został rozszerzony o wykonanie kanalizacji ulicy Dębowej i Akacjowej, na co przeznaczono dodatkowe 515.946,00zł w roku 2024 (w grupie przedsięwzięcia pozostałe) </w:t>
      </w:r>
    </w:p>
    <w:p w:rsidR="006C47EF" w:rsidRDefault="00000000">
      <w:pPr>
        <w:numPr>
          <w:ilvl w:val="0"/>
          <w:numId w:val="8"/>
        </w:numPr>
        <w:ind w:right="0"/>
      </w:pPr>
      <w:r>
        <w:t>w latach 2024-2025 zaplanowano realizację przedsięwzięcia "Przebudowa sieci kanalizacyjnej w ulicy Wojska Polskiego w Węglińcu</w:t>
      </w:r>
      <w:proofErr w:type="gramStart"/>
      <w:r>
        <w:t>"  limit</w:t>
      </w:r>
      <w:proofErr w:type="gramEnd"/>
      <w:r>
        <w:t xml:space="preserve"> na rok 2025 w kwocie 819.926,00zł </w:t>
      </w:r>
    </w:p>
    <w:p w:rsidR="006C47EF" w:rsidRDefault="00000000">
      <w:pPr>
        <w:numPr>
          <w:ilvl w:val="0"/>
          <w:numId w:val="8"/>
        </w:numPr>
        <w:ind w:right="0"/>
      </w:pPr>
      <w:r>
        <w:lastRenderedPageBreak/>
        <w:t xml:space="preserve">w latach 2024-2025 zaplanowano realizację przedsięwzięcia "Przebudowa sieci wodociągowej w ulicy Daszyńskiego w Węglińcu" </w:t>
      </w:r>
      <w:proofErr w:type="gramStart"/>
      <w:r>
        <w:t>limit  na</w:t>
      </w:r>
      <w:proofErr w:type="gramEnd"/>
      <w:r>
        <w:t xml:space="preserve"> rok 2025 w kwocie 647.815,00zł. - w roku 2024 zaplanowano przedsięwzięcie „Poprawa jakości edukacji przedszkolnej w Miejskim Przedszkolu Publicznym w Węglińcu” w zakresie wydatków majątkowych limit dla roku 2024 – 34.319,01zł i dla roku 2025-106.099,69zł. </w:t>
      </w:r>
    </w:p>
    <w:p w:rsidR="006C47EF" w:rsidRDefault="00000000">
      <w:pPr>
        <w:ind w:left="-5" w:right="0"/>
      </w:pPr>
      <w:r>
        <w:t xml:space="preserve">W załączniku nr 2 zaplanowano także realizację przedsięwzięć pozostałych – przyjęto zadania kontynuowane i z przewidzianym terminem zakończenia w 2024roku oraz zadania nowe: - w latach 2024- 2025 </w:t>
      </w:r>
      <w:proofErr w:type="gramStart"/>
      <w:r>
        <w:t>zaplanowano  przedsięwzięcie</w:t>
      </w:r>
      <w:proofErr w:type="gramEnd"/>
      <w:r>
        <w:t xml:space="preserve"> "Budowa kanalizacji w miejscowości Czerwona Woda wraz z przyłączeniem do kanalizacji w Węglińcu"  w kwotach limitów 64.637,00zł, 3.763.792,00zł; </w:t>
      </w:r>
    </w:p>
    <w:p w:rsidR="006C47EF" w:rsidRDefault="00000000">
      <w:pPr>
        <w:numPr>
          <w:ilvl w:val="0"/>
          <w:numId w:val="9"/>
        </w:numPr>
        <w:ind w:right="0"/>
      </w:pPr>
      <w:r>
        <w:t xml:space="preserve">w roku 2024 zaplanowano przedsięwzięcie „Budowa infrastruktury turystyczno-rekreacyjnej przy stawie w Czerwonej Wodzie” w kwocie limitu 1.392.970,00zł; </w:t>
      </w:r>
    </w:p>
    <w:p w:rsidR="006C47EF" w:rsidRDefault="00000000">
      <w:pPr>
        <w:numPr>
          <w:ilvl w:val="0"/>
          <w:numId w:val="9"/>
        </w:numPr>
        <w:ind w:right="0"/>
      </w:pPr>
      <w:r>
        <w:t xml:space="preserve">w roku </w:t>
      </w:r>
      <w:proofErr w:type="gramStart"/>
      <w:r>
        <w:t>2024  „</w:t>
      </w:r>
      <w:proofErr w:type="gramEnd"/>
      <w:r>
        <w:t xml:space="preserve">Termomodernizacja budynku użyteczności publicznej przy ul. Sikorskiego  40 w Węglińcu” z limitem w kwocie 1.827.410,00zł; </w:t>
      </w:r>
    </w:p>
    <w:p w:rsidR="006C47EF" w:rsidRDefault="00000000">
      <w:pPr>
        <w:numPr>
          <w:ilvl w:val="0"/>
          <w:numId w:val="9"/>
        </w:numPr>
        <w:ind w:right="0"/>
      </w:pPr>
      <w:r>
        <w:t xml:space="preserve">w latach 2024 – 2025 zaplanowano przedsięwzięcie „Poprawa efektywności energetycznej budynku Szkoły Podstawowej w Czerwonej Wodzie” z limitami w kwotach 915.531,00zł i 775.259,00zł; </w:t>
      </w:r>
    </w:p>
    <w:p w:rsidR="006C47EF" w:rsidRDefault="00000000">
      <w:pPr>
        <w:numPr>
          <w:ilvl w:val="0"/>
          <w:numId w:val="9"/>
        </w:numPr>
        <w:ind w:right="0"/>
      </w:pPr>
      <w:r>
        <w:t xml:space="preserve">w roku 2024 kontynuacja przedsięwzięcia „Budowa sali sportowej w Czerwonej Wodzie” z limitem dla roku 2024 w kwocie 3.622.188,44zł oraz dla roku 2025-3.673.961,00zł; </w:t>
      </w:r>
    </w:p>
    <w:p w:rsidR="006C47EF" w:rsidRDefault="00000000">
      <w:pPr>
        <w:numPr>
          <w:ilvl w:val="0"/>
          <w:numId w:val="9"/>
        </w:numPr>
        <w:ind w:right="0"/>
      </w:pPr>
      <w:r>
        <w:t xml:space="preserve">w latach 2024-2025 zaplanowano przedsięwzięcie „Realizacja Programu Ciepłe Mieszkanie” dofinansowane z Narodowego Funduszu Ochrony Środowiska i Gospodarki Wodnej w kwotach limitów odpowiednio 3.541.400,00zł, 1.675.000,00zł; </w:t>
      </w:r>
    </w:p>
    <w:p w:rsidR="006C47EF" w:rsidRDefault="00000000">
      <w:pPr>
        <w:numPr>
          <w:ilvl w:val="0"/>
          <w:numId w:val="9"/>
        </w:numPr>
        <w:ind w:right="0"/>
      </w:pPr>
      <w:r>
        <w:t xml:space="preserve">w latach 2024-2025 zaplanowano przedsięwzięcie „Przebudowa oczyszczalni ścieków w Węglińcu” z limitami odpowiednio 1.416.714,00zł, 1.416.714,00zł; </w:t>
      </w:r>
    </w:p>
    <w:p w:rsidR="006C47EF" w:rsidRDefault="00000000">
      <w:pPr>
        <w:numPr>
          <w:ilvl w:val="0"/>
          <w:numId w:val="9"/>
        </w:numPr>
        <w:ind w:right="0"/>
      </w:pPr>
      <w:r>
        <w:t xml:space="preserve">w roku 2024 </w:t>
      </w:r>
      <w:proofErr w:type="gramStart"/>
      <w:r>
        <w:t>-  ustala</w:t>
      </w:r>
      <w:proofErr w:type="gramEnd"/>
      <w:r>
        <w:t xml:space="preserve"> się limit  zadania „Przebudowa nawierzchni drogi w Ruszowie ul. Poprzeczna” w kwocie 141.963,00zł; </w:t>
      </w:r>
    </w:p>
    <w:p w:rsidR="006C47EF" w:rsidRDefault="00000000">
      <w:pPr>
        <w:numPr>
          <w:ilvl w:val="0"/>
          <w:numId w:val="9"/>
        </w:numPr>
        <w:ind w:right="0"/>
      </w:pPr>
      <w:r>
        <w:t xml:space="preserve">w roku 2024 ustala się </w:t>
      </w:r>
      <w:proofErr w:type="gramStart"/>
      <w:r>
        <w:t>limit  zadania</w:t>
      </w:r>
      <w:proofErr w:type="gramEnd"/>
      <w:r>
        <w:t xml:space="preserve"> „Przebudowa ul. Mickiewicza w Węglińcu” w kwocie 511.650,00zł; </w:t>
      </w:r>
    </w:p>
    <w:p w:rsidR="006C47EF" w:rsidRDefault="00000000">
      <w:pPr>
        <w:numPr>
          <w:ilvl w:val="0"/>
          <w:numId w:val="9"/>
        </w:numPr>
        <w:ind w:right="0"/>
      </w:pPr>
      <w:r>
        <w:t>w latach 2024-</w:t>
      </w:r>
      <w:proofErr w:type="gramStart"/>
      <w:r>
        <w:t>2025  ustala</w:t>
      </w:r>
      <w:proofErr w:type="gramEnd"/>
      <w:r>
        <w:t xml:space="preserve"> się limity zadania „ Budowa chodnika w miejscowości Ruszów ul. Bolesławiecka i ul. Zgorzelecka przy drogach wojewódzkich 350 i 296” w kwotach  </w:t>
      </w:r>
    </w:p>
    <w:p w:rsidR="006C47EF" w:rsidRDefault="00000000">
      <w:pPr>
        <w:ind w:left="-5" w:right="0"/>
      </w:pPr>
      <w:r>
        <w:t xml:space="preserve">36.900,00zł i 500.000,00zł; </w:t>
      </w:r>
    </w:p>
    <w:p w:rsidR="006C47EF" w:rsidRDefault="00000000">
      <w:pPr>
        <w:numPr>
          <w:ilvl w:val="0"/>
          <w:numId w:val="9"/>
        </w:numPr>
        <w:ind w:right="0"/>
      </w:pPr>
      <w:r>
        <w:t xml:space="preserve">w latach 2024- 2024 zaplanowano przedsięwzięcie Modernizacji kompleksu sportowego Moje Boisko Orlik 2012.” z limitami kolejno 629.329,00zł, 653.578,00zł. </w:t>
      </w:r>
    </w:p>
    <w:p w:rsidR="006C47EF" w:rsidRDefault="00000000">
      <w:pPr>
        <w:numPr>
          <w:ilvl w:val="0"/>
          <w:numId w:val="9"/>
        </w:numPr>
        <w:ind w:right="0"/>
      </w:pPr>
      <w:r>
        <w:t xml:space="preserve">w roku 2025 zaplanowano przedsięwzięcie w kwocie limitu 987.457,24zł – „Rekonstrukcja, odtworzenie i zabezpieczenie obiektu zabytkowego – kościół w Ruszowie” (dotacja). </w:t>
      </w:r>
    </w:p>
    <w:p w:rsidR="006C47EF" w:rsidRDefault="00000000">
      <w:pPr>
        <w:spacing w:after="0" w:line="259" w:lineRule="auto"/>
        <w:ind w:left="0" w:right="0" w:firstLine="0"/>
        <w:jc w:val="left"/>
      </w:pPr>
      <w:r>
        <w:t xml:space="preserve"> </w:t>
      </w:r>
    </w:p>
    <w:p w:rsidR="006C47EF" w:rsidRDefault="00000000">
      <w:pPr>
        <w:spacing w:after="145"/>
        <w:ind w:left="-5" w:right="0"/>
      </w:pPr>
      <w:r>
        <w:t xml:space="preserve">Przyjęcie do realizacji nowych zadań, nie wymienionych w załączniku do Wieloletniej Prognozy Finansowej, w tym w szczególności dużych przedsięwzięć </w:t>
      </w:r>
      <w:proofErr w:type="spellStart"/>
      <w:r>
        <w:t>wodno</w:t>
      </w:r>
      <w:proofErr w:type="spellEnd"/>
      <w:r>
        <w:t xml:space="preserve"> - kanalizacyjnych, nawet zakładając częściowe dofinansowanie z budżetu Unii Europejskiej, będzie musiało pociągnąć za sobą konieczność zaciągania dalszych kredytów.  </w:t>
      </w:r>
    </w:p>
    <w:p w:rsidR="006C47EF" w:rsidRDefault="00000000">
      <w:pPr>
        <w:spacing w:after="149"/>
        <w:ind w:left="-5" w:right="0"/>
      </w:pPr>
      <w:r>
        <w:lastRenderedPageBreak/>
        <w:t xml:space="preserve">W latach 2024- 2025 duże znaczenie w finansowaniu zaplanowanych zadań inwestycyjnych mają dotacje z Rządowego Funduszu Polski Ład Program Inwestycji Strategicznych, o które Gmina Węgliniec </w:t>
      </w:r>
      <w:proofErr w:type="gramStart"/>
      <w:r>
        <w:t>wnioskowała  i</w:t>
      </w:r>
      <w:proofErr w:type="gramEnd"/>
      <w:r>
        <w:t xml:space="preserve"> otrzymała wstępną promesę finansowania. Przyjmuje się, iż w przypadku ich </w:t>
      </w:r>
      <w:proofErr w:type="gramStart"/>
      <w:r>
        <w:t>nie uzyskania</w:t>
      </w:r>
      <w:proofErr w:type="gramEnd"/>
      <w:r>
        <w:t xml:space="preserve">, należy zweryfikować źródła finansowania na kwotę 11.108.940,00zł (dla roku 2024) i 3.870.331,00zł (dla roku 2025) oraz ustalić ponownie termin rozpoczęcia inwestycji i harmonogram ich realizacji. </w:t>
      </w:r>
    </w:p>
    <w:p w:rsidR="006C47EF" w:rsidRDefault="00000000">
      <w:pPr>
        <w:spacing w:after="26" w:line="259" w:lineRule="auto"/>
        <w:ind w:left="0" w:right="0" w:firstLine="0"/>
        <w:jc w:val="left"/>
      </w:pPr>
      <w:r>
        <w:t xml:space="preserve"> </w:t>
      </w:r>
    </w:p>
    <w:p w:rsidR="006C47EF" w:rsidRDefault="00000000">
      <w:pPr>
        <w:pStyle w:val="Nagwek1"/>
        <w:ind w:left="-5" w:right="0"/>
      </w:pPr>
      <w:r>
        <w:t xml:space="preserve">Środki na spłatę rat kapitałowych  </w:t>
      </w:r>
    </w:p>
    <w:p w:rsidR="006C47EF" w:rsidRDefault="00000000">
      <w:pPr>
        <w:spacing w:after="0" w:line="259" w:lineRule="auto"/>
        <w:ind w:left="708" w:right="0" w:firstLine="0"/>
        <w:jc w:val="left"/>
      </w:pPr>
      <w:r>
        <w:rPr>
          <w:b/>
        </w:rPr>
        <w:t xml:space="preserve"> </w:t>
      </w:r>
    </w:p>
    <w:p w:rsidR="006C47EF" w:rsidRDefault="00000000">
      <w:pPr>
        <w:ind w:left="-5" w:right="0"/>
      </w:pPr>
      <w:r>
        <w:t xml:space="preserve">Zaplanowano na podstawie harmonogramów spłat zaciągniętych kredytów i pożyczek oraz kredytów planowanych do zaciągnięcia w roku 2024, dla którego przyjęty okres spłaty to rok 2040. Źródłem pokrycia spłat kredytów i pożyczek są według założeń w Wieloletniej Prognozie Finansowej: </w:t>
      </w:r>
    </w:p>
    <w:p w:rsidR="006C47EF" w:rsidRDefault="00000000">
      <w:pPr>
        <w:ind w:left="-5" w:right="0"/>
      </w:pPr>
      <w:r>
        <w:t xml:space="preserve">- w roku 2024 </w:t>
      </w:r>
      <w:proofErr w:type="gramStart"/>
      <w:r>
        <w:t>-  przychody</w:t>
      </w:r>
      <w:proofErr w:type="gramEnd"/>
      <w:r>
        <w:t xml:space="preserve"> z zaciągnięcia kredytów, przychody pochodzące z wolnych środków jako nadwyżki środków pieniężnych na rachunku bieżącym budżetu jednostki samorządu terytorialnego, wynikających z rozliczeń  wyemitowanych papierów wartościowych, kredytów i pożyczek z lat ubiegłych – z roku 2023 (art. 217 ust.2 pkt 6 ustawy o finansach publicznych).  - w latach 2025 – 2040 - nadwyżka budżetowa. </w:t>
      </w:r>
    </w:p>
    <w:p w:rsidR="006C47EF" w:rsidRDefault="00000000">
      <w:pPr>
        <w:spacing w:after="26" w:line="259" w:lineRule="auto"/>
        <w:ind w:left="708" w:right="0" w:firstLine="0"/>
        <w:jc w:val="left"/>
      </w:pPr>
      <w:r>
        <w:rPr>
          <w:b/>
        </w:rPr>
        <w:t xml:space="preserve"> </w:t>
      </w:r>
    </w:p>
    <w:p w:rsidR="006C47EF" w:rsidRDefault="00000000">
      <w:pPr>
        <w:pStyle w:val="Nagwek1"/>
        <w:ind w:left="-5" w:right="0"/>
      </w:pPr>
      <w:r>
        <w:t xml:space="preserve">Przychody z kredytów, pożyczek i emisji obligacji </w:t>
      </w:r>
    </w:p>
    <w:p w:rsidR="006C47EF" w:rsidRDefault="00000000">
      <w:pPr>
        <w:spacing w:after="0" w:line="259" w:lineRule="auto"/>
        <w:ind w:left="0" w:right="0" w:firstLine="0"/>
        <w:jc w:val="left"/>
      </w:pPr>
      <w:r>
        <w:t xml:space="preserve"> </w:t>
      </w:r>
    </w:p>
    <w:p w:rsidR="006C47EF" w:rsidRDefault="00000000">
      <w:pPr>
        <w:ind w:left="-5" w:right="0"/>
      </w:pPr>
      <w:r>
        <w:t xml:space="preserve">W 2024r. przyjęto założenie zaciągnięcia nowego kredytu komercyjnego w wysokości 3.400.000,00zł.  </w:t>
      </w:r>
    </w:p>
    <w:p w:rsidR="006C47EF" w:rsidRDefault="00000000">
      <w:pPr>
        <w:ind w:left="-5" w:right="0"/>
      </w:pPr>
      <w:r>
        <w:t xml:space="preserve">W Wieloletniej Prognozie Finansowej nie zaplanowano nowych kredytów i pożyczek w kolejnych latach.  </w:t>
      </w:r>
    </w:p>
    <w:p w:rsidR="006C47EF" w:rsidRDefault="00000000">
      <w:pPr>
        <w:spacing w:after="147"/>
        <w:ind w:left="-5" w:right="0"/>
      </w:pPr>
      <w:r>
        <w:t xml:space="preserve">Kwota długu Gminy na dzień 31.12.2023r. wyniosła 10.692.029,00zł.  </w:t>
      </w:r>
    </w:p>
    <w:p w:rsidR="006C47EF" w:rsidRDefault="00000000">
      <w:pPr>
        <w:spacing w:after="146"/>
        <w:ind w:left="-5" w:right="0"/>
      </w:pPr>
      <w:r>
        <w:t xml:space="preserve">Osiągnięcie tego poziomu zadłużenia uzyskano poprzez rezygnację z zaciągnięcia w 2023r. planowanego kredytu komercyjnego w kwocie 2.400.000,00zł. Powyższe działanie pozwoliło nie tylko na zmniejszenie ogólnego poziomu zadłużenia, ale także zmniejszenie wysokości planowanych rozchodów w roku 2024, co uwolniło dodatkowe możliwości zaciągania nowych zobowiązań. Kształtowanie się poziomu zadłużenia w kolejnych latach ujęto w Wieloletniej Prognozie Finansowej Gminy na lata 2024-2040, będącej załącznikiem do niniejszej uchwały.  </w:t>
      </w:r>
    </w:p>
    <w:p w:rsidR="006C47EF" w:rsidRDefault="00000000">
      <w:pPr>
        <w:spacing w:after="198"/>
        <w:ind w:left="-5" w:right="0"/>
      </w:pPr>
      <w:r>
        <w:t xml:space="preserve">Przewidywany w 2024 roku poziom zadłużenia wyniesie 12.633.629,00zł, tj. 19,36% planowanych dochodów gminy. W latach następnych począwszy od 2025r. systematycznie maleje. Poziom dopuszczalnego zadłużenia jest indywidualnie obliczany dla każdej Gminy. Wskaźniki te dla Gminy Węgliniec są w kolejnych latach objętych Prognozą zachowane. </w:t>
      </w:r>
    </w:p>
    <w:p w:rsidR="006C47EF" w:rsidRDefault="00000000">
      <w:pPr>
        <w:pStyle w:val="Nagwek1"/>
        <w:ind w:left="-5" w:right="0"/>
      </w:pPr>
      <w:r>
        <w:lastRenderedPageBreak/>
        <w:t xml:space="preserve">Prognozowana łączna kwota spłaty zobowiązań  </w:t>
      </w:r>
    </w:p>
    <w:p w:rsidR="006C47EF" w:rsidRDefault="00000000">
      <w:pPr>
        <w:ind w:left="-5" w:right="0"/>
      </w:pPr>
      <w:r>
        <w:t xml:space="preserve">Zgodnie z art. 243 ustawy o finansach publicznych organ stanowiący jednostki samorządu terytorialnego nie może uchwalić budżetu, którego realizacja spowoduje, że w roku budżetowym oraz w każdym roku następującym po roku budżetowym relacja łącznej kwoty przypadających w danym roku budżetowym: </w:t>
      </w:r>
    </w:p>
    <w:p w:rsidR="006C47EF" w:rsidRDefault="00000000">
      <w:pPr>
        <w:numPr>
          <w:ilvl w:val="0"/>
          <w:numId w:val="10"/>
        </w:numPr>
        <w:ind w:right="0"/>
      </w:pPr>
      <w:r>
        <w:t xml:space="preserve">spłat rat kredytów i pożyczek, o których mowa w art. 89 ust. 1 pkt 2–4 oraz art. 90, wraz z należnymi w danym roku wydatkami bieżącymi na obsługę zobowiązań, o których mowa w art. 89 ust. 1 i art. 90, w tym odsetkami od kredytów i pożyczek,  </w:t>
      </w:r>
    </w:p>
    <w:p w:rsidR="006C47EF" w:rsidRDefault="00000000">
      <w:pPr>
        <w:numPr>
          <w:ilvl w:val="0"/>
          <w:numId w:val="10"/>
        </w:numPr>
        <w:ind w:right="0"/>
      </w:pPr>
      <w:r>
        <w:t xml:space="preserve">wykupów papierów wartościowych emitowanych na cele określone w art. 89 ust. 1 pkt 2–4 oraz art. 90 wraz z należnymi w danym roku wydatkami bieżącymi na obsługę zobowiązań wynikających z papierów wartościowych emitowanych na cele określone w art. 89 ust. 1 i art. 90, w tym odsetkami i dyskontem od tych papierów,  </w:t>
      </w:r>
    </w:p>
    <w:p w:rsidR="006C47EF" w:rsidRDefault="00000000">
      <w:pPr>
        <w:numPr>
          <w:ilvl w:val="0"/>
          <w:numId w:val="10"/>
        </w:numPr>
        <w:ind w:right="0"/>
      </w:pPr>
      <w:r>
        <w:t xml:space="preserve">spłat rat zobowiązań zaliczanych do tytułu dłużnego, o którym mowa w art. 72 ust. 1 pkt 2, innych niż określone w pkt 1, z wyłączeniem rat zobowiązań określonych w art. 91 ust. 3 pkt 1, wraz z należnymi w danym roku wydatkami bieżącymi na obsługę zobowiązań zaliczanych do tytułu dłużnego, o którym mowa w art. 72 ust. 1 pkt 2, innych niż określone w pkt 1,  4) potencjalnych spłat kwot wynikających z udzielonych poręczeń oraz gwarancji – do planowanych dochodów bieżących budżetu przekroczy średnią arytmetyczną z obliczonych dla ostatnich siedmiu lat relacji jej dochodów bieżących pomniejszonych o wydatki bieżące do dochodów bieżących budżetu, obliczoną według wzoru.  </w:t>
      </w:r>
    </w:p>
    <w:p w:rsidR="006C47EF" w:rsidRDefault="00000000">
      <w:pPr>
        <w:spacing w:after="149"/>
        <w:ind w:left="-5" w:right="0"/>
      </w:pPr>
      <w:r>
        <w:t xml:space="preserve">Ustawodawca w ustawie z dnia 15 września 2022r. o zmianie ustawy o dochodach jednostek samorządu terytorialnego oraz niektórych innych ustaw złagodził przepisy ustawy o finansach publicznych w zakresie zachowania relacji z art. 242 i art.243 na okres 2023-2025 roku, co wynika z bardzo trudnej sytuacji samorządów w związku ze spadkiem dochodów z podatku dochodowego od osób fizycznych, przy jednoczesnym kilkudziesięcioprocentowym wzroście cen podstawowych usług i nośników energii. Warunkiem nowym określonym w ustawie jest przy tym, aby w latach 2023-2025 prognozowana łączna kwota długu jednostki samorządu terytorialnego na koniec danego roku nie przekroczy 100% planowanych dochodów ogółem, pomniejszonych o planowane kwoty dotacji i środków o podobnym charakterze. Relacja ta jest w Gminie Węgliniec zachowana i wynosi w latach 2024-2025 odpowiednio 18,94%, 22,82%. </w:t>
      </w:r>
    </w:p>
    <w:p w:rsidR="006C47EF" w:rsidRDefault="00000000">
      <w:pPr>
        <w:ind w:left="-5" w:right="0"/>
      </w:pPr>
      <w:r>
        <w:t xml:space="preserve">Prognozowane dla Gminy Węgliniec zaciągane zobowiązania i ich spłaty nie </w:t>
      </w:r>
      <w:proofErr w:type="gramStart"/>
      <w:r>
        <w:t>skutkują  przekroczeniem</w:t>
      </w:r>
      <w:proofErr w:type="gramEnd"/>
      <w:r>
        <w:t xml:space="preserve"> indywidualnych wskaźników dopuszczalnej spłaty. W latach 2022-2025 relacja z art. 243 mówiąca o obligatoryjnym ujęciu wskaźników obliczanych według wzoru z danych za 7 lat poprzedzających rok budżetowy została zmieniona przez ustawodawcę, który dał w tym przypadku możliwość wyboru okresu obliczenia dopuszczalnych wskaźników: 7lat bądź 3 lata.  </w:t>
      </w:r>
    </w:p>
    <w:p w:rsidR="006C47EF" w:rsidRDefault="00000000">
      <w:pPr>
        <w:ind w:left="-5" w:right="0"/>
      </w:pPr>
      <w:r>
        <w:t xml:space="preserve">W przypadku naszej Gminy analiza danych do WPF pozwalała w roku ubiegłym stwierdzić, że korzystniejszym okresem wyboru powinien być okres 7-letni. Decyzję o wyborze średniej z 7 lat podjął Burmistrz Zarządzeniem nr 130/2021 z dnia 22.12.2021r. </w:t>
      </w:r>
    </w:p>
    <w:p w:rsidR="006C47EF" w:rsidRDefault="00000000">
      <w:pPr>
        <w:spacing w:after="26" w:line="259" w:lineRule="auto"/>
        <w:ind w:left="0" w:right="0" w:firstLine="0"/>
        <w:jc w:val="left"/>
      </w:pPr>
      <w:r>
        <w:t xml:space="preserve"> </w:t>
      </w:r>
    </w:p>
    <w:p w:rsidR="006C47EF" w:rsidRDefault="00000000">
      <w:pPr>
        <w:spacing w:after="3" w:line="270" w:lineRule="auto"/>
        <w:ind w:left="-5" w:right="0"/>
        <w:jc w:val="left"/>
      </w:pPr>
      <w:r>
        <w:rPr>
          <w:b/>
        </w:rPr>
        <w:lastRenderedPageBreak/>
        <w:t xml:space="preserve">Finansowanie deficytu i przeznaczanie nadwyżki. </w:t>
      </w:r>
    </w:p>
    <w:p w:rsidR="006C47EF" w:rsidRDefault="00000000">
      <w:pPr>
        <w:spacing w:after="0" w:line="259" w:lineRule="auto"/>
        <w:ind w:left="708" w:right="0" w:firstLine="0"/>
        <w:jc w:val="left"/>
      </w:pPr>
      <w:r>
        <w:rPr>
          <w:b/>
        </w:rPr>
        <w:t xml:space="preserve"> </w:t>
      </w:r>
    </w:p>
    <w:p w:rsidR="006C47EF" w:rsidRDefault="00000000">
      <w:pPr>
        <w:ind w:left="-5" w:right="0"/>
      </w:pPr>
      <w:r>
        <w:t xml:space="preserve">W związku z przepisem art. 89 ust. 1 ustawy z dnia 27 sierpnia 2009r.  o finansach publicznych przewiduje się, że w poszczególnych latach mogą być zaciągane kredyty krótkoterminowe na wyprzedzające finansowanie działań finansowanych ze środków pochodzących z budżetu Unii Europejskiej lub/i pokrycie występującego w ciągu roku przejściowego deficytu budżetu jednostki samorządu terytorialnego. W takim przypadku ich spłata następuje w tym samym roku, w którym zostały zaciągnięte.  </w:t>
      </w:r>
    </w:p>
    <w:p w:rsidR="006C47EF" w:rsidRDefault="00000000">
      <w:pPr>
        <w:spacing w:after="0" w:line="259" w:lineRule="auto"/>
        <w:ind w:left="0" w:right="0" w:firstLine="0"/>
        <w:jc w:val="left"/>
      </w:pPr>
      <w:r>
        <w:t xml:space="preserve"> </w:t>
      </w:r>
    </w:p>
    <w:p w:rsidR="006C47EF" w:rsidRDefault="00000000">
      <w:pPr>
        <w:ind w:left="-5" w:right="0"/>
      </w:pPr>
      <w:r>
        <w:t xml:space="preserve">W przypadku planowania w danym roku kredytów i pożyczek, muszą mieć one pokrycie w nadwyżce budżetowej danego roku, nadwyżce budżetowej z lat poprzednich lub wolnych środkach. Nadwyżka budżetowa przeznaczana jest na planowane spłaty kredytów i pożyczek. </w:t>
      </w:r>
    </w:p>
    <w:p w:rsidR="006C47EF" w:rsidRDefault="00000000">
      <w:pPr>
        <w:spacing w:after="0" w:line="259" w:lineRule="auto"/>
        <w:ind w:left="0" w:right="0" w:firstLine="0"/>
        <w:jc w:val="left"/>
      </w:pPr>
      <w:r>
        <w:rPr>
          <w:b/>
        </w:rPr>
        <w:t xml:space="preserve"> </w:t>
      </w:r>
    </w:p>
    <w:p w:rsidR="006C47EF" w:rsidRDefault="00000000">
      <w:pPr>
        <w:spacing w:after="3" w:line="270" w:lineRule="auto"/>
        <w:ind w:left="-5" w:right="0"/>
        <w:jc w:val="left"/>
      </w:pPr>
      <w:r>
        <w:rPr>
          <w:b/>
        </w:rPr>
        <w:t xml:space="preserve">Kwota długu, sposób jego sfinansowania i </w:t>
      </w:r>
      <w:proofErr w:type="gramStart"/>
      <w:r>
        <w:rPr>
          <w:b/>
        </w:rPr>
        <w:t>relacja</w:t>
      </w:r>
      <w:proofErr w:type="gramEnd"/>
      <w:r>
        <w:rPr>
          <w:b/>
        </w:rPr>
        <w:t xml:space="preserve"> o której mowa w art. 243 ustawy o finansach publicznych. </w:t>
      </w:r>
      <w:r>
        <w:t xml:space="preserve"> </w:t>
      </w:r>
    </w:p>
    <w:p w:rsidR="006C47EF" w:rsidRDefault="00000000">
      <w:pPr>
        <w:spacing w:after="0" w:line="259" w:lineRule="auto"/>
        <w:ind w:left="0" w:right="0" w:firstLine="0"/>
        <w:jc w:val="left"/>
      </w:pPr>
      <w:r>
        <w:t xml:space="preserve"> </w:t>
      </w:r>
    </w:p>
    <w:p w:rsidR="006C47EF" w:rsidRDefault="00000000">
      <w:pPr>
        <w:ind w:left="-5" w:right="0"/>
      </w:pPr>
      <w:r>
        <w:t xml:space="preserve">Przewidywany w 2024 roku poziom zadłużenia wynosi 12.633.629,00zł, tj. 19,36% planowanych dochodów gminy. W latach następnych począwszy od 2025r. systematycznie maleje. Poziom dopuszczalnego zadłużenia jest indywidualnie obliczany dla każdej Gminy.  W prognozie nie założono przychodów z nowych kredytów w latach 2025-2040, będą one uruchamiane sukcesywnie w miarę przystępowania do realizacji dużych przedsięwzięć.  </w:t>
      </w:r>
    </w:p>
    <w:p w:rsidR="006C47EF" w:rsidRDefault="00000000">
      <w:pPr>
        <w:spacing w:after="0" w:line="259" w:lineRule="auto"/>
        <w:ind w:left="0" w:right="0" w:firstLine="0"/>
        <w:jc w:val="left"/>
      </w:pPr>
      <w:r>
        <w:t xml:space="preserve"> </w:t>
      </w:r>
    </w:p>
    <w:p w:rsidR="006C47EF" w:rsidRDefault="00000000">
      <w:pPr>
        <w:ind w:left="-5" w:right="0"/>
      </w:pPr>
      <w:r>
        <w:t xml:space="preserve">W latach objętych prognozą nie zakłada </w:t>
      </w:r>
      <w:proofErr w:type="gramStart"/>
      <w:r>
        <w:t>się  zaciągania</w:t>
      </w:r>
      <w:proofErr w:type="gramEnd"/>
      <w:r>
        <w:t xml:space="preserve"> zobowiązań przez związki, do których należy gmina oraz wystąpienia zobowiązań wymagalnych. </w:t>
      </w:r>
    </w:p>
    <w:p w:rsidR="006C47EF" w:rsidRDefault="00000000">
      <w:pPr>
        <w:spacing w:after="0" w:line="259" w:lineRule="auto"/>
        <w:ind w:left="0" w:right="0" w:firstLine="0"/>
        <w:jc w:val="left"/>
      </w:pPr>
      <w:r>
        <w:t xml:space="preserve"> </w:t>
      </w:r>
    </w:p>
    <w:p w:rsidR="006C47EF" w:rsidRDefault="00000000">
      <w:pPr>
        <w:ind w:left="-5" w:right="0"/>
      </w:pPr>
      <w:r>
        <w:t xml:space="preserve">Kwota wykazana jako dług na koniec każdego roku jest wynikiem działania: dług z poprzedniego roku + zaciągany dług – spłata długu. Na poziom kwoty długu wpływa mają także dokonane jego umorzenia. Ewentualne umorzenia pożyczek będą ujmowane sukcesywnie. W pozycji tej nie uwzględnia się długu związków, do których należy gmina.  </w:t>
      </w:r>
    </w:p>
    <w:p w:rsidR="006C47EF" w:rsidRDefault="00000000">
      <w:pPr>
        <w:spacing w:after="0" w:line="259" w:lineRule="auto"/>
        <w:ind w:left="0" w:right="0" w:firstLine="0"/>
        <w:jc w:val="left"/>
      </w:pPr>
      <w:r>
        <w:t xml:space="preserve"> </w:t>
      </w:r>
    </w:p>
    <w:p w:rsidR="006C47EF" w:rsidRDefault="00000000">
      <w:pPr>
        <w:ind w:left="-5" w:right="0"/>
      </w:pPr>
      <w:r>
        <w:t xml:space="preserve">Sposób finansowania długu – przyjmuje się, że dług (jego spłata) jest finansowana w pierwszej kolejności z nadwyżki budżetowej, nadwyżki z lat poprzednich. W następnej kolejności dług finansuje się nowo zaciąganym długiem lub pojawiającymi się wolnymi środkami na rachunku budżetu gminy.  W Wieloletniej Prognozie Finansowej na lata 2025-2040 nie przewidziano wolnych środków jako przychodów budżetów kolejnych lat. Pojawiające się wolne środki będą wprowadzane po zakończeniu każdego roku budżetowego i sporządzeniu sprawozdania finansowego Gminy Węgliniec.  </w:t>
      </w:r>
    </w:p>
    <w:p w:rsidR="006C47EF" w:rsidRDefault="00000000">
      <w:pPr>
        <w:spacing w:after="205" w:line="259" w:lineRule="auto"/>
        <w:ind w:left="0" w:right="0" w:firstLine="0"/>
        <w:jc w:val="left"/>
      </w:pPr>
      <w:r>
        <w:t xml:space="preserve"> </w:t>
      </w:r>
    </w:p>
    <w:p w:rsidR="006C47EF" w:rsidRDefault="00000000">
      <w:pPr>
        <w:spacing w:after="196"/>
        <w:ind w:left="-5" w:right="0"/>
      </w:pPr>
      <w:r>
        <w:t xml:space="preserve">Natomiast w 2024r.  przewidziano przychody z: </w:t>
      </w:r>
    </w:p>
    <w:p w:rsidR="006C47EF" w:rsidRDefault="00000000">
      <w:pPr>
        <w:numPr>
          <w:ilvl w:val="0"/>
          <w:numId w:val="11"/>
        </w:numPr>
        <w:spacing w:after="148"/>
        <w:ind w:right="0" w:hanging="139"/>
      </w:pPr>
      <w:r>
        <w:t xml:space="preserve">zaciągnięcia kredytu długoterminowego w kwocie 3.400.000,00zł, </w:t>
      </w:r>
    </w:p>
    <w:p w:rsidR="006C47EF" w:rsidRDefault="00000000">
      <w:pPr>
        <w:numPr>
          <w:ilvl w:val="0"/>
          <w:numId w:val="11"/>
        </w:numPr>
        <w:spacing w:after="148"/>
        <w:ind w:right="0" w:hanging="139"/>
      </w:pPr>
      <w:r>
        <w:lastRenderedPageBreak/>
        <w:t xml:space="preserve">w kwocie 3.161.200,40zł pochodzące z wolnych środków jako nadwyżki środków pieniężnych na rachunku bieżącym budżetu jednostki samorządu terytorialnego, wynikających z </w:t>
      </w:r>
      <w:proofErr w:type="gramStart"/>
      <w:r>
        <w:t>rozliczeń  wyemitowanych</w:t>
      </w:r>
      <w:proofErr w:type="gramEnd"/>
      <w:r>
        <w:t xml:space="preserve"> papierów wartościowych, kredytów i pożyczek z lat ubiegłych – (art. 217 ust.2 pkt 6 ustawy o finansach publicznych). Środki te nie zostały wykorzystane do końca 2023r. </w:t>
      </w:r>
    </w:p>
    <w:p w:rsidR="006C47EF" w:rsidRDefault="00000000">
      <w:pPr>
        <w:numPr>
          <w:ilvl w:val="0"/>
          <w:numId w:val="11"/>
        </w:numPr>
        <w:spacing w:after="123"/>
        <w:ind w:right="0" w:hanging="139"/>
      </w:pPr>
      <w:r>
        <w:t xml:space="preserve">w kwocie - 52.447,00zł </w:t>
      </w:r>
      <w:proofErr w:type="gramStart"/>
      <w:r>
        <w:t>z  niewykorzystanych</w:t>
      </w:r>
      <w:proofErr w:type="gramEnd"/>
      <w:r>
        <w:t xml:space="preserve"> środków pieniężnych na rachunku bieżącym budżetu, wynikających z rozliczenia dochodów i wydatków nimi finansowanych związanych ze szczególnymi zasadami wykonywania budżetu określonymi w odrębnych ustawach. Są to środki pozostałe na rachunku budżetu Gminy z roku 2023 z przeznaczeniem na realizację zadań określonych w gminnym programie profilaktyki i rozwiązywania problemów alkoholowych i zwalczania narkomanii. </w:t>
      </w:r>
    </w:p>
    <w:p w:rsidR="006C47EF" w:rsidRDefault="00000000">
      <w:pPr>
        <w:ind w:left="-5" w:right="0"/>
      </w:pPr>
      <w:r>
        <w:t xml:space="preserve">W Wieloletniej Prognozie Finansowej nie przewiduje </w:t>
      </w:r>
      <w:proofErr w:type="gramStart"/>
      <w:r>
        <w:t>się  udzielenia</w:t>
      </w:r>
      <w:proofErr w:type="gramEnd"/>
      <w:r>
        <w:t xml:space="preserve"> pożyczek z budżetu gminy.  </w:t>
      </w:r>
    </w:p>
    <w:p w:rsidR="006C47EF" w:rsidRDefault="00000000">
      <w:pPr>
        <w:ind w:left="-5" w:right="0"/>
      </w:pPr>
      <w:r>
        <w:t xml:space="preserve">Relacja o której mowa w art. 243 ustawy o finansach publicznych wyliczona została </w:t>
      </w:r>
      <w:proofErr w:type="gramStart"/>
      <w:r>
        <w:t>w  załączniku</w:t>
      </w:r>
      <w:proofErr w:type="gramEnd"/>
      <w:r>
        <w:t xml:space="preserve"> nr 1 do uchwały. Wielkości w tym wierszu wyliczane są </w:t>
      </w:r>
      <w:proofErr w:type="gramStart"/>
      <w:r>
        <w:t>do  czwartego</w:t>
      </w:r>
      <w:proofErr w:type="gramEnd"/>
      <w:r>
        <w:t xml:space="preserve"> miejsca po przecinku co odpowiada zapisowi procentowemu do drugiego miejsca po przecinku, </w:t>
      </w:r>
      <w:proofErr w:type="spellStart"/>
      <w:r>
        <w:t>np</w:t>
      </w:r>
      <w:proofErr w:type="spellEnd"/>
      <w:r>
        <w:t xml:space="preserve">: 12,25 </w:t>
      </w:r>
    </w:p>
    <w:p w:rsidR="006C47EF" w:rsidRDefault="00000000">
      <w:pPr>
        <w:ind w:left="-5" w:right="0"/>
      </w:pPr>
      <w:r>
        <w:t xml:space="preserve">% = 0,1225. </w:t>
      </w:r>
    </w:p>
    <w:p w:rsidR="006C47EF" w:rsidRDefault="00000000">
      <w:pPr>
        <w:spacing w:after="0" w:line="259" w:lineRule="auto"/>
        <w:ind w:left="0" w:right="0" w:firstLine="0"/>
        <w:jc w:val="left"/>
      </w:pPr>
      <w:r>
        <w:t xml:space="preserve"> </w:t>
      </w:r>
    </w:p>
    <w:p w:rsidR="006C47EF" w:rsidRDefault="00000000">
      <w:pPr>
        <w:ind w:left="-5" w:right="0"/>
      </w:pPr>
      <w:r>
        <w:t xml:space="preserve">Wszystkie wskaźniki, obliczane w Wieloletniej Prognozie Finansowej Gminy Węgliniec na lata 2024-2040 mieszczą się w granicach określonych przepisami ustawowymi. </w:t>
      </w:r>
    </w:p>
    <w:p w:rsidR="006C47EF" w:rsidRDefault="00000000">
      <w:pPr>
        <w:spacing w:after="25" w:line="259" w:lineRule="auto"/>
        <w:ind w:left="0" w:right="0" w:firstLine="0"/>
        <w:jc w:val="left"/>
      </w:pPr>
      <w:r>
        <w:rPr>
          <w:b/>
        </w:rPr>
        <w:t xml:space="preserve"> </w:t>
      </w:r>
    </w:p>
    <w:p w:rsidR="006C47EF" w:rsidRDefault="00000000">
      <w:pPr>
        <w:pStyle w:val="Nagwek1"/>
        <w:ind w:left="-5" w:right="0"/>
      </w:pPr>
      <w:r>
        <w:t xml:space="preserve">Podsumowanie </w:t>
      </w:r>
    </w:p>
    <w:p w:rsidR="006C47EF" w:rsidRDefault="00000000">
      <w:pPr>
        <w:spacing w:after="0" w:line="259" w:lineRule="auto"/>
        <w:ind w:left="0" w:right="0" w:firstLine="0"/>
        <w:jc w:val="left"/>
      </w:pPr>
      <w:r>
        <w:rPr>
          <w:b/>
        </w:rPr>
        <w:t xml:space="preserve"> </w:t>
      </w:r>
    </w:p>
    <w:p w:rsidR="006C47EF" w:rsidRDefault="00000000">
      <w:pPr>
        <w:spacing w:after="145"/>
        <w:ind w:left="-5" w:right="0"/>
      </w:pPr>
      <w:r>
        <w:t xml:space="preserve">W opracowanych prognozach staraliśmy się opierać na pewnych, realistycznych założeniach. W przypadku radykalnego pogorszenia się sytuacji finansowej Gminy należy opracować strategię dalszego ograniczania wydatków bieżących lub zapewnienia rozwiązań generujących dodatkowe dochody bieżące.  </w:t>
      </w:r>
    </w:p>
    <w:p w:rsidR="006C47EF" w:rsidRDefault="00000000">
      <w:pPr>
        <w:spacing w:after="146"/>
        <w:ind w:left="-5" w:right="0"/>
      </w:pPr>
      <w:r>
        <w:t xml:space="preserve">W każdym przypadku wygenerowania dodatkowych dochodów bieżących w roku 2024 lub zwiększenia kwoty wolnych środków na rachunku bankowym budżetu Gminy powstającej na koniec roku należy kierować je w znacznej części na zmniejszenie planowanego do zaciągnięcia kredytu długoterminowego lub pokrycie nie uzyskanych dochodów bieżących lub majątkowych.  </w:t>
      </w:r>
    </w:p>
    <w:p w:rsidR="006C47EF" w:rsidRDefault="00000000">
      <w:pPr>
        <w:spacing w:after="148"/>
        <w:ind w:left="-5" w:right="0"/>
      </w:pPr>
      <w:r>
        <w:t xml:space="preserve">W latach 2024- 2025 duże znaczenie w finansowaniu zaplanowanych zadań inwestycyjnych mają dotacje z Rządowego Funduszu Polski Ład Program Inwestycji Strategicznych, o które Gmina Węgliniec </w:t>
      </w:r>
      <w:proofErr w:type="gramStart"/>
      <w:r>
        <w:t>wnioskowała  i</w:t>
      </w:r>
      <w:proofErr w:type="gramEnd"/>
      <w:r>
        <w:t xml:space="preserve"> otrzymała wstępną promesę finansowania. Przyjmuje się, iż w przypadku ich utraty jako źródła finansowania, należy zweryfikować nowe </w:t>
      </w:r>
      <w:proofErr w:type="gramStart"/>
      <w:r>
        <w:t>możliwości  finansowania</w:t>
      </w:r>
      <w:proofErr w:type="gramEnd"/>
      <w:r>
        <w:t xml:space="preserve"> na kwotę 11.108.940,00zł (dla roku 2024) i 3.870.331,00zł (dla roku 2025) oraz ustalić ponownie termin rozpoczęcia inwestycji i harmonogram ich realizacji. </w:t>
      </w:r>
    </w:p>
    <w:p w:rsidR="006C47EF" w:rsidRDefault="00000000">
      <w:pPr>
        <w:spacing w:after="0" w:line="259" w:lineRule="auto"/>
        <w:ind w:left="0" w:right="0" w:firstLine="0"/>
        <w:jc w:val="left"/>
      </w:pPr>
      <w:r>
        <w:t xml:space="preserve"> </w:t>
      </w:r>
    </w:p>
    <w:p w:rsidR="006C47EF" w:rsidRDefault="00000000">
      <w:pPr>
        <w:spacing w:after="0" w:line="259" w:lineRule="auto"/>
        <w:ind w:left="0" w:right="0" w:firstLine="0"/>
        <w:jc w:val="left"/>
      </w:pPr>
      <w:r>
        <w:lastRenderedPageBreak/>
        <w:t xml:space="preserve"> </w:t>
      </w:r>
    </w:p>
    <w:p w:rsidR="006C47EF" w:rsidRDefault="00000000">
      <w:pPr>
        <w:spacing w:after="0" w:line="259" w:lineRule="auto"/>
        <w:ind w:left="0" w:right="0" w:firstLine="0"/>
        <w:jc w:val="left"/>
      </w:pPr>
      <w:r>
        <w:t xml:space="preserve"> </w:t>
      </w:r>
    </w:p>
    <w:p w:rsidR="006C47EF" w:rsidRDefault="00000000">
      <w:pPr>
        <w:spacing w:after="0" w:line="259" w:lineRule="auto"/>
        <w:ind w:left="0" w:right="0" w:firstLine="0"/>
        <w:jc w:val="left"/>
      </w:pPr>
      <w:r>
        <w:t xml:space="preserve"> </w:t>
      </w:r>
    </w:p>
    <w:p w:rsidR="006C47EF" w:rsidRDefault="00000000">
      <w:pPr>
        <w:spacing w:after="0" w:line="259" w:lineRule="auto"/>
        <w:ind w:left="0" w:right="0" w:firstLine="0"/>
        <w:jc w:val="left"/>
      </w:pPr>
      <w:r>
        <w:t xml:space="preserve"> </w:t>
      </w:r>
    </w:p>
    <w:p w:rsidR="006C47EF" w:rsidRDefault="00000000">
      <w:pPr>
        <w:spacing w:after="0" w:line="259" w:lineRule="auto"/>
        <w:ind w:left="0" w:right="0" w:firstLine="0"/>
        <w:jc w:val="left"/>
      </w:pPr>
      <w:r>
        <w:t xml:space="preserve"> </w:t>
      </w:r>
    </w:p>
    <w:p w:rsidR="006C47EF" w:rsidRDefault="00000000">
      <w:pPr>
        <w:spacing w:after="1905" w:line="259" w:lineRule="auto"/>
        <w:ind w:left="0" w:right="0" w:firstLine="0"/>
        <w:jc w:val="left"/>
      </w:pPr>
      <w:r>
        <w:rPr>
          <w:rFonts w:ascii="Calibri" w:eastAsia="Calibri" w:hAnsi="Calibri" w:cs="Calibri"/>
          <w:sz w:val="22"/>
        </w:rPr>
        <w:t xml:space="preserve"> </w:t>
      </w:r>
    </w:p>
    <w:p w:rsidR="006C47EF" w:rsidRDefault="00000000">
      <w:pPr>
        <w:spacing w:after="0" w:line="259" w:lineRule="auto"/>
        <w:ind w:left="240" w:right="0" w:firstLine="0"/>
        <w:jc w:val="left"/>
      </w:pPr>
      <w:r>
        <w:t xml:space="preserve"> </w:t>
      </w:r>
    </w:p>
    <w:sectPr w:rsidR="006C47EF">
      <w:footerReference w:type="even" r:id="rId104"/>
      <w:footerReference w:type="default" r:id="rId105"/>
      <w:footerReference w:type="first" r:id="rId106"/>
      <w:pgSz w:w="11894" w:h="15840"/>
      <w:pgMar w:top="1472" w:right="1413" w:bottom="995" w:left="1416" w:header="708" w:footer="262"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B0C26" w:rsidRDefault="00AB0C26">
      <w:pPr>
        <w:spacing w:after="0" w:line="240" w:lineRule="auto"/>
      </w:pPr>
      <w:r>
        <w:separator/>
      </w:r>
    </w:p>
  </w:endnote>
  <w:endnote w:type="continuationSeparator" w:id="0">
    <w:p w:rsidR="00AB0C26" w:rsidRDefault="00AB0C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C47EF" w:rsidRDefault="006C47EF">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C47EF" w:rsidRDefault="006C47EF">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C47EF" w:rsidRDefault="006C47EF">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C47EF" w:rsidRDefault="00000000">
    <w:pPr>
      <w:tabs>
        <w:tab w:val="right" w:pos="14398"/>
      </w:tabs>
      <w:spacing w:after="0" w:line="259" w:lineRule="auto"/>
      <w:ind w:left="-440" w:right="-440" w:firstLine="0"/>
      <w:jc w:val="left"/>
    </w:pPr>
    <w:r>
      <w:rPr>
        <w:sz w:val="18"/>
      </w:rPr>
      <w:t>Id: A21AFFDB-1109-4C50-A1E8-C260210D3D19. Podpisany</w:t>
    </w:r>
    <w:r>
      <w:rPr>
        <w:sz w:val="18"/>
      </w:rPr>
      <w:tab/>
      <w:t xml:space="preserve">Strona </w:t>
    </w:r>
    <w:r>
      <w:fldChar w:fldCharType="begin"/>
    </w:r>
    <w:r>
      <w:instrText xml:space="preserve"> PAGE   \* MERGEFORMAT </w:instrText>
    </w:r>
    <w:r>
      <w:fldChar w:fldCharType="separate"/>
    </w:r>
    <w:r>
      <w:rPr>
        <w:sz w:val="18"/>
      </w:rPr>
      <w:t>2</w:t>
    </w:r>
    <w:r>
      <w:rPr>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C47EF" w:rsidRDefault="00000000">
    <w:pPr>
      <w:spacing w:after="0" w:line="259" w:lineRule="auto"/>
      <w:ind w:left="-440" w:right="-440" w:firstLine="0"/>
      <w:jc w:val="right"/>
    </w:pPr>
    <w:r>
      <w:t>––––––––––––––––––––––––––––––––––––––––––––––––––––––––––––––––––––––––––––––––––––––––––––––––––––––––––––––––––––––––––––</w:t>
    </w:r>
  </w:p>
  <w:p w:rsidR="006C47EF" w:rsidRDefault="00000000">
    <w:pPr>
      <w:tabs>
        <w:tab w:val="right" w:pos="14398"/>
      </w:tabs>
      <w:spacing w:after="0" w:line="259" w:lineRule="auto"/>
      <w:ind w:left="-440" w:right="-440" w:firstLine="0"/>
      <w:jc w:val="left"/>
    </w:pPr>
    <w:r>
      <w:rPr>
        <w:sz w:val="18"/>
      </w:rPr>
      <w:t>Id: A21AFFDB-1109-4C50-A1E8-C260210D3D19.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C47EF" w:rsidRDefault="00000000">
    <w:pPr>
      <w:spacing w:after="0" w:line="259" w:lineRule="auto"/>
      <w:ind w:left="-440" w:right="-440" w:firstLine="0"/>
      <w:jc w:val="right"/>
    </w:pPr>
    <w:r>
      <w:t>––––––––––––––––––––––––––––––––––––––––––––––––––––––––––––––––––––––––––––––––––––––––––––––––––––––––––––––––––––––––––––</w:t>
    </w:r>
  </w:p>
  <w:p w:rsidR="006C47EF" w:rsidRDefault="00000000">
    <w:pPr>
      <w:tabs>
        <w:tab w:val="right" w:pos="14398"/>
      </w:tabs>
      <w:spacing w:after="0" w:line="259" w:lineRule="auto"/>
      <w:ind w:left="-440" w:right="-440" w:firstLine="0"/>
      <w:jc w:val="left"/>
    </w:pPr>
    <w:r>
      <w:rPr>
        <w:sz w:val="18"/>
      </w:rPr>
      <w:t>Id: A21AFFDB-1109-4C50-A1E8-C260210D3D19.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C47EF" w:rsidRDefault="00000000">
    <w:pPr>
      <w:spacing w:after="0" w:line="259" w:lineRule="auto"/>
      <w:ind w:left="-440" w:right="-440" w:firstLine="0"/>
      <w:jc w:val="right"/>
    </w:pPr>
    <w:r>
      <w:t>––––––––––––––––––––––––––––––––––––––––––––––––––––––––––––––––––––––––––––––––––––––––––––––––––––––––––––––––––––––––––––</w:t>
    </w:r>
  </w:p>
  <w:p w:rsidR="006C47EF" w:rsidRDefault="00000000">
    <w:pPr>
      <w:tabs>
        <w:tab w:val="right" w:pos="14398"/>
      </w:tabs>
      <w:spacing w:after="0" w:line="259" w:lineRule="auto"/>
      <w:ind w:left="-440" w:right="-440" w:firstLine="0"/>
      <w:jc w:val="left"/>
    </w:pPr>
    <w:r>
      <w:rPr>
        <w:sz w:val="18"/>
      </w:rPr>
      <w:t>Id: A21AFFDB-1109-4C50-A1E8-C260210D3D19.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C47EF" w:rsidRDefault="00000000">
    <w:pPr>
      <w:spacing w:after="0" w:line="259" w:lineRule="auto"/>
      <w:ind w:left="-440" w:right="-440" w:firstLine="0"/>
      <w:jc w:val="right"/>
    </w:pPr>
    <w:r>
      <w:t>––––––––––––––––––––––––––––––––––––––––––––––––––––––––––––––––––––––––––––––––––––––––––––––––––––––––––––––––––––––––––––</w:t>
    </w:r>
  </w:p>
  <w:p w:rsidR="006C47EF" w:rsidRDefault="00000000">
    <w:pPr>
      <w:tabs>
        <w:tab w:val="right" w:pos="14398"/>
      </w:tabs>
      <w:spacing w:after="0" w:line="259" w:lineRule="auto"/>
      <w:ind w:left="-440" w:right="-440" w:firstLine="0"/>
      <w:jc w:val="left"/>
    </w:pPr>
    <w:r>
      <w:rPr>
        <w:sz w:val="18"/>
      </w:rPr>
      <w:t>Id: A21AFFDB-1109-4C50-A1E8-C260210D3D19.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C47EF" w:rsidRDefault="00000000">
    <w:pPr>
      <w:spacing w:after="0" w:line="259" w:lineRule="auto"/>
      <w:ind w:left="-440" w:right="-440" w:firstLine="0"/>
      <w:jc w:val="right"/>
    </w:pPr>
    <w:r>
      <w:t>––––––––––––––––––––––––––––––––––––––––––––––––––––––––––––––––––––––––––––––––––––––––––––––––––––––––––––––––––––––––––––</w:t>
    </w:r>
  </w:p>
  <w:p w:rsidR="006C47EF" w:rsidRDefault="00000000">
    <w:pPr>
      <w:tabs>
        <w:tab w:val="right" w:pos="14398"/>
      </w:tabs>
      <w:spacing w:after="0" w:line="259" w:lineRule="auto"/>
      <w:ind w:left="-440" w:right="-440" w:firstLine="0"/>
      <w:jc w:val="left"/>
    </w:pPr>
    <w:r>
      <w:rPr>
        <w:sz w:val="18"/>
      </w:rPr>
      <w:t>Id: A21AFFDB-1109-4C50-A1E8-C260210D3D19.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C47EF" w:rsidRDefault="00000000">
    <w:pPr>
      <w:tabs>
        <w:tab w:val="center" w:pos="2288"/>
        <w:tab w:val="center" w:pos="14536"/>
      </w:tabs>
      <w:spacing w:after="0" w:line="259" w:lineRule="auto"/>
      <w:ind w:left="0" w:right="0" w:firstLine="0"/>
      <w:jc w:val="left"/>
    </w:pPr>
    <w:r>
      <w:rPr>
        <w:rFonts w:ascii="Calibri" w:eastAsia="Calibri" w:hAnsi="Calibri" w:cs="Calibri"/>
        <w:sz w:val="22"/>
      </w:rPr>
      <w:tab/>
    </w:r>
    <w:r>
      <w:rPr>
        <w:sz w:val="18"/>
      </w:rPr>
      <w:t>Id: A21AFFDB-1109-4C50-A1E8-C260210D3D19. Podpisany</w:t>
    </w:r>
    <w:r>
      <w:rPr>
        <w:sz w:val="18"/>
      </w:rPr>
      <w:tab/>
      <w:t xml:space="preserve">Strona </w:t>
    </w:r>
    <w:r>
      <w:fldChar w:fldCharType="begin"/>
    </w:r>
    <w:r>
      <w:instrText xml:space="preserve"> PAGE   \* MERGEFORMAT </w:instrText>
    </w:r>
    <w:r>
      <w:fldChar w:fldCharType="separate"/>
    </w:r>
    <w:r>
      <w:rPr>
        <w:sz w:val="18"/>
      </w:rPr>
      <w:t>2</w:t>
    </w:r>
    <w:r>
      <w:rPr>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C47EF" w:rsidRDefault="00000000">
    <w:pPr>
      <w:tabs>
        <w:tab w:val="center" w:pos="2288"/>
        <w:tab w:val="center" w:pos="14536"/>
      </w:tabs>
      <w:spacing w:after="0" w:line="259" w:lineRule="auto"/>
      <w:ind w:left="0" w:right="0" w:firstLine="0"/>
      <w:jc w:val="left"/>
    </w:pPr>
    <w:r>
      <w:rPr>
        <w:rFonts w:ascii="Calibri" w:eastAsia="Calibri" w:hAnsi="Calibri" w:cs="Calibri"/>
        <w:sz w:val="22"/>
      </w:rPr>
      <w:tab/>
    </w:r>
    <w:r>
      <w:rPr>
        <w:sz w:val="18"/>
      </w:rPr>
      <w:t>Id: A21AFFDB-1109-4C50-A1E8-C260210D3D19. Podpisany</w:t>
    </w:r>
    <w:r>
      <w:rPr>
        <w:sz w:val="18"/>
      </w:rPr>
      <w:tab/>
      <w:t xml:space="preserve">Strona </w:t>
    </w:r>
    <w:r>
      <w:fldChar w:fldCharType="begin"/>
    </w:r>
    <w:r>
      <w:instrText xml:space="preserve"> PAGE   \* MERGEFORMAT </w:instrText>
    </w:r>
    <w:r>
      <w:fldChar w:fldCharType="separate"/>
    </w:r>
    <w:r>
      <w:rPr>
        <w:sz w:val="18"/>
      </w:rPr>
      <w:t>2</w:t>
    </w:r>
    <w:r>
      <w:rPr>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C47EF" w:rsidRDefault="00000000">
    <w:pPr>
      <w:tabs>
        <w:tab w:val="center" w:pos="2288"/>
        <w:tab w:val="center" w:pos="14536"/>
      </w:tabs>
      <w:spacing w:after="0" w:line="259" w:lineRule="auto"/>
      <w:ind w:left="0" w:right="0" w:firstLine="0"/>
      <w:jc w:val="left"/>
    </w:pPr>
    <w:r>
      <w:rPr>
        <w:rFonts w:ascii="Calibri" w:eastAsia="Calibri" w:hAnsi="Calibri" w:cs="Calibri"/>
        <w:sz w:val="22"/>
      </w:rPr>
      <w:tab/>
    </w:r>
    <w:r>
      <w:rPr>
        <w:sz w:val="18"/>
      </w:rPr>
      <w:t>Id: A21AFFDB-1109-4C50-A1E8-C260210D3D19. Podpisany</w:t>
    </w:r>
    <w:r>
      <w:rPr>
        <w:sz w:val="18"/>
      </w:rPr>
      <w:tab/>
      <w:t xml:space="preserve">Strona </w:t>
    </w:r>
    <w:r>
      <w:fldChar w:fldCharType="begin"/>
    </w:r>
    <w:r>
      <w:instrText xml:space="preserve"> PAGE   \* MERGEFORMAT </w:instrText>
    </w:r>
    <w:r>
      <w:fldChar w:fldCharType="separate"/>
    </w:r>
    <w:r>
      <w:rPr>
        <w:sz w:val="18"/>
      </w:rPr>
      <w:t>2</w:t>
    </w:r>
    <w:r>
      <w:rPr>
        <w:sz w:val="18"/>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C47EF" w:rsidRDefault="006C47EF">
    <w:pPr>
      <w:spacing w:after="160" w:line="259" w:lineRule="auto"/>
      <w:ind w:left="0" w:right="0" w:firstLine="0"/>
      <w:jc w:val="left"/>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C47EF" w:rsidRDefault="006C47EF">
    <w:pPr>
      <w:spacing w:after="160" w:line="259" w:lineRule="auto"/>
      <w:ind w:left="0" w:right="0" w:firstLine="0"/>
      <w:jc w:val="left"/>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C47EF" w:rsidRDefault="006C47EF">
    <w:pPr>
      <w:spacing w:after="160" w:line="259" w:lineRule="auto"/>
      <w:ind w:left="0" w:right="0" w:firstLine="0"/>
      <w:jc w:val="left"/>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C47EF" w:rsidRDefault="00000000">
    <w:pPr>
      <w:spacing w:after="0" w:line="259" w:lineRule="auto"/>
      <w:ind w:left="0" w:right="0" w:firstLine="0"/>
      <w:jc w:val="left"/>
    </w:pPr>
    <w:r>
      <w:fldChar w:fldCharType="begin"/>
    </w:r>
    <w:r>
      <w:instrText xml:space="preserve"> PAGE   \* MERGEFORMAT </w:instrText>
    </w:r>
    <w:r>
      <w:fldChar w:fldCharType="separate"/>
    </w:r>
    <w:r>
      <w:t>1</w:t>
    </w:r>
    <w:r>
      <w:fldChar w:fldCharType="end"/>
    </w:r>
    <w:r>
      <w:t xml:space="preserve"> </w:t>
    </w:r>
  </w:p>
  <w:p w:rsidR="006C47EF" w:rsidRDefault="00000000">
    <w:pPr>
      <w:spacing w:after="22" w:line="259" w:lineRule="auto"/>
      <w:ind w:left="0" w:right="0" w:firstLine="0"/>
      <w:jc w:val="left"/>
    </w:pPr>
    <w:r>
      <w:t xml:space="preserve"> </w:t>
    </w:r>
  </w:p>
  <w:p w:rsidR="006C47EF" w:rsidRDefault="00000000">
    <w:pPr>
      <w:spacing w:after="0" w:line="259" w:lineRule="auto"/>
      <w:ind w:left="-416" w:right="-413" w:firstLine="0"/>
    </w:pPr>
    <w:r>
      <w:t>–––––––––––––––––––––––––––––––––––––––––––––––––––––––––––––––––––––––––––––––––––</w:t>
    </w:r>
  </w:p>
  <w:p w:rsidR="006C47EF" w:rsidRDefault="00000000">
    <w:pPr>
      <w:tabs>
        <w:tab w:val="right" w:pos="9478"/>
      </w:tabs>
      <w:spacing w:after="0" w:line="259" w:lineRule="auto"/>
      <w:ind w:left="-416" w:right="-413" w:firstLine="0"/>
      <w:jc w:val="left"/>
    </w:pPr>
    <w:r>
      <w:rPr>
        <w:sz w:val="18"/>
      </w:rPr>
      <w:t>Id: A21AFFDB-1109-4C50-A1E8-C260210D3D19.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C47EF" w:rsidRDefault="00000000">
    <w:pPr>
      <w:spacing w:after="0" w:line="259" w:lineRule="auto"/>
      <w:ind w:left="0" w:right="0" w:firstLine="0"/>
      <w:jc w:val="left"/>
    </w:pPr>
    <w:r>
      <w:fldChar w:fldCharType="begin"/>
    </w:r>
    <w:r>
      <w:instrText xml:space="preserve"> PAGE   \* MERGEFORMAT </w:instrText>
    </w:r>
    <w:r>
      <w:fldChar w:fldCharType="separate"/>
    </w:r>
    <w:r>
      <w:t>1</w:t>
    </w:r>
    <w:r>
      <w:fldChar w:fldCharType="end"/>
    </w:r>
    <w:r>
      <w:t xml:space="preserve"> </w:t>
    </w:r>
  </w:p>
  <w:p w:rsidR="006C47EF" w:rsidRDefault="00000000">
    <w:pPr>
      <w:spacing w:after="22" w:line="259" w:lineRule="auto"/>
      <w:ind w:left="0" w:right="0" w:firstLine="0"/>
      <w:jc w:val="left"/>
    </w:pPr>
    <w:r>
      <w:t xml:space="preserve"> </w:t>
    </w:r>
  </w:p>
  <w:p w:rsidR="006C47EF" w:rsidRDefault="00000000">
    <w:pPr>
      <w:spacing w:after="0" w:line="259" w:lineRule="auto"/>
      <w:ind w:left="-416" w:right="-413" w:firstLine="0"/>
    </w:pPr>
    <w:r>
      <w:t>–––––––––––––––––––––––––––––––––––––––––––––––––––––––––––––––––––––––––––––––––––</w:t>
    </w:r>
  </w:p>
  <w:p w:rsidR="006C47EF" w:rsidRDefault="00000000">
    <w:pPr>
      <w:tabs>
        <w:tab w:val="right" w:pos="9478"/>
      </w:tabs>
      <w:spacing w:after="0" w:line="259" w:lineRule="auto"/>
      <w:ind w:left="-416" w:right="-413" w:firstLine="0"/>
      <w:jc w:val="left"/>
    </w:pPr>
    <w:r>
      <w:rPr>
        <w:sz w:val="18"/>
      </w:rPr>
      <w:t>Id: A21AFFDB-1109-4C50-A1E8-C260210D3D19.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C47EF" w:rsidRDefault="00000000">
    <w:pPr>
      <w:spacing w:after="0" w:line="259" w:lineRule="auto"/>
      <w:ind w:left="0" w:right="0" w:firstLine="0"/>
      <w:jc w:val="left"/>
    </w:pPr>
    <w:r>
      <w:fldChar w:fldCharType="begin"/>
    </w:r>
    <w:r>
      <w:instrText xml:space="preserve"> PAGE   \* MERGEFORMAT </w:instrText>
    </w:r>
    <w:r>
      <w:fldChar w:fldCharType="separate"/>
    </w:r>
    <w:r>
      <w:t>1</w:t>
    </w:r>
    <w:r>
      <w:fldChar w:fldCharType="end"/>
    </w:r>
    <w:r>
      <w:t xml:space="preserve"> </w:t>
    </w:r>
  </w:p>
  <w:p w:rsidR="006C47EF" w:rsidRDefault="00000000">
    <w:pPr>
      <w:spacing w:after="22" w:line="259" w:lineRule="auto"/>
      <w:ind w:left="0" w:right="0" w:firstLine="0"/>
      <w:jc w:val="left"/>
    </w:pPr>
    <w:r>
      <w:t xml:space="preserve"> </w:t>
    </w:r>
  </w:p>
  <w:p w:rsidR="006C47EF" w:rsidRDefault="00000000">
    <w:pPr>
      <w:spacing w:after="0" w:line="259" w:lineRule="auto"/>
      <w:ind w:left="-416" w:right="-413" w:firstLine="0"/>
    </w:pPr>
    <w:r>
      <w:t>–––––––––––––––––––––––––––––––––––––––––––––––––––––––––––––––––––––––––––––––––––</w:t>
    </w:r>
  </w:p>
  <w:p w:rsidR="006C47EF" w:rsidRDefault="00000000">
    <w:pPr>
      <w:tabs>
        <w:tab w:val="right" w:pos="9478"/>
      </w:tabs>
      <w:spacing w:after="0" w:line="259" w:lineRule="auto"/>
      <w:ind w:left="-416" w:right="-413" w:firstLine="0"/>
      <w:jc w:val="left"/>
    </w:pPr>
    <w:r>
      <w:rPr>
        <w:sz w:val="18"/>
      </w:rPr>
      <w:t>Id: A21AFFDB-1109-4C50-A1E8-C260210D3D19.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B0C26" w:rsidRDefault="00AB0C26">
      <w:pPr>
        <w:spacing w:after="0" w:line="240" w:lineRule="auto"/>
      </w:pPr>
      <w:r>
        <w:separator/>
      </w:r>
    </w:p>
  </w:footnote>
  <w:footnote w:type="continuationSeparator" w:id="0">
    <w:p w:rsidR="00AB0C26" w:rsidRDefault="00AB0C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E8289A"/>
    <w:multiLevelType w:val="hybridMultilevel"/>
    <w:tmpl w:val="C77A096E"/>
    <w:lvl w:ilvl="0" w:tplc="007853F4">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9FCC46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6CFBB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2568D4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51CE02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B72B7C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84762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600254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2CA3E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B0B7FE9"/>
    <w:multiLevelType w:val="hybridMultilevel"/>
    <w:tmpl w:val="A4A4D44C"/>
    <w:lvl w:ilvl="0" w:tplc="F31E67C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CEBC6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68146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52FA1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2F4511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3246E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6AE1B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60E4A4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4230A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F6B522F"/>
    <w:multiLevelType w:val="hybridMultilevel"/>
    <w:tmpl w:val="31EA6500"/>
    <w:lvl w:ilvl="0" w:tplc="144CFBAC">
      <w:start w:val="2"/>
      <w:numFmt w:val="decimal"/>
      <w:lvlText w:val="%1."/>
      <w:lvlJc w:val="left"/>
      <w:pPr>
        <w:ind w:left="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95AB726">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F90BF62">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0FAED7C">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F62D00E">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0D8C1AA">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A8022F6">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06664B8">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5C65E6A">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0126E21"/>
    <w:multiLevelType w:val="hybridMultilevel"/>
    <w:tmpl w:val="8AA69B32"/>
    <w:lvl w:ilvl="0" w:tplc="4E28E804">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241A8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5263D0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7FCC1C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066238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4AF87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2AC925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C482F9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74BA5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33D6E75"/>
    <w:multiLevelType w:val="hybridMultilevel"/>
    <w:tmpl w:val="BD8E78AC"/>
    <w:lvl w:ilvl="0" w:tplc="BD54CA1C">
      <w:start w:val="1"/>
      <w:numFmt w:val="bullet"/>
      <w:lvlText w:val="-"/>
      <w:lvlJc w:val="left"/>
      <w:pPr>
        <w:ind w:left="2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BD275FA">
      <w:start w:val="1"/>
      <w:numFmt w:val="bullet"/>
      <w:lvlText w:val="o"/>
      <w:lvlJc w:val="left"/>
      <w:pPr>
        <w:ind w:left="1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17011B4">
      <w:start w:val="1"/>
      <w:numFmt w:val="bullet"/>
      <w:lvlText w:val="▪"/>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37C8026">
      <w:start w:val="1"/>
      <w:numFmt w:val="bullet"/>
      <w:lvlText w:val="•"/>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74C3C7A">
      <w:start w:val="1"/>
      <w:numFmt w:val="bullet"/>
      <w:lvlText w:val="o"/>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2B83D96">
      <w:start w:val="1"/>
      <w:numFmt w:val="bullet"/>
      <w:lvlText w:val="▪"/>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E3AD68A">
      <w:start w:val="1"/>
      <w:numFmt w:val="bullet"/>
      <w:lvlText w:val="•"/>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E225848">
      <w:start w:val="1"/>
      <w:numFmt w:val="bullet"/>
      <w:lvlText w:val="o"/>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4C6CDCE">
      <w:start w:val="1"/>
      <w:numFmt w:val="bullet"/>
      <w:lvlText w:val="▪"/>
      <w:lvlJc w:val="left"/>
      <w:pPr>
        <w:ind w:left="6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DC90316"/>
    <w:multiLevelType w:val="hybridMultilevel"/>
    <w:tmpl w:val="3376C114"/>
    <w:lvl w:ilvl="0" w:tplc="C304ED8E">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79C18A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B4DA3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E0ACBC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D1AF8B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F4E646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A96353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55EA75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F820AF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13D0CE6"/>
    <w:multiLevelType w:val="hybridMultilevel"/>
    <w:tmpl w:val="2FA052D2"/>
    <w:lvl w:ilvl="0" w:tplc="A75E67F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E56F39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490480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9E46A9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5822C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282B0B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70D88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E27F6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0278A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2672151"/>
    <w:multiLevelType w:val="hybridMultilevel"/>
    <w:tmpl w:val="981E3162"/>
    <w:lvl w:ilvl="0" w:tplc="CD805A1C">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266A1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3A4FF7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72295B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4D8100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F8FDF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9E9EF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24D3C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82486C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63931CE"/>
    <w:multiLevelType w:val="hybridMultilevel"/>
    <w:tmpl w:val="C5061D7E"/>
    <w:lvl w:ilvl="0" w:tplc="E20ECCFA">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04ECA3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8A6670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4CE113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F5A455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AF2FE9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6BC847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3A0007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60E30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65A1B54"/>
    <w:multiLevelType w:val="hybridMultilevel"/>
    <w:tmpl w:val="25189664"/>
    <w:lvl w:ilvl="0" w:tplc="F626D8D6">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21AE927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5C2EDCC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104E022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1BCE0AF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7A96590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6BFE8CE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9C527AD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9E6051B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10" w15:restartNumberingAfterBreak="0">
    <w:nsid w:val="7DF73BB6"/>
    <w:multiLevelType w:val="hybridMultilevel"/>
    <w:tmpl w:val="08A88EFE"/>
    <w:lvl w:ilvl="0" w:tplc="458A1224">
      <w:start w:val="3"/>
      <w:numFmt w:val="decimal"/>
      <w:lvlText w:val="%1."/>
      <w:lvlJc w:val="left"/>
      <w:pPr>
        <w:ind w:left="1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5268F8A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42E4A68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CD96720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14AC76D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27E625C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1E94960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9BD24F3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9084AF8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num w:numId="1" w16cid:durableId="19864830">
    <w:abstractNumId w:val="2"/>
  </w:num>
  <w:num w:numId="2" w16cid:durableId="1497307427">
    <w:abstractNumId w:val="4"/>
  </w:num>
  <w:num w:numId="3" w16cid:durableId="1679692751">
    <w:abstractNumId w:val="7"/>
  </w:num>
  <w:num w:numId="4" w16cid:durableId="1333416570">
    <w:abstractNumId w:val="5"/>
  </w:num>
  <w:num w:numId="5" w16cid:durableId="786312511">
    <w:abstractNumId w:val="9"/>
  </w:num>
  <w:num w:numId="6" w16cid:durableId="744497">
    <w:abstractNumId w:val="10"/>
  </w:num>
  <w:num w:numId="7" w16cid:durableId="263000326">
    <w:abstractNumId w:val="6"/>
  </w:num>
  <w:num w:numId="8" w16cid:durableId="1637490333">
    <w:abstractNumId w:val="8"/>
  </w:num>
  <w:num w:numId="9" w16cid:durableId="1624076315">
    <w:abstractNumId w:val="1"/>
  </w:num>
  <w:num w:numId="10" w16cid:durableId="360402685">
    <w:abstractNumId w:val="0"/>
  </w:num>
  <w:num w:numId="11" w16cid:durableId="7956367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7EF"/>
    <w:rsid w:val="00091D8A"/>
    <w:rsid w:val="002F2F63"/>
    <w:rsid w:val="006C47EF"/>
    <w:rsid w:val="00AB0C2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D7B7DC-093E-44FB-AF85-0B7E7DD1A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5" w:line="268" w:lineRule="auto"/>
      <w:ind w:left="5824" w:right="79"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qFormat/>
    <w:pPr>
      <w:keepNext/>
      <w:keepLines/>
      <w:spacing w:after="3" w:line="270" w:lineRule="auto"/>
      <w:ind w:left="10" w:right="10" w:hanging="10"/>
      <w:outlineLvl w:val="0"/>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image" Target="media/image0.jpg"/><Relationship Id="rId34" Type="http://schemas.openxmlformats.org/officeDocument/2006/relationships/image" Target="media/image16.jpg"/><Relationship Id="rId42" Type="http://schemas.openxmlformats.org/officeDocument/2006/relationships/image" Target="media/image24.jpg"/><Relationship Id="rId47" Type="http://schemas.openxmlformats.org/officeDocument/2006/relationships/image" Target="media/image29.jpg"/><Relationship Id="rId50" Type="http://schemas.openxmlformats.org/officeDocument/2006/relationships/footer" Target="footer5.xml"/><Relationship Id="rId55" Type="http://schemas.openxmlformats.org/officeDocument/2006/relationships/image" Target="media/image34.jpg"/><Relationship Id="rId63" Type="http://schemas.openxmlformats.org/officeDocument/2006/relationships/image" Target="media/image42.jpg"/><Relationship Id="rId68" Type="http://schemas.openxmlformats.org/officeDocument/2006/relationships/image" Target="media/image47.jpg"/><Relationship Id="rId76" Type="http://schemas.openxmlformats.org/officeDocument/2006/relationships/image" Target="media/image55.jpg"/><Relationship Id="rId84" Type="http://schemas.openxmlformats.org/officeDocument/2006/relationships/image" Target="media/image60.jpg"/><Relationship Id="rId89" Type="http://schemas.openxmlformats.org/officeDocument/2006/relationships/image" Target="media/image65.jpg"/><Relationship Id="rId97" Type="http://schemas.openxmlformats.org/officeDocument/2006/relationships/footer" Target="footer10.xml"/><Relationship Id="rId104" Type="http://schemas.openxmlformats.org/officeDocument/2006/relationships/footer" Target="footer16.xml"/><Relationship Id="rId7" Type="http://schemas.openxmlformats.org/officeDocument/2006/relationships/footer" Target="footer1.xml"/><Relationship Id="rId71" Type="http://schemas.openxmlformats.org/officeDocument/2006/relationships/image" Target="media/image50.jpg"/><Relationship Id="rId92" Type="http://schemas.openxmlformats.org/officeDocument/2006/relationships/image" Target="media/image68.jpg"/><Relationship Id="rId2" Type="http://schemas.openxmlformats.org/officeDocument/2006/relationships/styles" Target="styles.xml"/><Relationship Id="rId16" Type="http://schemas.openxmlformats.org/officeDocument/2006/relationships/image" Target="media/image7.jpg"/><Relationship Id="rId29" Type="http://schemas.openxmlformats.org/officeDocument/2006/relationships/image" Target="media/image11.jpg"/><Relationship Id="rId107" Type="http://schemas.openxmlformats.org/officeDocument/2006/relationships/fontTable" Target="fontTable.xml"/><Relationship Id="rId11" Type="http://schemas.openxmlformats.org/officeDocument/2006/relationships/image" Target="media/image2.jpg"/><Relationship Id="rId32" Type="http://schemas.openxmlformats.org/officeDocument/2006/relationships/image" Target="media/image14.jpg"/><Relationship Id="rId37" Type="http://schemas.openxmlformats.org/officeDocument/2006/relationships/image" Target="media/image19.jpg"/><Relationship Id="rId40" Type="http://schemas.openxmlformats.org/officeDocument/2006/relationships/image" Target="media/image22.jpg"/><Relationship Id="rId45" Type="http://schemas.openxmlformats.org/officeDocument/2006/relationships/image" Target="media/image27.jpg"/><Relationship Id="rId53" Type="http://schemas.openxmlformats.org/officeDocument/2006/relationships/image" Target="media/image32.jpg"/><Relationship Id="rId58" Type="http://schemas.openxmlformats.org/officeDocument/2006/relationships/image" Target="media/image37.jpg"/><Relationship Id="rId66" Type="http://schemas.openxmlformats.org/officeDocument/2006/relationships/image" Target="media/image45.jpg"/><Relationship Id="rId74" Type="http://schemas.openxmlformats.org/officeDocument/2006/relationships/image" Target="media/image53.jpg"/><Relationship Id="rId79" Type="http://schemas.openxmlformats.org/officeDocument/2006/relationships/footer" Target="footer8.xml"/><Relationship Id="rId87" Type="http://schemas.openxmlformats.org/officeDocument/2006/relationships/image" Target="media/image63.jpg"/><Relationship Id="rId102" Type="http://schemas.openxmlformats.org/officeDocument/2006/relationships/footer" Target="footer14.xml"/><Relationship Id="rId5" Type="http://schemas.openxmlformats.org/officeDocument/2006/relationships/footnotes" Target="footnotes.xml"/><Relationship Id="rId61" Type="http://schemas.openxmlformats.org/officeDocument/2006/relationships/image" Target="media/image40.jpg"/><Relationship Id="rId82" Type="http://schemas.openxmlformats.org/officeDocument/2006/relationships/image" Target="media/image58.png"/><Relationship Id="rId90" Type="http://schemas.openxmlformats.org/officeDocument/2006/relationships/image" Target="media/image66.jpg"/><Relationship Id="rId95" Type="http://schemas.openxmlformats.org/officeDocument/2006/relationships/image" Target="media/image71.jpg"/><Relationship Id="rId14" Type="http://schemas.openxmlformats.org/officeDocument/2006/relationships/image" Target="media/image5.jpg"/><Relationship Id="rId27" Type="http://schemas.openxmlformats.org/officeDocument/2006/relationships/image" Target="media/image110.jpg"/><Relationship Id="rId30" Type="http://schemas.openxmlformats.org/officeDocument/2006/relationships/image" Target="media/image12.jpg"/><Relationship Id="rId35" Type="http://schemas.openxmlformats.org/officeDocument/2006/relationships/image" Target="media/image17.jpg"/><Relationship Id="rId43" Type="http://schemas.openxmlformats.org/officeDocument/2006/relationships/image" Target="media/image25.jpg"/><Relationship Id="rId48" Type="http://schemas.openxmlformats.org/officeDocument/2006/relationships/image" Target="media/image30.jpg"/><Relationship Id="rId56" Type="http://schemas.openxmlformats.org/officeDocument/2006/relationships/image" Target="media/image35.jpg"/><Relationship Id="rId64" Type="http://schemas.openxmlformats.org/officeDocument/2006/relationships/image" Target="media/image43.jpg"/><Relationship Id="rId69" Type="http://schemas.openxmlformats.org/officeDocument/2006/relationships/image" Target="media/image48.jpg"/><Relationship Id="rId77" Type="http://schemas.openxmlformats.org/officeDocument/2006/relationships/image" Target="media/image56.jpg"/><Relationship Id="rId100" Type="http://schemas.openxmlformats.org/officeDocument/2006/relationships/image" Target="media/image73.jpg"/><Relationship Id="rId105" Type="http://schemas.openxmlformats.org/officeDocument/2006/relationships/footer" Target="footer17.xml"/><Relationship Id="rId8" Type="http://schemas.openxmlformats.org/officeDocument/2006/relationships/footer" Target="footer2.xml"/><Relationship Id="rId51" Type="http://schemas.openxmlformats.org/officeDocument/2006/relationships/footer" Target="footer6.xml"/><Relationship Id="rId72" Type="http://schemas.openxmlformats.org/officeDocument/2006/relationships/image" Target="media/image51.jpg"/><Relationship Id="rId80" Type="http://schemas.openxmlformats.org/officeDocument/2006/relationships/footer" Target="footer9.xml"/><Relationship Id="rId85" Type="http://schemas.openxmlformats.org/officeDocument/2006/relationships/image" Target="media/image61.jpg"/><Relationship Id="rId93" Type="http://schemas.openxmlformats.org/officeDocument/2006/relationships/image" Target="media/image69.jpg"/><Relationship Id="rId98" Type="http://schemas.openxmlformats.org/officeDocument/2006/relationships/footer" Target="footer11.xml"/><Relationship Id="rId3" Type="http://schemas.openxmlformats.org/officeDocument/2006/relationships/settings" Target="settings.xml"/><Relationship Id="rId12" Type="http://schemas.openxmlformats.org/officeDocument/2006/relationships/image" Target="media/image3.jpg"/><Relationship Id="rId17" Type="http://schemas.openxmlformats.org/officeDocument/2006/relationships/image" Target="media/image8.jpg"/><Relationship Id="rId33" Type="http://schemas.openxmlformats.org/officeDocument/2006/relationships/image" Target="media/image15.jpg"/><Relationship Id="rId38" Type="http://schemas.openxmlformats.org/officeDocument/2006/relationships/image" Target="media/image20.jpg"/><Relationship Id="rId46" Type="http://schemas.openxmlformats.org/officeDocument/2006/relationships/image" Target="media/image28.jpg"/><Relationship Id="rId59" Type="http://schemas.openxmlformats.org/officeDocument/2006/relationships/image" Target="media/image38.jpg"/><Relationship Id="rId67" Type="http://schemas.openxmlformats.org/officeDocument/2006/relationships/image" Target="media/image46.jpg"/><Relationship Id="rId103" Type="http://schemas.openxmlformats.org/officeDocument/2006/relationships/footer" Target="footer15.xml"/><Relationship Id="rId108" Type="http://schemas.openxmlformats.org/officeDocument/2006/relationships/theme" Target="theme/theme1.xml"/><Relationship Id="rId41" Type="http://schemas.openxmlformats.org/officeDocument/2006/relationships/image" Target="media/image23.jpg"/><Relationship Id="rId54" Type="http://schemas.openxmlformats.org/officeDocument/2006/relationships/image" Target="media/image33.jpg"/><Relationship Id="rId62" Type="http://schemas.openxmlformats.org/officeDocument/2006/relationships/image" Target="media/image41.jpg"/><Relationship Id="rId70" Type="http://schemas.openxmlformats.org/officeDocument/2006/relationships/image" Target="media/image49.jpg"/><Relationship Id="rId75" Type="http://schemas.openxmlformats.org/officeDocument/2006/relationships/image" Target="media/image54.jpg"/><Relationship Id="rId83" Type="http://schemas.openxmlformats.org/officeDocument/2006/relationships/image" Target="media/image59.jpg"/><Relationship Id="rId88" Type="http://schemas.openxmlformats.org/officeDocument/2006/relationships/image" Target="media/image64.jpg"/><Relationship Id="rId91" Type="http://schemas.openxmlformats.org/officeDocument/2006/relationships/image" Target="media/image67.jpg"/><Relationship Id="rId96" Type="http://schemas.openxmlformats.org/officeDocument/2006/relationships/image" Target="media/image72.jp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jpg"/><Relationship Id="rId28" Type="http://schemas.openxmlformats.org/officeDocument/2006/relationships/image" Target="media/image10.jpg"/><Relationship Id="rId36" Type="http://schemas.openxmlformats.org/officeDocument/2006/relationships/image" Target="media/image18.jpg"/><Relationship Id="rId49" Type="http://schemas.openxmlformats.org/officeDocument/2006/relationships/footer" Target="footer4.xml"/><Relationship Id="rId57" Type="http://schemas.openxmlformats.org/officeDocument/2006/relationships/image" Target="media/image36.jpg"/><Relationship Id="rId106" Type="http://schemas.openxmlformats.org/officeDocument/2006/relationships/footer" Target="footer18.xml"/><Relationship Id="rId10" Type="http://schemas.openxmlformats.org/officeDocument/2006/relationships/image" Target="media/image1.jpg"/><Relationship Id="rId31" Type="http://schemas.openxmlformats.org/officeDocument/2006/relationships/image" Target="media/image13.jpg"/><Relationship Id="rId44" Type="http://schemas.openxmlformats.org/officeDocument/2006/relationships/image" Target="media/image26.jpg"/><Relationship Id="rId52" Type="http://schemas.openxmlformats.org/officeDocument/2006/relationships/image" Target="media/image31.jpg"/><Relationship Id="rId60" Type="http://schemas.openxmlformats.org/officeDocument/2006/relationships/image" Target="media/image39.jpg"/><Relationship Id="rId65" Type="http://schemas.openxmlformats.org/officeDocument/2006/relationships/image" Target="media/image44.jpg"/><Relationship Id="rId73" Type="http://schemas.openxmlformats.org/officeDocument/2006/relationships/image" Target="media/image52.jpg"/><Relationship Id="rId78" Type="http://schemas.openxmlformats.org/officeDocument/2006/relationships/footer" Target="footer7.xml"/><Relationship Id="rId81" Type="http://schemas.openxmlformats.org/officeDocument/2006/relationships/image" Target="media/image57.png"/><Relationship Id="rId86" Type="http://schemas.openxmlformats.org/officeDocument/2006/relationships/image" Target="media/image62.jpg"/><Relationship Id="rId94" Type="http://schemas.openxmlformats.org/officeDocument/2006/relationships/image" Target="media/image70.jpg"/><Relationship Id="rId99" Type="http://schemas.openxmlformats.org/officeDocument/2006/relationships/footer" Target="footer12.xml"/><Relationship Id="rId101" Type="http://schemas.openxmlformats.org/officeDocument/2006/relationships/footer" Target="footer13.xml"/><Relationship Id="rId4" Type="http://schemas.openxmlformats.org/officeDocument/2006/relationships/webSettings" Target="webSettings.xml"/><Relationship Id="rId9" Type="http://schemas.openxmlformats.org/officeDocument/2006/relationships/footer" Target="footer3.xml"/><Relationship Id="rId13" Type="http://schemas.openxmlformats.org/officeDocument/2006/relationships/image" Target="media/image4.jpg"/><Relationship Id="rId18" Type="http://schemas.openxmlformats.org/officeDocument/2006/relationships/image" Target="media/image9.jpg"/><Relationship Id="rId39" Type="http://schemas.openxmlformats.org/officeDocument/2006/relationships/image" Target="media/image2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8036</Words>
  <Characters>48217</Characters>
  <Application>Microsoft Office Word</Application>
  <DocSecurity>0</DocSecurity>
  <Lines>401</Lines>
  <Paragraphs>112</Paragraphs>
  <ScaleCrop>false</ScaleCrop>
  <Company/>
  <LinksUpToDate>false</LinksUpToDate>
  <CharactersWithSpaces>56141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99/VIII/2024 Rady Miejskiej Węglińca z dnia 5 listopada 2024 r. w sprawie zmiany załączników do Uchwały Nr 1237/LXXIII/23 Rady Miejskiej Węglińca z dnia 29 grudnia 2023r.  sprawie przyjęcia Wieloletniej Prognozy Finansowej Gminy i Miasta Węgliniec</dc:title>
  <dc:subject>Uchwała Nr 99/VIII/2024 z dnia 5 listopada 2024 r. Rady Miejskiej Węglińca w sprawie zmiany załączników do Uchwały Nr 1237/LXXIII/23 Rady Miejskiej Węglińca z dnia 29 grudnia 2023r.  sprawie przyjęcia Wieloletniej Prognozy Finansowej Gminy i Miasta Węgliniec</dc:subject>
  <dc:creator>Rada Miejska Weglinca</dc:creator>
  <cp:keywords/>
  <cp:lastModifiedBy>Tatiana</cp:lastModifiedBy>
  <cp:revision>2</cp:revision>
  <dcterms:created xsi:type="dcterms:W3CDTF">2024-11-06T07:56:00Z</dcterms:created>
  <dcterms:modified xsi:type="dcterms:W3CDTF">2024-11-06T07:56:00Z</dcterms:modified>
</cp:coreProperties>
</file>