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7009B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130/IX/2024 </w:t>
      </w:r>
    </w:p>
    <w:p w:rsidR="0087009B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87009B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29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87009B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ramowych planów pracy komisji stałych Rady Miejskiej na rok 2025</w:t>
      </w:r>
      <w:r>
        <w:rPr>
          <w:rFonts w:ascii="Times New Roman" w:eastAsia="Times New Roman" w:hAnsi="Times New Roman" w:cs="Times New Roman"/>
        </w:rPr>
        <w:t xml:space="preserve"> </w:t>
      </w:r>
    </w:p>
    <w:p w:rsidR="0087009B" w:rsidRDefault="00000000">
      <w:pPr>
        <w:spacing w:after="109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21 ust. 3 ustawy z dnia 8 marca 1990 r. o samorządzie gminnym (Dz. U. z 2024 r., poz. 1465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§ 68 ust. 1 Statutu Gminy i Miasta Węgliniec przyjętego uchwałą nr 35/VI/03 Rady Gminy i Miasta Węgliniec z dnia 12 marca 2003 r. w sprawie Statutu Gminy i Miasta Węgliniec (opublikowanej w Dzienniku Urzędowym Województwa Dolnośląskiego nr 50, poz. 1178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:rsidR="0087009B" w:rsidRDefault="00000000">
      <w:pPr>
        <w:spacing w:after="0" w:line="351" w:lineRule="auto"/>
        <w:ind w:left="113" w:right="1223" w:firstLine="227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Przyjmuje się ramowe plany pracy na rok 2025 komisji stałych Rady Miejskiej Węglińca: 1) Gospodarczej, stanowiący załącznik nr 1; 2) Społecznej, stanowiący załącznik nr 2. </w:t>
      </w:r>
    </w:p>
    <w:p w:rsidR="0087009B" w:rsidRDefault="0000000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Przewodniczącemu Rady Miejskiej Węglińca. </w:t>
      </w:r>
    </w:p>
    <w:p w:rsidR="0087009B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87009B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:rsidR="0087009B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87009B" w:rsidRDefault="00000000">
      <w:pPr>
        <w:spacing w:after="0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87009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7009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7009B" w:rsidRDefault="00000000">
      <w:pPr>
        <w:spacing w:after="541"/>
        <w:ind w:left="648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87009B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87009B" w:rsidRDefault="00000000">
      <w:pPr>
        <w:spacing w:after="109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Organizację pracy rady, a zwłaszcza tematykę obrad i częstotliwość posiedzeń na dany rok ustala Rada Miejska. Wypełniając obowiązek wynikający z ustawy o samorządzie gminnym oraz ze Statutu Gminy i Miasta Węgliniec przyjmuje się plany pracy określone w niniejszej uchwale. </w:t>
      </w:r>
    </w:p>
    <w:p w:rsidR="0087009B" w:rsidRDefault="0087009B">
      <w:pPr>
        <w:sectPr w:rsidR="0087009B">
          <w:footerReference w:type="even" r:id="rId7"/>
          <w:footerReference w:type="default" r:id="rId8"/>
          <w:footerReference w:type="first" r:id="rId9"/>
          <w:pgSz w:w="11906" w:h="16838"/>
          <w:pgMar w:top="1440" w:right="1020" w:bottom="1440" w:left="1020" w:header="708" w:footer="262" w:gutter="0"/>
          <w:cols w:space="708"/>
        </w:sectPr>
      </w:pPr>
    </w:p>
    <w:p w:rsidR="0087009B" w:rsidRDefault="00000000">
      <w:pPr>
        <w:spacing w:after="28" w:line="225" w:lineRule="auto"/>
        <w:ind w:left="-15" w:right="167"/>
      </w:pPr>
      <w:r>
        <w:rPr>
          <w:rFonts w:ascii="Times New Roman" w:eastAsia="Times New Roman" w:hAnsi="Times New Roman" w:cs="Times New Roman"/>
          <w:b/>
          <w:sz w:val="20"/>
        </w:rPr>
        <w:lastRenderedPageBreak/>
        <w:t xml:space="preserve">                                                                                                       Załącznik nr 1 do Uchwały nr 130/IX/2024                                  </w:t>
      </w:r>
    </w:p>
    <w:p w:rsidR="0087009B" w:rsidRDefault="00000000">
      <w:pPr>
        <w:spacing w:after="0" w:line="225" w:lineRule="auto"/>
        <w:ind w:left="5113" w:right="167" w:hanging="156"/>
      </w:pPr>
      <w:r>
        <w:rPr>
          <w:rFonts w:ascii="Times New Roman" w:eastAsia="Times New Roman" w:hAnsi="Times New Roman" w:cs="Times New Roman"/>
          <w:b/>
          <w:sz w:val="20"/>
        </w:rPr>
        <w:t xml:space="preserve">    Rady Miejskiej Węglińca z dnia 29 listopada 2024 r.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87009B" w:rsidRDefault="00000000">
      <w:pPr>
        <w:spacing w:after="94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:rsidR="0087009B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87009B" w:rsidRDefault="00000000">
      <w:pPr>
        <w:spacing w:after="2"/>
        <w:ind w:left="3624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</w:t>
      </w:r>
    </w:p>
    <w:p w:rsidR="0087009B" w:rsidRDefault="00000000">
      <w:pPr>
        <w:spacing w:after="2"/>
        <w:ind w:left="2751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KOMISJI GOSPODARCZEJ </w:t>
      </w:r>
    </w:p>
    <w:p w:rsidR="0087009B" w:rsidRDefault="00000000">
      <w:pPr>
        <w:spacing w:after="2"/>
        <w:ind w:left="3803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na 2025 rok </w:t>
      </w:r>
    </w:p>
    <w:p w:rsidR="0087009B" w:rsidRDefault="00000000">
      <w:pPr>
        <w:spacing w:after="0"/>
        <w:ind w:right="67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87009B" w:rsidRDefault="00000000">
      <w:pPr>
        <w:spacing w:after="0"/>
        <w:ind w:right="67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87009B" w:rsidRDefault="00000000">
      <w:pPr>
        <w:spacing w:after="0"/>
        <w:ind w:right="67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tbl>
      <w:tblPr>
        <w:tblStyle w:val="TableGrid"/>
        <w:tblW w:w="10349" w:type="dxa"/>
        <w:tblInd w:w="-567" w:type="dxa"/>
        <w:tblCellMar>
          <w:top w:w="16" w:type="dxa"/>
          <w:left w:w="10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629"/>
        <w:gridCol w:w="2122"/>
        <w:gridCol w:w="7598"/>
      </w:tblGrid>
      <w:tr w:rsidR="0087009B">
        <w:trPr>
          <w:trHeight w:val="33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Lp.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MIESIĄC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right="7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TEMAT </w:t>
            </w:r>
          </w:p>
        </w:tc>
      </w:tr>
      <w:tr w:rsidR="0087009B">
        <w:trPr>
          <w:trHeight w:val="2345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 w:line="238" w:lineRule="auto"/>
              <w:ind w:right="41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:rsidR="0087009B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Plany inwestycyjne na rok 2025 </w:t>
            </w:r>
          </w:p>
          <w:p w:rsidR="0087009B" w:rsidRDefault="00000000">
            <w:pPr>
              <w:numPr>
                <w:ilvl w:val="0"/>
                <w:numId w:val="1"/>
              </w:numPr>
              <w:spacing w:after="22" w:line="274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sposobu finansowania i wykonania budżetu klubów sportowych, stowarzyszeń i OSP za 2024 rok  </w:t>
            </w:r>
          </w:p>
          <w:p w:rsidR="0087009B" w:rsidRDefault="00000000">
            <w:pPr>
              <w:numPr>
                <w:ilvl w:val="0"/>
                <w:numId w:val="1"/>
              </w:numPr>
              <w:spacing w:after="24" w:line="27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Omówienie planów związanych z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sanitacją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gminy i gospodarką niskoemisyjną </w:t>
            </w:r>
          </w:p>
          <w:p w:rsidR="0087009B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Planowane remonty dróg, chodników i sieci wodnokanalizacyjnej.  </w:t>
            </w:r>
          </w:p>
        </w:tc>
      </w:tr>
      <w:tr w:rsidR="0087009B">
        <w:trPr>
          <w:trHeight w:val="2708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:rsidR="0087009B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:rsidR="0087009B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numPr>
                <w:ilvl w:val="0"/>
                <w:numId w:val="2"/>
              </w:numPr>
              <w:spacing w:after="78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wykonania budżetu Gminy i Miasta Węgliniec za 2024 rok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:rsidR="0087009B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wykonania „Akcji Zima” </w:t>
            </w:r>
          </w:p>
          <w:p w:rsidR="0087009B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wykonania budżetu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GCKSiR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 </w:t>
            </w:r>
          </w:p>
          <w:p w:rsidR="0087009B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finansowania placówek oświatowych </w:t>
            </w:r>
          </w:p>
          <w:p w:rsidR="0087009B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i segregacji śmieci na PSZOK </w:t>
            </w:r>
          </w:p>
          <w:p w:rsidR="0087009B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nt. funkcjonowania gospodarki odpadami komunalnymi za rok 2024 </w:t>
            </w:r>
          </w:p>
        </w:tc>
      </w:tr>
      <w:tr w:rsidR="0087009B">
        <w:trPr>
          <w:trHeight w:val="1699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 w:line="279" w:lineRule="auto"/>
              <w:ind w:right="16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:rsidR="0087009B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wykonania budżetu w I półroczu 2025 roku </w:t>
            </w:r>
          </w:p>
          <w:p w:rsidR="0087009B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Gospodarka leśna na terenie Gminy Węgliniec </w:t>
            </w:r>
          </w:p>
          <w:p w:rsidR="0087009B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realizacji planowanych inwestycji </w:t>
            </w:r>
          </w:p>
          <w:p w:rsidR="0087009B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ZUK w 2024 </w:t>
            </w:r>
          </w:p>
          <w:p w:rsidR="0087009B" w:rsidRDefault="00000000">
            <w:pPr>
              <w:spacing w:after="0"/>
              <w:ind w:left="7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87009B">
        <w:trPr>
          <w:trHeight w:val="2024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4.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55" w:line="239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:rsidR="0087009B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Omówienie planów i potrzeb inwestycyjnych na 2026 rok </w:t>
            </w:r>
          </w:p>
          <w:p w:rsidR="0087009B" w:rsidRDefault="00000000">
            <w:pPr>
              <w:numPr>
                <w:ilvl w:val="0"/>
                <w:numId w:val="4"/>
              </w:numPr>
              <w:spacing w:after="71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Gminy i Miasta Węgliniec na 2026 rok </w:t>
            </w:r>
          </w:p>
          <w:p w:rsidR="0087009B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planu pracy Komisji na 2026 rok </w:t>
            </w:r>
          </w:p>
          <w:p w:rsidR="0087009B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i realizacja wypracowanych wniosków </w:t>
            </w:r>
          </w:p>
        </w:tc>
      </w:tr>
    </w:tbl>
    <w:p w:rsidR="0087009B" w:rsidRDefault="00000000">
      <w:pPr>
        <w:spacing w:after="0"/>
        <w:ind w:right="674"/>
        <w:jc w:val="center"/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 </w:t>
      </w:r>
    </w:p>
    <w:p w:rsidR="0087009B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7009B" w:rsidRDefault="00000000">
      <w:pPr>
        <w:spacing w:after="0" w:line="237" w:lineRule="auto"/>
        <w:ind w:right="40"/>
      </w:pPr>
      <w:r>
        <w:rPr>
          <w:rFonts w:ascii="Times New Roman" w:eastAsia="Times New Roman" w:hAnsi="Times New Roman" w:cs="Times New Roman"/>
          <w:b/>
          <w:sz w:val="19"/>
        </w:rPr>
        <w:t xml:space="preserve">                                                                                                                  Załącznik nr 2 do Uchwały 130/IX/2024                                                                                                                                                          Rady Miejskiej Węglińca z dnia 29 listopada 2024 r.  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87009B" w:rsidRDefault="00000000">
      <w:pPr>
        <w:spacing w:after="56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87009B" w:rsidRDefault="00000000">
      <w:pPr>
        <w:spacing w:after="2"/>
        <w:ind w:left="3624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</w:t>
      </w:r>
    </w:p>
    <w:p w:rsidR="0087009B" w:rsidRDefault="00000000">
      <w:pPr>
        <w:spacing w:after="2"/>
        <w:ind w:left="2984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KOMISJI SPOŁECZNEJ </w:t>
      </w:r>
    </w:p>
    <w:p w:rsidR="0087009B" w:rsidRDefault="00000000">
      <w:pPr>
        <w:spacing w:after="2"/>
        <w:ind w:left="3803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na 2025 rok </w:t>
      </w:r>
    </w:p>
    <w:p w:rsidR="0087009B" w:rsidRDefault="00000000">
      <w:pPr>
        <w:spacing w:after="0"/>
        <w:ind w:left="4535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10349" w:type="dxa"/>
        <w:tblInd w:w="-567" w:type="dxa"/>
        <w:tblCellMar>
          <w:top w:w="16" w:type="dxa"/>
          <w:left w:w="106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629"/>
        <w:gridCol w:w="2122"/>
        <w:gridCol w:w="7598"/>
      </w:tblGrid>
      <w:tr w:rsidR="0087009B">
        <w:trPr>
          <w:trHeight w:val="33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Lp.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MIESIĄC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TEMAT </w:t>
            </w:r>
          </w:p>
        </w:tc>
      </w:tr>
      <w:tr w:rsidR="0087009B">
        <w:trPr>
          <w:trHeight w:val="200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2" w:line="237" w:lineRule="auto"/>
              <w:ind w:left="2" w:right="41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:rsidR="0087009B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numPr>
                <w:ilvl w:val="0"/>
                <w:numId w:val="5"/>
              </w:numPr>
              <w:spacing w:after="27" w:line="276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funkcjonowania opieki zdrowotnej na terenie Gminy Węgliniec. </w:t>
            </w:r>
          </w:p>
          <w:p w:rsidR="0087009B" w:rsidRDefault="00000000">
            <w:pPr>
              <w:numPr>
                <w:ilvl w:val="0"/>
                <w:numId w:val="5"/>
              </w:numPr>
              <w:spacing w:after="63" w:line="249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funkcjonowania i finansowania klubów sportowych, stowarzyszeń oraz OSP za 2024 rok.  </w:t>
            </w:r>
          </w:p>
          <w:p w:rsidR="0087009B" w:rsidRDefault="00000000">
            <w:pPr>
              <w:numPr>
                <w:ilvl w:val="0"/>
                <w:numId w:val="5"/>
              </w:numPr>
              <w:spacing w:after="0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Przegląd wybranych obiektów kultury i szkół, przedszkoli, świetlic, placów zabaw i obiektów sportowych itp. </w:t>
            </w:r>
          </w:p>
        </w:tc>
      </w:tr>
      <w:tr w:rsidR="0087009B">
        <w:trPr>
          <w:trHeight w:val="345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:rsidR="0087009B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:rsidR="0087009B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numPr>
                <w:ilvl w:val="0"/>
                <w:numId w:val="6"/>
              </w:numPr>
              <w:spacing w:after="79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wykonania budżetu Gminy i Miasta Węgliniec za 2024 rok. </w:t>
            </w:r>
          </w:p>
          <w:p w:rsidR="0087009B" w:rsidRDefault="00000000">
            <w:pPr>
              <w:numPr>
                <w:ilvl w:val="0"/>
                <w:numId w:val="6"/>
              </w:numPr>
              <w:spacing w:after="0" w:line="26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stanu bezpieczeństwa na terenie Gminy i Miasta Węgliniec za 2024 rok.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:rsidR="0087009B" w:rsidRDefault="00000000">
            <w:pPr>
              <w:numPr>
                <w:ilvl w:val="0"/>
                <w:numId w:val="6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MGOPS za 2024 rok. </w:t>
            </w:r>
          </w:p>
          <w:p w:rsidR="0087009B" w:rsidRDefault="00000000">
            <w:pPr>
              <w:numPr>
                <w:ilvl w:val="0"/>
                <w:numId w:val="6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GCKSiR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za 2024 rok.  </w:t>
            </w:r>
          </w:p>
          <w:p w:rsidR="0087009B" w:rsidRDefault="00000000">
            <w:pPr>
              <w:numPr>
                <w:ilvl w:val="0"/>
                <w:numId w:val="6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ZUK za 2024 rok. </w:t>
            </w:r>
          </w:p>
          <w:p w:rsidR="0087009B" w:rsidRDefault="00000000">
            <w:pPr>
              <w:numPr>
                <w:ilvl w:val="0"/>
                <w:numId w:val="6"/>
              </w:numPr>
              <w:spacing w:after="76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projektów organizacyjnych na rok szkolny 2024/2025. </w:t>
            </w:r>
          </w:p>
          <w:p w:rsidR="0087009B" w:rsidRDefault="00000000">
            <w:pPr>
              <w:numPr>
                <w:ilvl w:val="0"/>
                <w:numId w:val="6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Plany remontowo-budowlane w placówkach oświatowych </w:t>
            </w:r>
          </w:p>
          <w:p w:rsidR="0087009B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"/>
              </w:rPr>
              <w:t xml:space="preserve"> </w:t>
            </w:r>
          </w:p>
        </w:tc>
      </w:tr>
      <w:tr w:rsidR="0087009B">
        <w:trPr>
          <w:trHeight w:val="200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3" w:line="279" w:lineRule="auto"/>
              <w:ind w:left="2" w:right="16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:rsidR="0087009B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numPr>
                <w:ilvl w:val="0"/>
                <w:numId w:val="7"/>
              </w:numPr>
              <w:spacing w:after="0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Przygotowanie szkół do roku szkolnego 2025/2026. </w:t>
            </w:r>
          </w:p>
          <w:p w:rsidR="0087009B" w:rsidRDefault="00000000">
            <w:pPr>
              <w:numPr>
                <w:ilvl w:val="0"/>
                <w:numId w:val="7"/>
              </w:numPr>
              <w:spacing w:after="0" w:line="261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Informacje na temat rozwoju turystyki i sportu na terenie gminy Węgliniec. </w:t>
            </w:r>
          </w:p>
          <w:p w:rsidR="0087009B" w:rsidRDefault="00000000">
            <w:pPr>
              <w:numPr>
                <w:ilvl w:val="0"/>
                <w:numId w:val="7"/>
              </w:numPr>
              <w:spacing w:after="0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z funkcjonowania WSSPZOZ w Zgorzelcu oraz Centrum Rehabilitacji w Węglińcu z uwzględnieniem informacji na temat szczepień w 2024r. </w:t>
            </w:r>
          </w:p>
        </w:tc>
      </w:tr>
      <w:tr w:rsidR="0087009B">
        <w:trPr>
          <w:trHeight w:val="2689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 xml:space="preserve">4.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spacing w:after="54" w:line="23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:rsidR="0087009B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09B" w:rsidRDefault="00000000">
            <w:pPr>
              <w:numPr>
                <w:ilvl w:val="0"/>
                <w:numId w:val="8"/>
              </w:numPr>
              <w:spacing w:after="0"/>
              <w:ind w:hanging="43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na 2026 rok. </w:t>
            </w:r>
          </w:p>
          <w:p w:rsidR="0087009B" w:rsidRDefault="00000000">
            <w:pPr>
              <w:numPr>
                <w:ilvl w:val="0"/>
                <w:numId w:val="8"/>
              </w:numPr>
              <w:spacing w:after="80" w:line="238" w:lineRule="auto"/>
              <w:ind w:hanging="43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o stanie realizacji zadań oświatowych gminy w roku szkolnym 2024/2025. </w:t>
            </w:r>
          </w:p>
          <w:p w:rsidR="0087009B" w:rsidRDefault="00000000">
            <w:pPr>
              <w:numPr>
                <w:ilvl w:val="0"/>
                <w:numId w:val="8"/>
              </w:numPr>
              <w:spacing w:after="18" w:line="278" w:lineRule="auto"/>
              <w:ind w:hanging="43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Sprawdzenie działań promocyjnych prowadzonych przez Urząd Gminy i Miasta w Węglińcu. </w:t>
            </w:r>
          </w:p>
          <w:p w:rsidR="0087009B" w:rsidRDefault="00000000">
            <w:pPr>
              <w:numPr>
                <w:ilvl w:val="0"/>
                <w:numId w:val="8"/>
              </w:numPr>
              <w:spacing w:after="0"/>
              <w:ind w:hanging="43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planu pracy Komisji Społecznej na 2026 rok. </w:t>
            </w:r>
          </w:p>
          <w:p w:rsidR="0087009B" w:rsidRDefault="00000000">
            <w:pPr>
              <w:numPr>
                <w:ilvl w:val="0"/>
                <w:numId w:val="8"/>
              </w:numPr>
              <w:spacing w:after="0"/>
              <w:ind w:hanging="430"/>
            </w:pPr>
            <w:r>
              <w:rPr>
                <w:rFonts w:ascii="Times New Roman" w:eastAsia="Times New Roman" w:hAnsi="Times New Roman" w:cs="Times New Roman"/>
                <w:sz w:val="28"/>
              </w:rPr>
              <w:t>Podsumowanie pracy Komisji i realizacja wypracowanych wniosków.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</w:tbl>
    <w:p w:rsidR="0087009B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sectPr w:rsidR="0087009B">
      <w:footerReference w:type="even" r:id="rId10"/>
      <w:footerReference w:type="default" r:id="rId11"/>
      <w:footerReference w:type="first" r:id="rId12"/>
      <w:pgSz w:w="11906" w:h="16838"/>
      <w:pgMar w:top="1144" w:right="674" w:bottom="2712" w:left="1419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7676D" w:rsidRDefault="0087676D">
      <w:pPr>
        <w:spacing w:after="0" w:line="240" w:lineRule="auto"/>
      </w:pPr>
      <w:r>
        <w:separator/>
      </w:r>
    </w:p>
  </w:endnote>
  <w:endnote w:type="continuationSeparator" w:id="0">
    <w:p w:rsidR="0087676D" w:rsidRDefault="00876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09B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7009B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C2D1024A-1ACE-4EDF-A3B7-64288FF362CC.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09B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7009B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C2D1024A-1ACE-4EDF-A3B7-64288FF362CC.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09B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7009B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C2D1024A-1ACE-4EDF-A3B7-64288FF362CC.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09B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7009B" w:rsidRDefault="00000000">
    <w:pPr>
      <w:tabs>
        <w:tab w:val="center" w:pos="9185"/>
      </w:tabs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C2D1024A-1ACE-4EDF-A3B7-64288FF362CC.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09B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7009B" w:rsidRDefault="00000000">
    <w:pPr>
      <w:tabs>
        <w:tab w:val="center" w:pos="9185"/>
      </w:tabs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C2D1024A-1ACE-4EDF-A3B7-64288FF362CC.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009B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7009B" w:rsidRDefault="00000000">
    <w:pPr>
      <w:tabs>
        <w:tab w:val="center" w:pos="9185"/>
      </w:tabs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C2D1024A-1ACE-4EDF-A3B7-64288FF362CC.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7676D" w:rsidRDefault="0087676D">
      <w:pPr>
        <w:spacing w:after="0" w:line="240" w:lineRule="auto"/>
      </w:pPr>
      <w:r>
        <w:separator/>
      </w:r>
    </w:p>
  </w:footnote>
  <w:footnote w:type="continuationSeparator" w:id="0">
    <w:p w:rsidR="0087676D" w:rsidRDefault="00876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626A6"/>
    <w:multiLevelType w:val="hybridMultilevel"/>
    <w:tmpl w:val="F13883FE"/>
    <w:lvl w:ilvl="0" w:tplc="0A4C50C8">
      <w:start w:val="1"/>
      <w:numFmt w:val="bullet"/>
      <w:lvlText w:val="•"/>
      <w:lvlJc w:val="left"/>
      <w:pPr>
        <w:ind w:left="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830D684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DEF172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B01252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987E74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8066A0C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8CFB6E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08A646E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876C168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D5512E"/>
    <w:multiLevelType w:val="hybridMultilevel"/>
    <w:tmpl w:val="2904DD8E"/>
    <w:lvl w:ilvl="0" w:tplc="21D677C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2681F72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A40DFE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4326398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7DE8AC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2065D0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EB478B0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683F06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2A44074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0C050C"/>
    <w:multiLevelType w:val="hybridMultilevel"/>
    <w:tmpl w:val="7E422B6A"/>
    <w:lvl w:ilvl="0" w:tplc="0A8C1DB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66C7722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7F24604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1F2F332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BEF7B0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BB69328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634304E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AE6F3C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066A6C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0F01F5"/>
    <w:multiLevelType w:val="hybridMultilevel"/>
    <w:tmpl w:val="8BEEB59A"/>
    <w:lvl w:ilvl="0" w:tplc="5510A548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28ED66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9E0023C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168FEEA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C9A43D8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E62A18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DAEF70E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947B64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1AE61CE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72D7F12"/>
    <w:multiLevelType w:val="hybridMultilevel"/>
    <w:tmpl w:val="740E9C4C"/>
    <w:lvl w:ilvl="0" w:tplc="C0947CF8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94C2712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B0CBDA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760D7E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B4CAB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A2C41C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1AB09C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484638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280B86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B7712E"/>
    <w:multiLevelType w:val="hybridMultilevel"/>
    <w:tmpl w:val="5F20E378"/>
    <w:lvl w:ilvl="0" w:tplc="F2AAFDDC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E70A438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E2EAB2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40F78C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80B45C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12DC5E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8A60B4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79686AA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08F068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D93CE9"/>
    <w:multiLevelType w:val="hybridMultilevel"/>
    <w:tmpl w:val="DBF00660"/>
    <w:lvl w:ilvl="0" w:tplc="0F4079C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B4AA652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7187120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33CD964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576DDE8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98E24F6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F8F670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C270C4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D3E5C04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9E97D21"/>
    <w:multiLevelType w:val="hybridMultilevel"/>
    <w:tmpl w:val="4468D7DC"/>
    <w:lvl w:ilvl="0" w:tplc="C81442BC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07E75B8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C0EBA6C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985796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A0A3B6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FFA105A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3965C18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D28F05C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723C5A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49795979">
    <w:abstractNumId w:val="7"/>
  </w:num>
  <w:num w:numId="2" w16cid:durableId="320085268">
    <w:abstractNumId w:val="4"/>
  </w:num>
  <w:num w:numId="3" w16cid:durableId="891502073">
    <w:abstractNumId w:val="3"/>
  </w:num>
  <w:num w:numId="4" w16cid:durableId="1941834087">
    <w:abstractNumId w:val="5"/>
  </w:num>
  <w:num w:numId="5" w16cid:durableId="1423989139">
    <w:abstractNumId w:val="2"/>
  </w:num>
  <w:num w:numId="6" w16cid:durableId="33896790">
    <w:abstractNumId w:val="1"/>
  </w:num>
  <w:num w:numId="7" w16cid:durableId="982736404">
    <w:abstractNumId w:val="6"/>
  </w:num>
  <w:num w:numId="8" w16cid:durableId="2035109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09B"/>
    <w:rsid w:val="003F23CA"/>
    <w:rsid w:val="0071260E"/>
    <w:rsid w:val="0087009B"/>
    <w:rsid w:val="0087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3EDDDD-C547-42D9-BB0E-CD196B67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635</Words>
  <Characters>3813</Characters>
  <Application>Microsoft Office Word</Application>
  <DocSecurity>0</DocSecurity>
  <Lines>31</Lines>
  <Paragraphs>8</Paragraphs>
  <ScaleCrop>false</ScaleCrop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130/IX/2024 Rady Miejskiej Węglińca z dnia 29 listopada 2024 r. w sprawie ramowych planów pracy komisji stałych Rady Miejskiej na rok 2025</dc:title>
  <dc:subject>Uchwała Nr 130/IX/2024 z dnia 29 listopada 2024 r. Rady Miejskiej Węglińca w sprawie ramowych planów pracy komisji stałych Rady Miejskiej na rok 2025</dc:subject>
  <dc:creator>Rada Miejska Weglinca</dc:creator>
  <cp:keywords/>
  <cp:lastModifiedBy>Tatiana</cp:lastModifiedBy>
  <cp:revision>2</cp:revision>
  <dcterms:created xsi:type="dcterms:W3CDTF">2024-12-03T08:48:00Z</dcterms:created>
  <dcterms:modified xsi:type="dcterms:W3CDTF">2024-12-03T08:48:00Z</dcterms:modified>
</cp:coreProperties>
</file>