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F3928" w:rsidRDefault="00000000">
      <w:pPr>
        <w:spacing w:after="0" w:line="265" w:lineRule="auto"/>
        <w:ind w:right="0"/>
        <w:jc w:val="center"/>
      </w:pPr>
      <w:r>
        <w:rPr>
          <w:b/>
          <w:sz w:val="22"/>
        </w:rPr>
        <w:t xml:space="preserve">UCHWAŁA NR 123/IX/2024 </w:t>
      </w:r>
    </w:p>
    <w:p w:rsidR="007F3928" w:rsidRDefault="00000000">
      <w:pPr>
        <w:spacing w:after="252" w:line="265" w:lineRule="auto"/>
        <w:ind w:right="0"/>
        <w:jc w:val="center"/>
      </w:pPr>
      <w:r>
        <w:rPr>
          <w:b/>
          <w:sz w:val="22"/>
        </w:rPr>
        <w:t xml:space="preserve">RADY MIEJSKIEJ WĘGLIŃCA </w:t>
      </w:r>
    </w:p>
    <w:p w:rsidR="007F3928" w:rsidRDefault="00000000">
      <w:pPr>
        <w:spacing w:after="258" w:line="259" w:lineRule="auto"/>
        <w:ind w:left="0" w:right="0" w:firstLine="0"/>
        <w:jc w:val="center"/>
      </w:pPr>
      <w:r>
        <w:rPr>
          <w:sz w:val="22"/>
        </w:rPr>
        <w:t>z dnia 29 listopada 2024 r.</w:t>
      </w:r>
      <w:r>
        <w:rPr>
          <w:b/>
          <w:sz w:val="22"/>
        </w:rPr>
        <w:t xml:space="preserve"> </w:t>
      </w:r>
    </w:p>
    <w:p w:rsidR="007F3928" w:rsidRDefault="00000000">
      <w:pPr>
        <w:spacing w:after="0" w:line="265" w:lineRule="auto"/>
        <w:ind w:right="0"/>
        <w:jc w:val="center"/>
      </w:pPr>
      <w:r>
        <w:rPr>
          <w:b/>
          <w:sz w:val="22"/>
        </w:rPr>
        <w:t xml:space="preserve">w sprawie zmiany załączników do Uchwały Nr 1237/LXXIII/23 Rady Miejskiej Węglińca z dnia </w:t>
      </w:r>
    </w:p>
    <w:p w:rsidR="007F3928" w:rsidRDefault="00000000">
      <w:pPr>
        <w:spacing w:after="452" w:line="265" w:lineRule="auto"/>
        <w:ind w:right="0"/>
        <w:jc w:val="center"/>
      </w:pPr>
      <w:r>
        <w:rPr>
          <w:b/>
          <w:sz w:val="22"/>
        </w:rPr>
        <w:t>29 grudnia 2023r.  sprawie przyjęcia Wieloletniej Prognozy Finansowej Gminy i Miasta Węgliniec</w:t>
      </w:r>
      <w:r>
        <w:rPr>
          <w:sz w:val="22"/>
        </w:rPr>
        <w:t xml:space="preserve"> </w:t>
      </w:r>
    </w:p>
    <w:p w:rsidR="007F3928" w:rsidRDefault="00000000">
      <w:pPr>
        <w:spacing w:after="120" w:line="238" w:lineRule="auto"/>
        <w:ind w:left="20" w:right="0" w:firstLine="227"/>
        <w:jc w:val="left"/>
      </w:pPr>
      <w:r>
        <w:rPr>
          <w:sz w:val="22"/>
        </w:rPr>
        <w:t xml:space="preserve">Na podstawie art. 18 ust. 2 pkt. 9 lit. e oraz pkt. 10 ustawy z dnia 8 marca 1990r. o samorządzie gminnym (Dz.U. z 2024r., poz. 1465 z późn.zm. )  oraz art. 232 ust. 1 ustawy z dnia 27 sierpnia 2009r. o finansach publicznych (Dz. U. z 2024r., poz. 1717) Rada Miejska Węglińca uchwala, co następuje: </w:t>
      </w:r>
    </w:p>
    <w:p w:rsidR="007F3928" w:rsidRDefault="00000000">
      <w:pPr>
        <w:spacing w:after="109" w:line="249" w:lineRule="auto"/>
        <w:ind w:left="20" w:right="5" w:firstLine="340"/>
      </w:pPr>
      <w:r>
        <w:rPr>
          <w:b/>
          <w:sz w:val="22"/>
        </w:rPr>
        <w:t xml:space="preserve">§ 1. </w:t>
      </w:r>
      <w:r>
        <w:rPr>
          <w:sz w:val="22"/>
        </w:rPr>
        <w:t xml:space="preserve">1. Zmienia się załącznik Nr 1 do Uchwały Nr 1237/LXXIII/23 Rady Miejskiej Węglińca z dnia 29.12.2023r. w sprawie przyjęcia Wieloletniej Prognozy Finansowej Gminy i Miasta Węgliniec, który otrzymuje brzmienie jak załącznik nr 1 do niniejszej uchwały. </w:t>
      </w:r>
    </w:p>
    <w:p w:rsidR="007F3928" w:rsidRDefault="00000000">
      <w:pPr>
        <w:numPr>
          <w:ilvl w:val="0"/>
          <w:numId w:val="1"/>
        </w:numPr>
        <w:spacing w:after="109" w:line="249" w:lineRule="auto"/>
        <w:ind w:right="5" w:firstLine="340"/>
      </w:pPr>
      <w:r>
        <w:rPr>
          <w:sz w:val="22"/>
        </w:rPr>
        <w:t xml:space="preserve">Zmienia się załącznik Nr 2 do Uchwały Nr 1237/LXXIII/23 Rady Miejskiej Węglińca z dnia 29.12.2023r. w sprawie przyjęcia Wieloletniej Prognozy Finansowej Gminy i Miasta Węgliniec, który otrzymuje brzmienie jak załącznik nr 2 do niniejszej uchwały. </w:t>
      </w:r>
    </w:p>
    <w:p w:rsidR="007F3928" w:rsidRDefault="00000000">
      <w:pPr>
        <w:numPr>
          <w:ilvl w:val="0"/>
          <w:numId w:val="1"/>
        </w:numPr>
        <w:spacing w:after="109" w:line="249" w:lineRule="auto"/>
        <w:ind w:right="5" w:firstLine="340"/>
      </w:pPr>
      <w:r>
        <w:rPr>
          <w:sz w:val="22"/>
        </w:rPr>
        <w:t xml:space="preserve">Zmienia się załącznik Nr 3 do Uchwały Nr 1237/LXXIII/23 Rady Miejskiej Węglińca z dnia 29.12.2023r. w sprawie przyjęcia Wieloletniej Prognozy Finansowej Gminy i Miasta Węgliniec, który otrzymuje brzmienie jak załącznik nr 3 do niniejszej uchwały. </w:t>
      </w:r>
    </w:p>
    <w:p w:rsidR="007F3928" w:rsidRDefault="00000000">
      <w:pPr>
        <w:spacing w:after="109" w:line="249" w:lineRule="auto"/>
        <w:ind w:left="360" w:right="5" w:firstLine="0"/>
      </w:pPr>
      <w:r>
        <w:rPr>
          <w:b/>
          <w:sz w:val="22"/>
        </w:rPr>
        <w:t xml:space="preserve">§ 2. </w:t>
      </w:r>
      <w:r>
        <w:rPr>
          <w:sz w:val="22"/>
        </w:rPr>
        <w:t xml:space="preserve">Wykonanie uchwały powierza się Burmistrzowi Gminy i Miasta Węgliniec. </w:t>
      </w:r>
    </w:p>
    <w:p w:rsidR="007F3928" w:rsidRDefault="00000000">
      <w:pPr>
        <w:spacing w:after="126" w:line="259" w:lineRule="auto"/>
        <w:ind w:left="355" w:right="0"/>
        <w:jc w:val="left"/>
      </w:pPr>
      <w:r>
        <w:rPr>
          <w:b/>
          <w:sz w:val="22"/>
        </w:rPr>
        <w:t xml:space="preserve">§ 3. </w:t>
      </w:r>
      <w:r>
        <w:rPr>
          <w:sz w:val="22"/>
        </w:rPr>
        <w:t xml:space="preserve">Uchwała wchodzi w życie z dniem podjęcia. </w:t>
      </w:r>
    </w:p>
    <w:p w:rsidR="007F3928" w:rsidRDefault="00000000">
      <w:pPr>
        <w:spacing w:after="135" w:line="259" w:lineRule="auto"/>
        <w:ind w:left="247" w:right="0" w:firstLine="0"/>
        <w:jc w:val="left"/>
      </w:pPr>
      <w:r>
        <w:rPr>
          <w:b/>
          <w:i/>
          <w:sz w:val="22"/>
        </w:rPr>
        <w:t xml:space="preserve"> </w:t>
      </w:r>
      <w:r>
        <w:rPr>
          <w:b/>
          <w:i/>
          <w:sz w:val="22"/>
        </w:rPr>
        <w:tab/>
      </w:r>
      <w:r>
        <w:rPr>
          <w:sz w:val="22"/>
        </w:rPr>
        <w:t xml:space="preserve"> </w:t>
      </w:r>
    </w:p>
    <w:p w:rsidR="007F3928" w:rsidRDefault="00000000">
      <w:pPr>
        <w:spacing w:after="554" w:line="259" w:lineRule="auto"/>
        <w:ind w:left="20" w:right="0" w:firstLine="0"/>
        <w:jc w:val="left"/>
      </w:pPr>
      <w:r>
        <w:rPr>
          <w:sz w:val="22"/>
        </w:rPr>
        <w:t xml:space="preserve">   </w:t>
      </w:r>
    </w:p>
    <w:p w:rsidR="007F3928" w:rsidRDefault="00000000">
      <w:pPr>
        <w:spacing w:after="0" w:line="259" w:lineRule="auto"/>
        <w:ind w:left="6449" w:right="0"/>
        <w:jc w:val="left"/>
      </w:pPr>
      <w:r>
        <w:rPr>
          <w:sz w:val="22"/>
        </w:rPr>
        <w:t xml:space="preserve">Przewodniczący Rady </w:t>
      </w:r>
    </w:p>
    <w:p w:rsidR="007F3928" w:rsidRDefault="00000000">
      <w:pPr>
        <w:spacing w:after="0" w:line="259" w:lineRule="auto"/>
        <w:ind w:left="4988" w:right="0" w:firstLine="0"/>
        <w:jc w:val="center"/>
      </w:pPr>
      <w:r>
        <w:rPr>
          <w:sz w:val="22"/>
        </w:rPr>
        <w:t xml:space="preserve"> </w:t>
      </w:r>
    </w:p>
    <w:p w:rsidR="007F3928" w:rsidRDefault="00000000">
      <w:pPr>
        <w:spacing w:after="0" w:line="259" w:lineRule="auto"/>
        <w:ind w:left="4988" w:right="0" w:firstLine="0"/>
        <w:jc w:val="center"/>
      </w:pPr>
      <w:r>
        <w:rPr>
          <w:sz w:val="22"/>
        </w:rPr>
        <w:t xml:space="preserve"> </w:t>
      </w:r>
    </w:p>
    <w:p w:rsidR="007F3928" w:rsidRDefault="00000000">
      <w:pPr>
        <w:spacing w:after="541" w:line="259" w:lineRule="auto"/>
        <w:ind w:left="6506" w:right="0" w:firstLine="0"/>
        <w:jc w:val="left"/>
      </w:pPr>
      <w:r>
        <w:rPr>
          <w:b/>
          <w:sz w:val="22"/>
        </w:rPr>
        <w:t>Marek Wawrzynek</w:t>
      </w:r>
      <w:r>
        <w:rPr>
          <w:sz w:val="22"/>
        </w:rPr>
        <w:t xml:space="preserve"> </w:t>
      </w:r>
    </w:p>
    <w:p w:rsidR="007F3928" w:rsidRDefault="00000000">
      <w:pPr>
        <w:spacing w:after="92" w:line="265" w:lineRule="auto"/>
        <w:ind w:right="20"/>
        <w:jc w:val="center"/>
      </w:pPr>
      <w:r>
        <w:rPr>
          <w:b/>
          <w:sz w:val="22"/>
        </w:rPr>
        <w:t>Uzasadnienie</w:t>
      </w:r>
      <w:r>
        <w:rPr>
          <w:sz w:val="22"/>
        </w:rPr>
        <w:t xml:space="preserve"> </w:t>
      </w:r>
    </w:p>
    <w:p w:rsidR="007F3928" w:rsidRDefault="00000000">
      <w:pPr>
        <w:spacing w:after="109" w:line="249" w:lineRule="auto"/>
        <w:ind w:left="20" w:right="5" w:firstLine="227"/>
      </w:pPr>
      <w:r>
        <w:rPr>
          <w:sz w:val="22"/>
        </w:rPr>
        <w:t xml:space="preserve">Dokonuje się zmian w Wieloletniej Prognozie Finansowej - zał. nr 1 celem dostosowania do planowanego wykonania dochodów i wydatków budżetowych w 2024roku, wynikających z uchwały Rady Miejskiej Węglińca w sprawie zmian w budżecie. </w:t>
      </w:r>
    </w:p>
    <w:p w:rsidR="007F3928" w:rsidRDefault="00000000">
      <w:pPr>
        <w:spacing w:after="109" w:line="249" w:lineRule="auto"/>
        <w:ind w:left="20" w:right="5" w:firstLine="227"/>
      </w:pPr>
      <w:r>
        <w:rPr>
          <w:sz w:val="22"/>
        </w:rPr>
        <w:t xml:space="preserve">W latach 2024 – 2027 zmieniono planowane dochody majątkowe z dotacji zewnętrznych  w związku ze zmianą harmonogramu realizacji przedsięwzięć, wymienionych poniżej. </w:t>
      </w:r>
    </w:p>
    <w:p w:rsidR="007F3928" w:rsidRDefault="00000000">
      <w:pPr>
        <w:spacing w:after="109" w:line="249" w:lineRule="auto"/>
        <w:ind w:left="247" w:right="5" w:firstLine="0"/>
      </w:pPr>
      <w:r>
        <w:rPr>
          <w:sz w:val="22"/>
        </w:rPr>
        <w:t xml:space="preserve">W wykazie przedsięwzięć do WPF - załącznik nr 2: </w:t>
      </w:r>
    </w:p>
    <w:p w:rsidR="007F3928" w:rsidRDefault="00000000">
      <w:pPr>
        <w:spacing w:after="109" w:line="249" w:lineRule="auto"/>
        <w:ind w:left="20" w:right="5" w:firstLine="340"/>
      </w:pPr>
      <w:r>
        <w:rPr>
          <w:sz w:val="22"/>
        </w:rPr>
        <w:t xml:space="preserve">1. w wykazie przedsięwzięć wiersz 1.1 - Wydatki na programy, projekty lub zadania związane z programami realizowanymi z udziałem środków UE: </w:t>
      </w:r>
    </w:p>
    <w:p w:rsidR="007F3928" w:rsidRDefault="00000000">
      <w:pPr>
        <w:numPr>
          <w:ilvl w:val="0"/>
          <w:numId w:val="2"/>
        </w:numPr>
        <w:spacing w:after="109" w:line="249" w:lineRule="auto"/>
        <w:ind w:right="5" w:hanging="123"/>
      </w:pPr>
      <w:r>
        <w:rPr>
          <w:sz w:val="22"/>
        </w:rPr>
        <w:t xml:space="preserve">wydatki bieżące – zmieniono dla lat 2024-2025 limit przedsięwzięcia „Poprawa jakości edukacji przedszkolnej w Miejskim Przedszkolu Publicznym w Węglińcu, ustalając go w kwocie odpowiednio 232.669,45zł i 79.367,93zł </w:t>
      </w:r>
    </w:p>
    <w:p w:rsidR="007F3928" w:rsidRDefault="00000000">
      <w:pPr>
        <w:numPr>
          <w:ilvl w:val="0"/>
          <w:numId w:val="2"/>
        </w:numPr>
        <w:spacing w:after="919" w:line="249" w:lineRule="auto"/>
        <w:ind w:right="5" w:hanging="123"/>
      </w:pPr>
      <w:r>
        <w:rPr>
          <w:sz w:val="22"/>
        </w:rPr>
        <w:lastRenderedPageBreak/>
        <w:t xml:space="preserve">wydatki majątkowe- zmieniono dla lat 2024-2025 limit przedsięwzięcia „Poprawa jakości edukacji przedszkolnej w Miejskim Przedszkolu Publicznym w Węglińcu, ustalając go w kwocie odpowiednio 0,00zł i 106.099,69zł. </w:t>
      </w:r>
    </w:p>
    <w:p w:rsidR="007F3928" w:rsidRDefault="00000000">
      <w:pPr>
        <w:pStyle w:val="Nagwek1"/>
        <w:spacing w:after="3" w:line="259" w:lineRule="auto"/>
        <w:ind w:left="-5" w:right="0"/>
      </w:pPr>
      <w:r>
        <w:rPr>
          <w:b w:val="0"/>
        </w:rPr>
        <w:t>–––––––––––––––––––––––––––––––––––––––––––––––––––––––––––––––––––––––––––––––––––</w:t>
      </w:r>
    </w:p>
    <w:p w:rsidR="007F3928" w:rsidRDefault="00000000">
      <w:pPr>
        <w:tabs>
          <w:tab w:val="right" w:pos="9906"/>
        </w:tabs>
        <w:spacing w:after="24" w:line="259" w:lineRule="auto"/>
        <w:ind w:left="-15" w:right="0" w:firstLine="0"/>
        <w:jc w:val="left"/>
      </w:pPr>
      <w:r>
        <w:rPr>
          <w:sz w:val="18"/>
        </w:rPr>
        <w:t>Id: A44BEC6F-93B2-4DE2-9E16-963E2557DA0B. Podpisany</w:t>
      </w:r>
      <w:r>
        <w:rPr>
          <w:sz w:val="18"/>
        </w:rPr>
        <w:tab/>
        <w:t>Strona 1</w:t>
      </w:r>
    </w:p>
    <w:p w:rsidR="007F3928" w:rsidRDefault="00000000">
      <w:pPr>
        <w:numPr>
          <w:ilvl w:val="0"/>
          <w:numId w:val="3"/>
        </w:numPr>
        <w:spacing w:after="109" w:line="249" w:lineRule="auto"/>
        <w:ind w:right="5" w:hanging="123"/>
      </w:pPr>
      <w:r>
        <w:rPr>
          <w:sz w:val="22"/>
        </w:rPr>
        <w:t xml:space="preserve">wydatki majątkowe- zmieniono dla lat 2024-2025 limity przedsięwzięcia „Rozbudowa sieci kanalizacyjnej i wodociągowej oraz przebudowa oczyszczalni ścieków w Ruszowie wraz z przebudową ul.Ratuszowej i kanalizacja ulicy Dębowej i Akacjowej”, ustalając je w kwotach odpowiednio 4.306.781,00zł i 1.111.047,00zł </w:t>
      </w:r>
    </w:p>
    <w:p w:rsidR="007F3928" w:rsidRDefault="00000000">
      <w:pPr>
        <w:numPr>
          <w:ilvl w:val="0"/>
          <w:numId w:val="3"/>
        </w:numPr>
        <w:spacing w:after="109" w:line="249" w:lineRule="auto"/>
        <w:ind w:right="5" w:hanging="123"/>
      </w:pPr>
      <w:r>
        <w:rPr>
          <w:sz w:val="22"/>
        </w:rPr>
        <w:t xml:space="preserve">wydatki majątkowe – zmieniono dla roku 2025 limit przedsięwzięcia „Przebudowa sieci kanalizacyjnej w ul.Wojska Polskiego w Węglińcu, ustalając go w kwocie 560.783,00zł </w:t>
      </w:r>
    </w:p>
    <w:p w:rsidR="007F3928" w:rsidRDefault="00000000">
      <w:pPr>
        <w:numPr>
          <w:ilvl w:val="0"/>
          <w:numId w:val="3"/>
        </w:numPr>
        <w:spacing w:after="109" w:line="249" w:lineRule="auto"/>
        <w:ind w:right="5" w:hanging="123"/>
      </w:pPr>
      <w:r>
        <w:rPr>
          <w:sz w:val="22"/>
        </w:rPr>
        <w:t xml:space="preserve">wydatki majątkowe – zmieniono dla roku 2025 limit przedsięwzięcia „Przebudowa sieci wodociągowej ul. Daszyńskiego w Węglińcu, ustalając go w kwocie 1.102.161,00zł. </w:t>
      </w:r>
    </w:p>
    <w:p w:rsidR="007F3928" w:rsidRDefault="00000000">
      <w:pPr>
        <w:spacing w:after="109" w:line="249" w:lineRule="auto"/>
        <w:ind w:left="360" w:right="5" w:firstLine="0"/>
      </w:pPr>
      <w:r>
        <w:rPr>
          <w:sz w:val="22"/>
        </w:rPr>
        <w:t xml:space="preserve">2. w wykazie przedsięwzięć wiersz 1.3 - Wydatki na programy, projekty lub zadania pozostałe: </w:t>
      </w:r>
    </w:p>
    <w:p w:rsidR="007F3928" w:rsidRDefault="00000000">
      <w:pPr>
        <w:numPr>
          <w:ilvl w:val="0"/>
          <w:numId w:val="3"/>
        </w:numPr>
        <w:spacing w:after="109" w:line="249" w:lineRule="auto"/>
        <w:ind w:right="5" w:hanging="123"/>
      </w:pPr>
      <w:r>
        <w:rPr>
          <w:sz w:val="22"/>
        </w:rPr>
        <w:t xml:space="preserve">wydatki bieżące – zmieniono dla lat  2025-2026 limity przedsięwzięcia „Utrzymanie czystości na terenie Gminy Węgliniec” ustalając je w kwotach odpowiednio 237.600,00zł i 237.600,00zł; </w:t>
      </w:r>
    </w:p>
    <w:p w:rsidR="007F3928" w:rsidRDefault="00000000">
      <w:pPr>
        <w:numPr>
          <w:ilvl w:val="0"/>
          <w:numId w:val="3"/>
        </w:numPr>
        <w:spacing w:after="109" w:line="249" w:lineRule="auto"/>
        <w:ind w:right="5" w:hanging="123"/>
      </w:pPr>
      <w:r>
        <w:rPr>
          <w:sz w:val="22"/>
        </w:rPr>
        <w:t xml:space="preserve">wydatki majątkowe – zmieniono dla lat 2024-2025 limity przedsięwzięcia „Rozbudowa sieci kanalizacyjnej i wodociągowej oraz przebudowa oczyszczalni ścieków w Ruszowie wraz z przebudową ul.Ratuszowej i kanalizacja ulicy Dębowej i Akacjowej”, ustalając je w kwotach odpowiednio 457.769,00zł i 58.917,00zł; </w:t>
      </w:r>
    </w:p>
    <w:p w:rsidR="007F3928" w:rsidRDefault="00000000">
      <w:pPr>
        <w:numPr>
          <w:ilvl w:val="0"/>
          <w:numId w:val="3"/>
        </w:numPr>
        <w:spacing w:after="109" w:line="249" w:lineRule="auto"/>
        <w:ind w:right="5" w:hanging="123"/>
      </w:pPr>
      <w:r>
        <w:rPr>
          <w:sz w:val="22"/>
        </w:rPr>
        <w:t xml:space="preserve">wydatki majątkowe – zmieniono dla roku 2025 limit przedsięwzięcia „Budowa chodnika w miejscowości Ruszów, ul. Bolesławiecka i Zgorzelecka”, ustalając go w kwocie 400.000,00zł; </w:t>
      </w:r>
    </w:p>
    <w:p w:rsidR="007F3928" w:rsidRDefault="00000000">
      <w:pPr>
        <w:numPr>
          <w:ilvl w:val="0"/>
          <w:numId w:val="3"/>
        </w:numPr>
        <w:spacing w:after="109" w:line="249" w:lineRule="auto"/>
        <w:ind w:right="5" w:hanging="123"/>
      </w:pPr>
      <w:r>
        <w:rPr>
          <w:sz w:val="22"/>
        </w:rPr>
        <w:t xml:space="preserve">wydatki majątkowe – zmieniono okres realizacji i limity dla lat 2024-2027 przedsięwzięcia „Realizacja Programu Czyste Powietrze”, ustalając je w kwotach odpowiednio 475.681,53zł, 1.647.497,25zł, 1.546.611,00zł, 1.546.610,22zł; </w:t>
      </w:r>
    </w:p>
    <w:p w:rsidR="007F3928" w:rsidRDefault="00000000">
      <w:pPr>
        <w:numPr>
          <w:ilvl w:val="0"/>
          <w:numId w:val="3"/>
        </w:numPr>
        <w:spacing w:after="109" w:line="249" w:lineRule="auto"/>
        <w:ind w:right="5" w:hanging="123"/>
      </w:pPr>
      <w:r>
        <w:rPr>
          <w:sz w:val="22"/>
        </w:rPr>
        <w:t xml:space="preserve">wydatki majątkowe wprowadzono nowe przedsięwzięcie „Modernizacja oświetlenia na terenie Gminy Węgliniec”, ustalając dla niego limity w latach 2024-2025 odpowiednio w kwotach 3.075,00zł i 221.000,00zł; </w:t>
      </w:r>
    </w:p>
    <w:p w:rsidR="007F3928" w:rsidRDefault="00000000">
      <w:pPr>
        <w:numPr>
          <w:ilvl w:val="0"/>
          <w:numId w:val="3"/>
        </w:numPr>
        <w:spacing w:after="109" w:line="249" w:lineRule="auto"/>
        <w:ind w:right="5" w:hanging="123"/>
      </w:pPr>
      <w:r>
        <w:rPr>
          <w:sz w:val="22"/>
        </w:rPr>
        <w:t xml:space="preserve">wydatki majątkowe wprowadzono nowe przedsięwzięcie „Renowacja zabytkowego kościoła filialnego w Węglińcu”, ustalając dla niego limity w latach 2024-2025 odpowiednio w kwotach 0,00zł i 338.840,64zł; </w:t>
      </w:r>
    </w:p>
    <w:p w:rsidR="007F3928" w:rsidRDefault="00000000">
      <w:pPr>
        <w:numPr>
          <w:ilvl w:val="0"/>
          <w:numId w:val="3"/>
        </w:numPr>
        <w:spacing w:after="6728" w:line="249" w:lineRule="auto"/>
        <w:ind w:right="5" w:hanging="123"/>
      </w:pPr>
      <w:r>
        <w:rPr>
          <w:sz w:val="22"/>
        </w:rPr>
        <w:t xml:space="preserve">wydatki majątkowe zmieniono dla lat 2024-2025 limity przedsięwzięcia „Modernizacja kompleksu sportowego Moje Boisko- Orlik 2012 w Ruszowie” ustalając je w kwotach odpowiednio 376.331,00zł i 906.576,00zł. </w:t>
      </w:r>
    </w:p>
    <w:p w:rsidR="007F3928" w:rsidRDefault="00000000">
      <w:pPr>
        <w:pStyle w:val="Nagwek1"/>
        <w:spacing w:after="3" w:line="259" w:lineRule="auto"/>
        <w:ind w:left="-5" w:right="0"/>
      </w:pPr>
      <w:r>
        <w:rPr>
          <w:b w:val="0"/>
        </w:rPr>
        <w:lastRenderedPageBreak/>
        <w:t>–––––––––––––––––––––––––––––––––––––––––––––––––––––––––––––––––––––––––––––––––––</w:t>
      </w:r>
    </w:p>
    <w:p w:rsidR="007F3928" w:rsidRDefault="00000000">
      <w:pPr>
        <w:tabs>
          <w:tab w:val="right" w:pos="9906"/>
        </w:tabs>
        <w:spacing w:after="24" w:line="259" w:lineRule="auto"/>
        <w:ind w:left="-15" w:right="0" w:firstLine="0"/>
        <w:jc w:val="left"/>
      </w:pPr>
      <w:r>
        <w:rPr>
          <w:sz w:val="18"/>
        </w:rPr>
        <w:t>Id: A44BEC6F-93B2-4DE2-9E16-963E2557DA0B. Podpisany</w:t>
      </w:r>
      <w:r>
        <w:rPr>
          <w:sz w:val="18"/>
        </w:rPr>
        <w:tab/>
        <w:t>Strona 2</w:t>
      </w:r>
    </w:p>
    <w:p w:rsidR="007F3928" w:rsidRDefault="007F3928">
      <w:pPr>
        <w:sectPr w:rsidR="007F3928">
          <w:footerReference w:type="even" r:id="rId7"/>
          <w:footerReference w:type="default" r:id="rId8"/>
          <w:footerReference w:type="first" r:id="rId9"/>
          <w:pgSz w:w="11906" w:h="16838"/>
          <w:pgMar w:top="1470" w:right="1000" w:bottom="262" w:left="1000" w:header="708" w:footer="708" w:gutter="0"/>
          <w:cols w:space="708"/>
        </w:sectPr>
      </w:pPr>
    </w:p>
    <w:tbl>
      <w:tblPr>
        <w:tblStyle w:val="TableGrid"/>
        <w:tblpPr w:vertAnchor="text" w:tblpX="-869" w:tblpY="248"/>
        <w:tblOverlap w:val="never"/>
        <w:tblW w:w="9961" w:type="dxa"/>
        <w:tblInd w:w="0" w:type="dxa"/>
        <w:tblCellMar>
          <w:top w:w="0" w:type="dxa"/>
          <w:left w:w="0" w:type="dxa"/>
          <w:bottom w:w="0" w:type="dxa"/>
          <w:right w:w="5" w:type="dxa"/>
        </w:tblCellMar>
        <w:tblLook w:val="04A0" w:firstRow="1" w:lastRow="0" w:firstColumn="1" w:lastColumn="0" w:noHBand="0" w:noVBand="1"/>
      </w:tblPr>
      <w:tblGrid>
        <w:gridCol w:w="956"/>
        <w:gridCol w:w="841"/>
        <w:gridCol w:w="841"/>
        <w:gridCol w:w="767"/>
        <w:gridCol w:w="763"/>
        <w:gridCol w:w="835"/>
        <w:gridCol w:w="829"/>
        <w:gridCol w:w="838"/>
        <w:gridCol w:w="779"/>
        <w:gridCol w:w="844"/>
        <w:gridCol w:w="844"/>
        <w:gridCol w:w="824"/>
      </w:tblGrid>
      <w:tr w:rsidR="007F3928">
        <w:trPr>
          <w:trHeight w:val="336"/>
        </w:trPr>
        <w:tc>
          <w:tcPr>
            <w:tcW w:w="820" w:type="dxa"/>
            <w:vMerge w:val="restart"/>
            <w:tcBorders>
              <w:top w:val="single" w:sz="6" w:space="0" w:color="000000"/>
              <w:left w:val="single" w:sz="6" w:space="0" w:color="000000"/>
              <w:bottom w:val="single" w:sz="6" w:space="0" w:color="000000"/>
              <w:right w:val="single" w:sz="7" w:space="0" w:color="000000"/>
            </w:tcBorders>
            <w:vAlign w:val="center"/>
          </w:tcPr>
          <w:p w:rsidR="007F3928" w:rsidRDefault="00000000">
            <w:pPr>
              <w:spacing w:after="0" w:line="259" w:lineRule="auto"/>
              <w:ind w:left="60" w:right="0" w:firstLine="0"/>
              <w:jc w:val="left"/>
            </w:pPr>
            <w:r>
              <w:rPr>
                <w:rFonts w:ascii="Arial" w:eastAsia="Arial" w:hAnsi="Arial" w:cs="Arial"/>
                <w:sz w:val="11"/>
              </w:rPr>
              <w:lastRenderedPageBreak/>
              <w:t>Wyszczególnienie</w:t>
            </w:r>
          </w:p>
        </w:tc>
        <w:tc>
          <w:tcPr>
            <w:tcW w:w="830" w:type="dxa"/>
            <w:vMerge w:val="restart"/>
            <w:tcBorders>
              <w:top w:val="single" w:sz="2" w:space="0" w:color="000000"/>
              <w:left w:val="single" w:sz="7" w:space="0" w:color="000000"/>
              <w:bottom w:val="single" w:sz="8" w:space="0" w:color="000000"/>
              <w:right w:val="single" w:sz="7" w:space="0" w:color="000000"/>
            </w:tcBorders>
          </w:tcPr>
          <w:p w:rsidR="007F3928" w:rsidRDefault="00000000">
            <w:pPr>
              <w:spacing w:after="0" w:line="259" w:lineRule="auto"/>
              <w:ind w:left="-6" w:right="0" w:firstLine="0"/>
              <w:jc w:val="left"/>
            </w:pPr>
            <w:r>
              <w:rPr>
                <w:noProof/>
              </w:rPr>
              <w:drawing>
                <wp:inline distT="0" distB="0" distL="0" distR="0">
                  <wp:extent cx="527304" cy="1991868"/>
                  <wp:effectExtent l="0" t="0" r="0" b="0"/>
                  <wp:docPr id="865" name="Picture 865"/>
                  <wp:cNvGraphicFramePr/>
                  <a:graphic xmlns:a="http://schemas.openxmlformats.org/drawingml/2006/main">
                    <a:graphicData uri="http://schemas.openxmlformats.org/drawingml/2006/picture">
                      <pic:pic xmlns:pic="http://schemas.openxmlformats.org/drawingml/2006/picture">
                        <pic:nvPicPr>
                          <pic:cNvPr id="865" name="Picture 865"/>
                          <pic:cNvPicPr/>
                        </pic:nvPicPr>
                        <pic:blipFill>
                          <a:blip r:embed="rId10"/>
                          <a:stretch>
                            <a:fillRect/>
                          </a:stretch>
                        </pic:blipFill>
                        <pic:spPr>
                          <a:xfrm>
                            <a:off x="0" y="0"/>
                            <a:ext cx="527304" cy="1991868"/>
                          </a:xfrm>
                          <a:prstGeom prst="rect">
                            <a:avLst/>
                          </a:prstGeom>
                        </pic:spPr>
                      </pic:pic>
                    </a:graphicData>
                  </a:graphic>
                </wp:inline>
              </w:drawing>
            </w:r>
          </w:p>
        </w:tc>
        <w:tc>
          <w:tcPr>
            <w:tcW w:w="4985" w:type="dxa"/>
            <w:gridSpan w:val="6"/>
            <w:tcBorders>
              <w:top w:val="single" w:sz="6" w:space="0" w:color="000000"/>
              <w:left w:val="single" w:sz="7" w:space="0" w:color="000000"/>
              <w:bottom w:val="single" w:sz="7" w:space="0" w:color="000000"/>
              <w:right w:val="nil"/>
            </w:tcBorders>
            <w:vAlign w:val="center"/>
          </w:tcPr>
          <w:p w:rsidR="007F3928" w:rsidRDefault="00000000">
            <w:pPr>
              <w:spacing w:after="0" w:line="259" w:lineRule="auto"/>
              <w:ind w:left="0" w:right="687" w:firstLine="0"/>
              <w:jc w:val="right"/>
            </w:pPr>
            <w:r>
              <w:rPr>
                <w:rFonts w:ascii="Arial" w:eastAsia="Arial" w:hAnsi="Arial" w:cs="Arial"/>
                <w:sz w:val="11"/>
              </w:rPr>
              <w:t>z tego:</w:t>
            </w:r>
          </w:p>
        </w:tc>
        <w:tc>
          <w:tcPr>
            <w:tcW w:w="830" w:type="dxa"/>
            <w:tcBorders>
              <w:top w:val="single" w:sz="6" w:space="0" w:color="000000"/>
              <w:left w:val="nil"/>
              <w:bottom w:val="single" w:sz="6" w:space="0" w:color="000000"/>
              <w:right w:val="nil"/>
            </w:tcBorders>
          </w:tcPr>
          <w:p w:rsidR="007F3928" w:rsidRDefault="007F3928">
            <w:pPr>
              <w:spacing w:after="160" w:line="259" w:lineRule="auto"/>
              <w:ind w:left="0" w:right="0" w:firstLine="0"/>
              <w:jc w:val="left"/>
            </w:pPr>
          </w:p>
        </w:tc>
        <w:tc>
          <w:tcPr>
            <w:tcW w:w="2495" w:type="dxa"/>
            <w:gridSpan w:val="3"/>
            <w:tcBorders>
              <w:top w:val="single" w:sz="6" w:space="0" w:color="000000"/>
              <w:left w:val="nil"/>
              <w:bottom w:val="single" w:sz="7" w:space="0" w:color="000000"/>
              <w:right w:val="single" w:sz="6" w:space="0" w:color="000000"/>
            </w:tcBorders>
          </w:tcPr>
          <w:p w:rsidR="007F3928" w:rsidRDefault="007F3928">
            <w:pPr>
              <w:spacing w:after="160" w:line="259" w:lineRule="auto"/>
              <w:ind w:left="0" w:right="0" w:firstLine="0"/>
              <w:jc w:val="left"/>
            </w:pPr>
          </w:p>
        </w:tc>
      </w:tr>
      <w:tr w:rsidR="007F3928">
        <w:trPr>
          <w:trHeight w:val="223"/>
        </w:trPr>
        <w:tc>
          <w:tcPr>
            <w:tcW w:w="0" w:type="auto"/>
            <w:vMerge/>
            <w:tcBorders>
              <w:top w:val="nil"/>
              <w:left w:val="single" w:sz="6" w:space="0" w:color="000000"/>
              <w:bottom w:val="nil"/>
              <w:right w:val="single" w:sz="7" w:space="0" w:color="000000"/>
            </w:tcBorders>
          </w:tcPr>
          <w:p w:rsidR="007F3928" w:rsidRDefault="007F3928">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7F3928" w:rsidRDefault="007F3928">
            <w:pPr>
              <w:spacing w:after="160" w:line="259" w:lineRule="auto"/>
              <w:ind w:left="0" w:right="0" w:firstLine="0"/>
              <w:jc w:val="left"/>
            </w:pPr>
          </w:p>
        </w:tc>
        <w:tc>
          <w:tcPr>
            <w:tcW w:w="830" w:type="dxa"/>
            <w:vMerge w:val="restart"/>
            <w:tcBorders>
              <w:top w:val="single" w:sz="7" w:space="0" w:color="000000"/>
              <w:left w:val="single" w:sz="2" w:space="0" w:color="000000"/>
              <w:bottom w:val="single" w:sz="8" w:space="0" w:color="000000"/>
              <w:right w:val="single" w:sz="7" w:space="0" w:color="000000"/>
            </w:tcBorders>
          </w:tcPr>
          <w:p w:rsidR="007F3928" w:rsidRDefault="00000000">
            <w:pPr>
              <w:spacing w:after="0" w:line="259" w:lineRule="auto"/>
              <w:ind w:left="-6" w:right="0" w:firstLine="0"/>
              <w:jc w:val="left"/>
            </w:pPr>
            <w:r>
              <w:rPr>
                <w:noProof/>
              </w:rPr>
              <w:drawing>
                <wp:inline distT="0" distB="0" distL="0" distR="0">
                  <wp:extent cx="527304" cy="1778508"/>
                  <wp:effectExtent l="0" t="0" r="0" b="0"/>
                  <wp:docPr id="868" name="Picture 868"/>
                  <wp:cNvGraphicFramePr/>
                  <a:graphic xmlns:a="http://schemas.openxmlformats.org/drawingml/2006/main">
                    <a:graphicData uri="http://schemas.openxmlformats.org/drawingml/2006/picture">
                      <pic:pic xmlns:pic="http://schemas.openxmlformats.org/drawingml/2006/picture">
                        <pic:nvPicPr>
                          <pic:cNvPr id="868" name="Picture 868"/>
                          <pic:cNvPicPr/>
                        </pic:nvPicPr>
                        <pic:blipFill>
                          <a:blip r:embed="rId11"/>
                          <a:stretch>
                            <a:fillRect/>
                          </a:stretch>
                        </pic:blipFill>
                        <pic:spPr>
                          <a:xfrm>
                            <a:off x="0" y="0"/>
                            <a:ext cx="527304" cy="1778508"/>
                          </a:xfrm>
                          <a:prstGeom prst="rect">
                            <a:avLst/>
                          </a:prstGeom>
                        </pic:spPr>
                      </pic:pic>
                    </a:graphicData>
                  </a:graphic>
                </wp:inline>
              </w:drawing>
            </w:r>
          </w:p>
        </w:tc>
        <w:tc>
          <w:tcPr>
            <w:tcW w:w="4155" w:type="dxa"/>
            <w:gridSpan w:val="5"/>
            <w:tcBorders>
              <w:top w:val="single" w:sz="6" w:space="0" w:color="000000"/>
              <w:left w:val="single" w:sz="7" w:space="0" w:color="000000"/>
              <w:bottom w:val="single" w:sz="7" w:space="0" w:color="000000"/>
              <w:right w:val="nil"/>
            </w:tcBorders>
          </w:tcPr>
          <w:p w:rsidR="007F3928" w:rsidRDefault="00000000">
            <w:pPr>
              <w:spacing w:after="0" w:line="259" w:lineRule="auto"/>
              <w:ind w:left="848" w:right="0" w:firstLine="0"/>
              <w:jc w:val="center"/>
            </w:pPr>
            <w:r>
              <w:rPr>
                <w:rFonts w:ascii="Arial" w:eastAsia="Arial" w:hAnsi="Arial" w:cs="Arial"/>
                <w:sz w:val="11"/>
              </w:rPr>
              <w:t>z tego:</w:t>
            </w:r>
          </w:p>
        </w:tc>
        <w:tc>
          <w:tcPr>
            <w:tcW w:w="830" w:type="dxa"/>
            <w:tcBorders>
              <w:top w:val="single" w:sz="6" w:space="0" w:color="000000"/>
              <w:left w:val="nil"/>
              <w:bottom w:val="single" w:sz="6" w:space="0" w:color="000000"/>
              <w:right w:val="double" w:sz="3" w:space="0" w:color="000000"/>
            </w:tcBorders>
          </w:tcPr>
          <w:p w:rsidR="007F3928" w:rsidRDefault="007F3928">
            <w:pPr>
              <w:spacing w:after="160" w:line="259" w:lineRule="auto"/>
              <w:ind w:left="0" w:right="0" w:firstLine="0"/>
              <w:jc w:val="left"/>
            </w:pPr>
          </w:p>
        </w:tc>
        <w:tc>
          <w:tcPr>
            <w:tcW w:w="831" w:type="dxa"/>
            <w:vMerge w:val="restart"/>
            <w:tcBorders>
              <w:top w:val="single" w:sz="7" w:space="0" w:color="000000"/>
              <w:left w:val="double" w:sz="3" w:space="0" w:color="000000"/>
              <w:bottom w:val="single" w:sz="8" w:space="0" w:color="000000"/>
              <w:right w:val="double" w:sz="3" w:space="0" w:color="000000"/>
            </w:tcBorders>
          </w:tcPr>
          <w:p w:rsidR="007F3928" w:rsidRDefault="00000000">
            <w:pPr>
              <w:spacing w:after="0" w:line="259" w:lineRule="auto"/>
              <w:ind w:left="-7" w:right="0" w:firstLine="0"/>
              <w:jc w:val="left"/>
            </w:pPr>
            <w:r>
              <w:rPr>
                <w:noProof/>
              </w:rPr>
              <w:drawing>
                <wp:inline distT="0" distB="0" distL="0" distR="0">
                  <wp:extent cx="527304" cy="1778508"/>
                  <wp:effectExtent l="0" t="0" r="0" b="0"/>
                  <wp:docPr id="871" name="Picture 871"/>
                  <wp:cNvGraphicFramePr/>
                  <a:graphic xmlns:a="http://schemas.openxmlformats.org/drawingml/2006/main">
                    <a:graphicData uri="http://schemas.openxmlformats.org/drawingml/2006/picture">
                      <pic:pic xmlns:pic="http://schemas.openxmlformats.org/drawingml/2006/picture">
                        <pic:nvPicPr>
                          <pic:cNvPr id="871" name="Picture 871"/>
                          <pic:cNvPicPr/>
                        </pic:nvPicPr>
                        <pic:blipFill>
                          <a:blip r:embed="rId12"/>
                          <a:stretch>
                            <a:fillRect/>
                          </a:stretch>
                        </pic:blipFill>
                        <pic:spPr>
                          <a:xfrm>
                            <a:off x="0" y="0"/>
                            <a:ext cx="527304" cy="1778508"/>
                          </a:xfrm>
                          <a:prstGeom prst="rect">
                            <a:avLst/>
                          </a:prstGeom>
                        </pic:spPr>
                      </pic:pic>
                    </a:graphicData>
                  </a:graphic>
                </wp:inline>
              </w:drawing>
            </w:r>
          </w:p>
        </w:tc>
        <w:tc>
          <w:tcPr>
            <w:tcW w:w="1665" w:type="dxa"/>
            <w:gridSpan w:val="2"/>
            <w:tcBorders>
              <w:top w:val="single" w:sz="6" w:space="0" w:color="000000"/>
              <w:left w:val="double" w:sz="3" w:space="0" w:color="000000"/>
              <w:bottom w:val="single" w:sz="7"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w tym:</w:t>
            </w:r>
          </w:p>
        </w:tc>
      </w:tr>
      <w:tr w:rsidR="007F3928">
        <w:trPr>
          <w:trHeight w:val="229"/>
        </w:trPr>
        <w:tc>
          <w:tcPr>
            <w:tcW w:w="0" w:type="auto"/>
            <w:vMerge/>
            <w:tcBorders>
              <w:top w:val="nil"/>
              <w:left w:val="single" w:sz="6" w:space="0" w:color="000000"/>
              <w:bottom w:val="nil"/>
              <w:right w:val="single" w:sz="7" w:space="0" w:color="000000"/>
            </w:tcBorders>
          </w:tcPr>
          <w:p w:rsidR="007F3928" w:rsidRDefault="007F3928">
            <w:pPr>
              <w:spacing w:after="160" w:line="259" w:lineRule="auto"/>
              <w:ind w:left="0" w:right="0" w:firstLine="0"/>
              <w:jc w:val="left"/>
            </w:pPr>
          </w:p>
        </w:tc>
        <w:tc>
          <w:tcPr>
            <w:tcW w:w="0" w:type="auto"/>
            <w:vMerge/>
            <w:tcBorders>
              <w:top w:val="nil"/>
              <w:left w:val="single" w:sz="7" w:space="0" w:color="000000"/>
              <w:bottom w:val="nil"/>
              <w:right w:val="single" w:sz="7"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7" w:space="0" w:color="000000"/>
            </w:tcBorders>
          </w:tcPr>
          <w:p w:rsidR="007F3928" w:rsidRDefault="007F3928">
            <w:pPr>
              <w:spacing w:after="160" w:line="259" w:lineRule="auto"/>
              <w:ind w:left="0" w:right="0" w:firstLine="0"/>
              <w:jc w:val="left"/>
            </w:pPr>
          </w:p>
        </w:tc>
        <w:tc>
          <w:tcPr>
            <w:tcW w:w="834" w:type="dxa"/>
            <w:vMerge w:val="restart"/>
            <w:tcBorders>
              <w:top w:val="single" w:sz="6" w:space="0" w:color="000000"/>
              <w:left w:val="single" w:sz="7" w:space="0" w:color="000000"/>
              <w:bottom w:val="single" w:sz="6" w:space="0" w:color="000000"/>
              <w:right w:val="single" w:sz="6" w:space="0" w:color="000000"/>
            </w:tcBorders>
            <w:vAlign w:val="center"/>
          </w:tcPr>
          <w:p w:rsidR="007F3928" w:rsidRDefault="00000000">
            <w:pPr>
              <w:spacing w:after="0" w:line="278" w:lineRule="auto"/>
              <w:ind w:left="210" w:right="0" w:hanging="108"/>
            </w:pPr>
            <w:r>
              <w:rPr>
                <w:rFonts w:ascii="Arial" w:eastAsia="Arial" w:hAnsi="Arial" w:cs="Arial"/>
                <w:sz w:val="11"/>
              </w:rPr>
              <w:t xml:space="preserve">dochody z tytułu udziału we </w:t>
            </w:r>
          </w:p>
          <w:p w:rsidR="007F3928" w:rsidRDefault="00000000">
            <w:pPr>
              <w:spacing w:after="7" w:line="259" w:lineRule="auto"/>
              <w:ind w:left="16" w:right="0" w:firstLine="0"/>
              <w:jc w:val="center"/>
            </w:pPr>
            <w:r>
              <w:rPr>
                <w:rFonts w:ascii="Arial" w:eastAsia="Arial" w:hAnsi="Arial" w:cs="Arial"/>
                <w:sz w:val="11"/>
              </w:rPr>
              <w:t xml:space="preserve">wpływach z </w:t>
            </w:r>
          </w:p>
          <w:p w:rsidR="007F3928" w:rsidRDefault="00000000">
            <w:pPr>
              <w:spacing w:after="7" w:line="259" w:lineRule="auto"/>
              <w:ind w:left="14" w:right="0" w:firstLine="0"/>
              <w:jc w:val="center"/>
            </w:pPr>
            <w:r>
              <w:rPr>
                <w:rFonts w:ascii="Arial" w:eastAsia="Arial" w:hAnsi="Arial" w:cs="Arial"/>
                <w:sz w:val="11"/>
              </w:rPr>
              <w:t xml:space="preserve">podatku </w:t>
            </w:r>
          </w:p>
          <w:p w:rsidR="007F3928" w:rsidRDefault="00000000">
            <w:pPr>
              <w:spacing w:after="0" w:line="259" w:lineRule="auto"/>
              <w:ind w:left="0" w:right="0" w:firstLine="0"/>
              <w:jc w:val="center"/>
            </w:pPr>
            <w:r>
              <w:rPr>
                <w:rFonts w:ascii="Arial" w:eastAsia="Arial" w:hAnsi="Arial" w:cs="Arial"/>
                <w:sz w:val="11"/>
              </w:rPr>
              <w:t>dochodowego od osób fizycznych</w:t>
            </w:r>
          </w:p>
        </w:tc>
        <w:tc>
          <w:tcPr>
            <w:tcW w:w="827" w:type="dxa"/>
            <w:vMerge w:val="restart"/>
            <w:tcBorders>
              <w:top w:val="single" w:sz="6" w:space="0" w:color="000000"/>
              <w:left w:val="single" w:sz="6" w:space="0" w:color="000000"/>
              <w:bottom w:val="single" w:sz="6" w:space="0" w:color="000000"/>
              <w:right w:val="single" w:sz="7" w:space="0" w:color="000000"/>
            </w:tcBorders>
            <w:vAlign w:val="center"/>
          </w:tcPr>
          <w:p w:rsidR="007F3928" w:rsidRDefault="00000000">
            <w:pPr>
              <w:spacing w:after="0" w:line="278" w:lineRule="auto"/>
              <w:ind w:left="206" w:right="0" w:hanging="108"/>
            </w:pPr>
            <w:r>
              <w:rPr>
                <w:rFonts w:ascii="Arial" w:eastAsia="Arial" w:hAnsi="Arial" w:cs="Arial"/>
                <w:sz w:val="11"/>
              </w:rPr>
              <w:t xml:space="preserve">dochody z tytułu udziału we </w:t>
            </w:r>
          </w:p>
          <w:p w:rsidR="007F3928" w:rsidRDefault="00000000">
            <w:pPr>
              <w:spacing w:after="7" w:line="259" w:lineRule="auto"/>
              <w:ind w:left="16" w:right="0" w:firstLine="0"/>
              <w:jc w:val="center"/>
            </w:pPr>
            <w:r>
              <w:rPr>
                <w:rFonts w:ascii="Arial" w:eastAsia="Arial" w:hAnsi="Arial" w:cs="Arial"/>
                <w:sz w:val="11"/>
              </w:rPr>
              <w:t xml:space="preserve">wpływach z </w:t>
            </w:r>
          </w:p>
          <w:p w:rsidR="007F3928" w:rsidRDefault="00000000">
            <w:pPr>
              <w:spacing w:after="7" w:line="259" w:lineRule="auto"/>
              <w:ind w:left="14" w:right="0" w:firstLine="0"/>
              <w:jc w:val="center"/>
            </w:pPr>
            <w:r>
              <w:rPr>
                <w:rFonts w:ascii="Arial" w:eastAsia="Arial" w:hAnsi="Arial" w:cs="Arial"/>
                <w:sz w:val="11"/>
              </w:rPr>
              <w:t xml:space="preserve">podatku </w:t>
            </w:r>
          </w:p>
          <w:p w:rsidR="007F3928" w:rsidRDefault="00000000">
            <w:pPr>
              <w:spacing w:after="0" w:line="259" w:lineRule="auto"/>
              <w:ind w:left="0" w:right="0" w:firstLine="0"/>
              <w:jc w:val="center"/>
            </w:pPr>
            <w:r>
              <w:rPr>
                <w:rFonts w:ascii="Arial" w:eastAsia="Arial" w:hAnsi="Arial" w:cs="Arial"/>
                <w:sz w:val="11"/>
              </w:rPr>
              <w:t>dochodowego od osób prawnych</w:t>
            </w:r>
          </w:p>
        </w:tc>
        <w:tc>
          <w:tcPr>
            <w:tcW w:w="831" w:type="dxa"/>
            <w:vMerge w:val="restart"/>
            <w:tcBorders>
              <w:top w:val="single" w:sz="7" w:space="0" w:color="000000"/>
              <w:left w:val="single" w:sz="7" w:space="0" w:color="000000"/>
              <w:bottom w:val="single" w:sz="8" w:space="0" w:color="000000"/>
              <w:right w:val="single" w:sz="2" w:space="0" w:color="000000"/>
            </w:tcBorders>
          </w:tcPr>
          <w:p w:rsidR="007F3928" w:rsidRDefault="00000000">
            <w:pPr>
              <w:spacing w:after="0" w:line="259" w:lineRule="auto"/>
              <w:ind w:left="-6" w:right="0" w:firstLine="0"/>
              <w:jc w:val="left"/>
            </w:pPr>
            <w:r>
              <w:rPr>
                <w:noProof/>
              </w:rPr>
              <w:drawing>
                <wp:inline distT="0" distB="0" distL="0" distR="0">
                  <wp:extent cx="527304" cy="1636776"/>
                  <wp:effectExtent l="0" t="0" r="0" b="0"/>
                  <wp:docPr id="874" name="Picture 874"/>
                  <wp:cNvGraphicFramePr/>
                  <a:graphic xmlns:a="http://schemas.openxmlformats.org/drawingml/2006/main">
                    <a:graphicData uri="http://schemas.openxmlformats.org/drawingml/2006/picture">
                      <pic:pic xmlns:pic="http://schemas.openxmlformats.org/drawingml/2006/picture">
                        <pic:nvPicPr>
                          <pic:cNvPr id="874" name="Picture 874"/>
                          <pic:cNvPicPr/>
                        </pic:nvPicPr>
                        <pic:blipFill>
                          <a:blip r:embed="rId13"/>
                          <a:stretch>
                            <a:fillRect/>
                          </a:stretch>
                        </pic:blipFill>
                        <pic:spPr>
                          <a:xfrm>
                            <a:off x="0" y="0"/>
                            <a:ext cx="527304" cy="1636776"/>
                          </a:xfrm>
                          <a:prstGeom prst="rect">
                            <a:avLst/>
                          </a:prstGeom>
                        </pic:spPr>
                      </pic:pic>
                    </a:graphicData>
                  </a:graphic>
                </wp:inline>
              </w:drawing>
            </w:r>
          </w:p>
        </w:tc>
        <w:tc>
          <w:tcPr>
            <w:tcW w:w="830" w:type="dxa"/>
            <w:vMerge w:val="restart"/>
            <w:tcBorders>
              <w:top w:val="single" w:sz="7" w:space="0" w:color="000000"/>
              <w:left w:val="single" w:sz="2" w:space="0" w:color="000000"/>
              <w:bottom w:val="single" w:sz="8"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527304" cy="1636776"/>
                  <wp:effectExtent l="0" t="0" r="0" b="0"/>
                  <wp:docPr id="877" name="Picture 877"/>
                  <wp:cNvGraphicFramePr/>
                  <a:graphic xmlns:a="http://schemas.openxmlformats.org/drawingml/2006/main">
                    <a:graphicData uri="http://schemas.openxmlformats.org/drawingml/2006/picture">
                      <pic:pic xmlns:pic="http://schemas.openxmlformats.org/drawingml/2006/picture">
                        <pic:nvPicPr>
                          <pic:cNvPr id="877" name="Picture 877"/>
                          <pic:cNvPicPr/>
                        </pic:nvPicPr>
                        <pic:blipFill>
                          <a:blip r:embed="rId14"/>
                          <a:stretch>
                            <a:fillRect/>
                          </a:stretch>
                        </pic:blipFill>
                        <pic:spPr>
                          <a:xfrm>
                            <a:off x="0" y="0"/>
                            <a:ext cx="527304" cy="1636776"/>
                          </a:xfrm>
                          <a:prstGeom prst="rect">
                            <a:avLst/>
                          </a:prstGeom>
                        </pic:spPr>
                      </pic:pic>
                    </a:graphicData>
                  </a:graphic>
                </wp:inline>
              </w:drawing>
            </w:r>
          </w:p>
        </w:tc>
        <w:tc>
          <w:tcPr>
            <w:tcW w:w="833" w:type="dxa"/>
            <w:vMerge w:val="restart"/>
            <w:tcBorders>
              <w:top w:val="single" w:sz="7" w:space="0" w:color="000000"/>
              <w:left w:val="single" w:sz="2" w:space="0" w:color="000000"/>
              <w:bottom w:val="single" w:sz="8" w:space="0" w:color="000000"/>
              <w:right w:val="double" w:sz="3" w:space="0" w:color="000000"/>
            </w:tcBorders>
          </w:tcPr>
          <w:p w:rsidR="007F3928" w:rsidRDefault="00000000">
            <w:pPr>
              <w:spacing w:after="0" w:line="259" w:lineRule="auto"/>
              <w:ind w:left="-7" w:right="0" w:firstLine="0"/>
              <w:jc w:val="left"/>
            </w:pPr>
            <w:r>
              <w:rPr>
                <w:noProof/>
              </w:rPr>
              <w:drawing>
                <wp:inline distT="0" distB="0" distL="0" distR="0">
                  <wp:extent cx="528828" cy="1636776"/>
                  <wp:effectExtent l="0" t="0" r="0" b="0"/>
                  <wp:docPr id="880" name="Picture 880"/>
                  <wp:cNvGraphicFramePr/>
                  <a:graphic xmlns:a="http://schemas.openxmlformats.org/drawingml/2006/main">
                    <a:graphicData uri="http://schemas.openxmlformats.org/drawingml/2006/picture">
                      <pic:pic xmlns:pic="http://schemas.openxmlformats.org/drawingml/2006/picture">
                        <pic:nvPicPr>
                          <pic:cNvPr id="880" name="Picture 880"/>
                          <pic:cNvPicPr/>
                        </pic:nvPicPr>
                        <pic:blipFill>
                          <a:blip r:embed="rId15"/>
                          <a:stretch>
                            <a:fillRect/>
                          </a:stretch>
                        </pic:blipFill>
                        <pic:spPr>
                          <a:xfrm>
                            <a:off x="0" y="0"/>
                            <a:ext cx="528828" cy="1636776"/>
                          </a:xfrm>
                          <a:prstGeom prst="rect">
                            <a:avLst/>
                          </a:prstGeom>
                        </pic:spPr>
                      </pic:pic>
                    </a:graphicData>
                  </a:graphic>
                </wp:inline>
              </w:drawing>
            </w:r>
          </w:p>
        </w:tc>
        <w:tc>
          <w:tcPr>
            <w:tcW w:w="830" w:type="dxa"/>
            <w:tcBorders>
              <w:top w:val="single" w:sz="6" w:space="0" w:color="000000"/>
              <w:left w:val="double" w:sz="3" w:space="0" w:color="000000"/>
              <w:bottom w:val="single" w:sz="6" w:space="0" w:color="000000"/>
              <w:right w:val="double" w:sz="3" w:space="0" w:color="000000"/>
            </w:tcBorders>
          </w:tcPr>
          <w:p w:rsidR="007F3928" w:rsidRDefault="00000000">
            <w:pPr>
              <w:spacing w:after="0" w:line="259" w:lineRule="auto"/>
              <w:ind w:left="18" w:right="0" w:firstLine="0"/>
              <w:jc w:val="center"/>
            </w:pPr>
            <w:r>
              <w:rPr>
                <w:rFonts w:ascii="Arial" w:eastAsia="Arial" w:hAnsi="Arial" w:cs="Arial"/>
                <w:sz w:val="11"/>
              </w:rPr>
              <w:t>w tym:</w:t>
            </w:r>
          </w:p>
        </w:tc>
        <w:tc>
          <w:tcPr>
            <w:tcW w:w="0" w:type="auto"/>
            <w:vMerge/>
            <w:tcBorders>
              <w:top w:val="nil"/>
              <w:left w:val="double" w:sz="3" w:space="0" w:color="000000"/>
              <w:bottom w:val="nil"/>
              <w:right w:val="double" w:sz="3" w:space="0" w:color="000000"/>
            </w:tcBorders>
          </w:tcPr>
          <w:p w:rsidR="007F3928" w:rsidRDefault="007F3928">
            <w:pPr>
              <w:spacing w:after="160" w:line="259" w:lineRule="auto"/>
              <w:ind w:left="0" w:right="0" w:firstLine="0"/>
              <w:jc w:val="left"/>
            </w:pPr>
          </w:p>
        </w:tc>
        <w:tc>
          <w:tcPr>
            <w:tcW w:w="830" w:type="dxa"/>
            <w:vMerge w:val="restart"/>
            <w:tcBorders>
              <w:top w:val="single" w:sz="7" w:space="0" w:color="000000"/>
              <w:left w:val="single" w:sz="2" w:space="0" w:color="000000"/>
              <w:bottom w:val="single" w:sz="8" w:space="0" w:color="000000"/>
              <w:right w:val="double" w:sz="3" w:space="0" w:color="000000"/>
            </w:tcBorders>
          </w:tcPr>
          <w:p w:rsidR="007F3928" w:rsidRDefault="00000000">
            <w:pPr>
              <w:spacing w:after="0" w:line="259" w:lineRule="auto"/>
              <w:ind w:left="-7" w:right="0" w:firstLine="0"/>
              <w:jc w:val="left"/>
            </w:pPr>
            <w:r>
              <w:rPr>
                <w:noProof/>
              </w:rPr>
              <w:drawing>
                <wp:inline distT="0" distB="0" distL="0" distR="0">
                  <wp:extent cx="527304" cy="1636776"/>
                  <wp:effectExtent l="0" t="0" r="0" b="0"/>
                  <wp:docPr id="883" name="Picture 883"/>
                  <wp:cNvGraphicFramePr/>
                  <a:graphic xmlns:a="http://schemas.openxmlformats.org/drawingml/2006/main">
                    <a:graphicData uri="http://schemas.openxmlformats.org/drawingml/2006/picture">
                      <pic:pic xmlns:pic="http://schemas.openxmlformats.org/drawingml/2006/picture">
                        <pic:nvPicPr>
                          <pic:cNvPr id="883" name="Picture 883"/>
                          <pic:cNvPicPr/>
                        </pic:nvPicPr>
                        <pic:blipFill>
                          <a:blip r:embed="rId16"/>
                          <a:stretch>
                            <a:fillRect/>
                          </a:stretch>
                        </pic:blipFill>
                        <pic:spPr>
                          <a:xfrm>
                            <a:off x="0" y="0"/>
                            <a:ext cx="527304" cy="1636776"/>
                          </a:xfrm>
                          <a:prstGeom prst="rect">
                            <a:avLst/>
                          </a:prstGeom>
                        </pic:spPr>
                      </pic:pic>
                    </a:graphicData>
                  </a:graphic>
                </wp:inline>
              </w:drawing>
            </w:r>
          </w:p>
        </w:tc>
        <w:tc>
          <w:tcPr>
            <w:tcW w:w="834" w:type="dxa"/>
            <w:vMerge w:val="restart"/>
            <w:tcBorders>
              <w:top w:val="single" w:sz="6" w:space="0" w:color="000000"/>
              <w:left w:val="double" w:sz="3" w:space="0" w:color="000000"/>
              <w:bottom w:val="single" w:sz="6" w:space="0" w:color="000000"/>
              <w:right w:val="single" w:sz="6" w:space="0" w:color="000000"/>
            </w:tcBorders>
            <w:vAlign w:val="center"/>
          </w:tcPr>
          <w:p w:rsidR="007F3928" w:rsidRDefault="00000000">
            <w:pPr>
              <w:spacing w:after="0" w:line="279" w:lineRule="auto"/>
              <w:ind w:left="0" w:right="0" w:firstLine="0"/>
              <w:jc w:val="center"/>
            </w:pPr>
            <w:r>
              <w:rPr>
                <w:rFonts w:ascii="Arial" w:eastAsia="Arial" w:hAnsi="Arial" w:cs="Arial"/>
                <w:sz w:val="11"/>
              </w:rPr>
              <w:t xml:space="preserve">z tytułu dotacji oraz środków </w:t>
            </w:r>
          </w:p>
          <w:p w:rsidR="007F3928" w:rsidRDefault="00000000">
            <w:pPr>
              <w:spacing w:after="0" w:line="259" w:lineRule="auto"/>
              <w:ind w:left="0" w:right="0" w:firstLine="0"/>
              <w:jc w:val="center"/>
            </w:pPr>
            <w:r>
              <w:rPr>
                <w:rFonts w:ascii="Arial" w:eastAsia="Arial" w:hAnsi="Arial" w:cs="Arial"/>
                <w:sz w:val="11"/>
              </w:rPr>
              <w:t>przeznaczonych na inwestycje</w:t>
            </w:r>
          </w:p>
        </w:tc>
      </w:tr>
      <w:tr w:rsidR="007F3928">
        <w:trPr>
          <w:trHeight w:val="2349"/>
        </w:trPr>
        <w:tc>
          <w:tcPr>
            <w:tcW w:w="0" w:type="auto"/>
            <w:vMerge/>
            <w:tcBorders>
              <w:top w:val="nil"/>
              <w:left w:val="single" w:sz="6" w:space="0" w:color="000000"/>
              <w:bottom w:val="single" w:sz="6" w:space="0" w:color="000000"/>
              <w:right w:val="single" w:sz="7" w:space="0" w:color="000000"/>
            </w:tcBorders>
          </w:tcPr>
          <w:p w:rsidR="007F3928" w:rsidRDefault="007F3928">
            <w:pPr>
              <w:spacing w:after="160" w:line="259" w:lineRule="auto"/>
              <w:ind w:left="0" w:right="0" w:firstLine="0"/>
              <w:jc w:val="left"/>
            </w:pPr>
          </w:p>
        </w:tc>
        <w:tc>
          <w:tcPr>
            <w:tcW w:w="0" w:type="auto"/>
            <w:vMerge/>
            <w:tcBorders>
              <w:top w:val="nil"/>
              <w:left w:val="single" w:sz="7" w:space="0" w:color="000000"/>
              <w:bottom w:val="single" w:sz="8" w:space="0" w:color="000000"/>
              <w:right w:val="single" w:sz="7"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8" w:space="0" w:color="000000"/>
              <w:right w:val="single" w:sz="7" w:space="0" w:color="000000"/>
            </w:tcBorders>
          </w:tcPr>
          <w:p w:rsidR="007F3928" w:rsidRDefault="007F3928">
            <w:pPr>
              <w:spacing w:after="160" w:line="259" w:lineRule="auto"/>
              <w:ind w:left="0" w:right="0" w:firstLine="0"/>
              <w:jc w:val="left"/>
            </w:pPr>
          </w:p>
        </w:tc>
        <w:tc>
          <w:tcPr>
            <w:tcW w:w="0" w:type="auto"/>
            <w:vMerge/>
            <w:tcBorders>
              <w:top w:val="nil"/>
              <w:left w:val="single" w:sz="7" w:space="0" w:color="000000"/>
              <w:bottom w:val="single" w:sz="6" w:space="0" w:color="000000"/>
              <w:right w:val="single" w:sz="6" w:space="0" w:color="000000"/>
            </w:tcBorders>
          </w:tcPr>
          <w:p w:rsidR="007F3928" w:rsidRDefault="007F3928">
            <w:pPr>
              <w:spacing w:after="160" w:line="259" w:lineRule="auto"/>
              <w:ind w:left="0" w:right="0" w:firstLine="0"/>
              <w:jc w:val="left"/>
            </w:pPr>
          </w:p>
        </w:tc>
        <w:tc>
          <w:tcPr>
            <w:tcW w:w="0" w:type="auto"/>
            <w:vMerge/>
            <w:tcBorders>
              <w:top w:val="nil"/>
              <w:left w:val="single" w:sz="6" w:space="0" w:color="000000"/>
              <w:bottom w:val="single" w:sz="6" w:space="0" w:color="000000"/>
              <w:right w:val="single" w:sz="7" w:space="0" w:color="000000"/>
            </w:tcBorders>
          </w:tcPr>
          <w:p w:rsidR="007F3928" w:rsidRDefault="007F3928">
            <w:pPr>
              <w:spacing w:after="160" w:line="259" w:lineRule="auto"/>
              <w:ind w:left="0" w:right="0" w:firstLine="0"/>
              <w:jc w:val="left"/>
            </w:pPr>
          </w:p>
        </w:tc>
        <w:tc>
          <w:tcPr>
            <w:tcW w:w="0" w:type="auto"/>
            <w:vMerge/>
            <w:tcBorders>
              <w:top w:val="nil"/>
              <w:left w:val="single" w:sz="7" w:space="0" w:color="000000"/>
              <w:bottom w:val="single" w:sz="8"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8"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8" w:space="0" w:color="000000"/>
              <w:right w:val="double" w:sz="3" w:space="0" w:color="000000"/>
            </w:tcBorders>
          </w:tcPr>
          <w:p w:rsidR="007F3928" w:rsidRDefault="007F3928">
            <w:pPr>
              <w:spacing w:after="160" w:line="259" w:lineRule="auto"/>
              <w:ind w:left="0" w:right="0" w:firstLine="0"/>
              <w:jc w:val="left"/>
            </w:pPr>
          </w:p>
        </w:tc>
        <w:tc>
          <w:tcPr>
            <w:tcW w:w="830" w:type="dxa"/>
            <w:tcBorders>
              <w:top w:val="single" w:sz="6" w:space="0" w:color="000000"/>
              <w:left w:val="double" w:sz="3" w:space="0" w:color="000000"/>
              <w:bottom w:val="single" w:sz="6" w:space="0" w:color="000000"/>
              <w:right w:val="double" w:sz="3" w:space="0" w:color="000000"/>
            </w:tcBorders>
            <w:vAlign w:val="center"/>
          </w:tcPr>
          <w:p w:rsidR="007F3928" w:rsidRDefault="00000000">
            <w:pPr>
              <w:spacing w:after="0" w:line="259" w:lineRule="auto"/>
              <w:ind w:left="0" w:right="0" w:firstLine="0"/>
              <w:jc w:val="center"/>
            </w:pPr>
            <w:r>
              <w:rPr>
                <w:rFonts w:ascii="Arial" w:eastAsia="Arial" w:hAnsi="Arial" w:cs="Arial"/>
                <w:sz w:val="11"/>
              </w:rPr>
              <w:t>z podatku od nieruchomości</w:t>
            </w:r>
          </w:p>
        </w:tc>
        <w:tc>
          <w:tcPr>
            <w:tcW w:w="0" w:type="auto"/>
            <w:vMerge/>
            <w:tcBorders>
              <w:top w:val="nil"/>
              <w:left w:val="double" w:sz="3" w:space="0" w:color="000000"/>
              <w:bottom w:val="single" w:sz="8" w:space="0" w:color="000000"/>
              <w:right w:val="double" w:sz="3"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8" w:space="0" w:color="000000"/>
              <w:right w:val="double" w:sz="3" w:space="0" w:color="000000"/>
            </w:tcBorders>
          </w:tcPr>
          <w:p w:rsidR="007F3928" w:rsidRDefault="007F3928">
            <w:pPr>
              <w:spacing w:after="160" w:line="259" w:lineRule="auto"/>
              <w:ind w:left="0" w:right="0" w:firstLine="0"/>
              <w:jc w:val="left"/>
            </w:pPr>
          </w:p>
        </w:tc>
        <w:tc>
          <w:tcPr>
            <w:tcW w:w="0" w:type="auto"/>
            <w:vMerge/>
            <w:tcBorders>
              <w:top w:val="nil"/>
              <w:left w:val="double" w:sz="3" w:space="0" w:color="000000"/>
              <w:bottom w:val="single" w:sz="6" w:space="0" w:color="000000"/>
              <w:right w:val="single" w:sz="6" w:space="0" w:color="000000"/>
            </w:tcBorders>
          </w:tcPr>
          <w:p w:rsidR="007F3928" w:rsidRDefault="007F3928">
            <w:pPr>
              <w:spacing w:after="160" w:line="259" w:lineRule="auto"/>
              <w:ind w:left="0" w:right="0" w:firstLine="0"/>
              <w:jc w:val="left"/>
            </w:pPr>
          </w:p>
        </w:tc>
      </w:tr>
      <w:tr w:rsidR="007F3928">
        <w:trPr>
          <w:trHeight w:val="227"/>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8"/>
              </w:rPr>
              <w:t>Lp</w:t>
            </w:r>
          </w:p>
        </w:tc>
        <w:tc>
          <w:tcPr>
            <w:tcW w:w="830" w:type="dxa"/>
            <w:tcBorders>
              <w:top w:val="single" w:sz="8"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8"/>
              </w:rPr>
              <w:t>1</w:t>
            </w:r>
          </w:p>
        </w:tc>
        <w:tc>
          <w:tcPr>
            <w:tcW w:w="830" w:type="dxa"/>
            <w:tcBorders>
              <w:top w:val="single" w:sz="8" w:space="0" w:color="000000"/>
              <w:left w:val="single" w:sz="6" w:space="0" w:color="000000"/>
              <w:bottom w:val="single" w:sz="6" w:space="0" w:color="000000"/>
              <w:right w:val="single" w:sz="6" w:space="0" w:color="000000"/>
            </w:tcBorders>
          </w:tcPr>
          <w:p w:rsidR="007F3928" w:rsidRDefault="00000000">
            <w:pPr>
              <w:spacing w:after="0" w:line="259" w:lineRule="auto"/>
              <w:ind w:left="17" w:right="0" w:firstLine="0"/>
              <w:jc w:val="center"/>
            </w:pPr>
            <w:r>
              <w:rPr>
                <w:rFonts w:ascii="Arial" w:eastAsia="Arial" w:hAnsi="Arial" w:cs="Arial"/>
                <w:sz w:val="8"/>
              </w:rPr>
              <w:t>1.1</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8"/>
              </w:rPr>
              <w:t>1.1.1</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8"/>
              </w:rPr>
              <w:t>1.1.2</w:t>
            </w:r>
          </w:p>
        </w:tc>
        <w:tc>
          <w:tcPr>
            <w:tcW w:w="831" w:type="dxa"/>
            <w:tcBorders>
              <w:top w:val="single" w:sz="8" w:space="0" w:color="000000"/>
              <w:left w:val="single" w:sz="6" w:space="0" w:color="000000"/>
              <w:bottom w:val="single" w:sz="6" w:space="0" w:color="000000"/>
              <w:right w:val="single" w:sz="6" w:space="0" w:color="000000"/>
            </w:tcBorders>
          </w:tcPr>
          <w:p w:rsidR="007F3928" w:rsidRDefault="00000000">
            <w:pPr>
              <w:spacing w:after="0" w:line="259" w:lineRule="auto"/>
              <w:ind w:left="20" w:right="0" w:firstLine="0"/>
              <w:jc w:val="center"/>
            </w:pPr>
            <w:r>
              <w:rPr>
                <w:rFonts w:ascii="Arial" w:eastAsia="Arial" w:hAnsi="Arial" w:cs="Arial"/>
                <w:sz w:val="8"/>
              </w:rPr>
              <w:t>1.1.3</w:t>
            </w:r>
          </w:p>
        </w:tc>
        <w:tc>
          <w:tcPr>
            <w:tcW w:w="830" w:type="dxa"/>
            <w:tcBorders>
              <w:top w:val="single" w:sz="8" w:space="0" w:color="000000"/>
              <w:left w:val="single" w:sz="6" w:space="0" w:color="000000"/>
              <w:bottom w:val="single" w:sz="6" w:space="0" w:color="000000"/>
              <w:right w:val="single" w:sz="6" w:space="0" w:color="000000"/>
            </w:tcBorders>
          </w:tcPr>
          <w:p w:rsidR="007F3928" w:rsidRDefault="00000000">
            <w:pPr>
              <w:spacing w:after="0" w:line="259" w:lineRule="auto"/>
              <w:ind w:left="20" w:right="0" w:firstLine="0"/>
              <w:jc w:val="center"/>
            </w:pPr>
            <w:r>
              <w:rPr>
                <w:rFonts w:ascii="Arial" w:eastAsia="Arial" w:hAnsi="Arial" w:cs="Arial"/>
                <w:sz w:val="8"/>
              </w:rPr>
              <w:t>1.1.4</w:t>
            </w:r>
          </w:p>
        </w:tc>
        <w:tc>
          <w:tcPr>
            <w:tcW w:w="833" w:type="dxa"/>
            <w:tcBorders>
              <w:top w:val="single" w:sz="8" w:space="0" w:color="000000"/>
              <w:left w:val="single" w:sz="6" w:space="0" w:color="000000"/>
              <w:bottom w:val="single" w:sz="6" w:space="0" w:color="000000"/>
              <w:right w:val="single" w:sz="6" w:space="0" w:color="000000"/>
            </w:tcBorders>
          </w:tcPr>
          <w:p w:rsidR="007F3928" w:rsidRDefault="00000000">
            <w:pPr>
              <w:spacing w:after="0" w:line="259" w:lineRule="auto"/>
              <w:ind w:left="17" w:right="0" w:firstLine="0"/>
              <w:jc w:val="center"/>
            </w:pPr>
            <w:r>
              <w:rPr>
                <w:rFonts w:ascii="Arial" w:eastAsia="Arial" w:hAnsi="Arial" w:cs="Arial"/>
                <w:sz w:val="8"/>
              </w:rPr>
              <w:t>1.1.5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7" w:right="0" w:firstLine="0"/>
              <w:jc w:val="center"/>
            </w:pPr>
            <w:r>
              <w:rPr>
                <w:rFonts w:ascii="Arial" w:eastAsia="Arial" w:hAnsi="Arial" w:cs="Arial"/>
                <w:sz w:val="8"/>
              </w:rPr>
              <w:t>1.1.5.1</w:t>
            </w:r>
          </w:p>
        </w:tc>
        <w:tc>
          <w:tcPr>
            <w:tcW w:w="831" w:type="dxa"/>
            <w:tcBorders>
              <w:top w:val="single" w:sz="8"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8"/>
              </w:rPr>
              <w:t>1.2</w:t>
            </w:r>
          </w:p>
        </w:tc>
        <w:tc>
          <w:tcPr>
            <w:tcW w:w="830" w:type="dxa"/>
            <w:tcBorders>
              <w:top w:val="single" w:sz="8" w:space="0" w:color="000000"/>
              <w:left w:val="single" w:sz="6" w:space="0" w:color="000000"/>
              <w:bottom w:val="single" w:sz="6" w:space="0" w:color="000000"/>
              <w:right w:val="single" w:sz="6" w:space="0" w:color="000000"/>
            </w:tcBorders>
          </w:tcPr>
          <w:p w:rsidR="007F3928" w:rsidRDefault="00000000">
            <w:pPr>
              <w:spacing w:after="0" w:line="259" w:lineRule="auto"/>
              <w:ind w:left="20" w:right="0" w:firstLine="0"/>
              <w:jc w:val="center"/>
            </w:pPr>
            <w:r>
              <w:rPr>
                <w:rFonts w:ascii="Arial" w:eastAsia="Arial" w:hAnsi="Arial" w:cs="Arial"/>
                <w:sz w:val="8"/>
              </w:rPr>
              <w:t>1.2.1</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8"/>
              </w:rPr>
              <w:t>1.2.2</w:t>
            </w:r>
          </w:p>
        </w:tc>
      </w:tr>
      <w:tr w:rsidR="007F3928">
        <w:trPr>
          <w:trHeight w:val="226"/>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82" w:right="0" w:firstLine="0"/>
              <w:jc w:val="left"/>
            </w:pPr>
            <w:r>
              <w:rPr>
                <w:rFonts w:ascii="Arial" w:eastAsia="Arial" w:hAnsi="Arial" w:cs="Arial"/>
                <w:sz w:val="11"/>
              </w:rPr>
              <w:t>Wykonanie 2017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32 626 333,75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31 944 689,03</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4 946 541,00</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267 865,29</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10 232 464,00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8 813 594,46</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7 684 224,28</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3 716 765,26</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681 644,72</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367 326,74</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2" w:right="0" w:firstLine="0"/>
              <w:jc w:val="center"/>
            </w:pPr>
            <w:r>
              <w:rPr>
                <w:rFonts w:ascii="Arial" w:eastAsia="Arial" w:hAnsi="Arial" w:cs="Arial"/>
                <w:sz w:val="11"/>
              </w:rPr>
              <w:t>314 317,98</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82" w:right="0" w:firstLine="0"/>
              <w:jc w:val="left"/>
            </w:pPr>
            <w:r>
              <w:rPr>
                <w:rFonts w:ascii="Arial" w:eastAsia="Arial" w:hAnsi="Arial" w:cs="Arial"/>
                <w:sz w:val="11"/>
              </w:rPr>
              <w:t>Wykonanie 2018</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36 376 274,62</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34 245 987,05</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5 411 746,00</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351 974,92</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10 721 341,00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8 322 115,73</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9 438 809,40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4 993 959,26</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2 130 287,57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500 070,47</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1 630 217,10</w:t>
            </w:r>
          </w:p>
        </w:tc>
      </w:tr>
      <w:tr w:rsidR="007F3928">
        <w:trPr>
          <w:trHeight w:val="224"/>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82" w:right="0" w:firstLine="0"/>
              <w:jc w:val="left"/>
            </w:pPr>
            <w:r>
              <w:rPr>
                <w:rFonts w:ascii="Arial" w:eastAsia="Arial" w:hAnsi="Arial" w:cs="Arial"/>
                <w:sz w:val="11"/>
              </w:rPr>
              <w:t>Wykonanie 2019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40 284 029,81</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38 922 269,85</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5 968 838,00</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418 726,18</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11 117 727,00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11 632 793,91</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9 779 184,76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5 252 449,07</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1 361 759,96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108 223,94</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1 179 704,64</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82" w:right="0" w:firstLine="0"/>
              <w:jc w:val="left"/>
            </w:pPr>
            <w:r>
              <w:rPr>
                <w:rFonts w:ascii="Arial" w:eastAsia="Arial" w:hAnsi="Arial" w:cs="Arial"/>
                <w:sz w:val="11"/>
              </w:rPr>
              <w:t>Wykonanie 2020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45 545 464,17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39 027 279,03</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5 638 506,00</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237 076,23</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10 932 046,00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11 963 191,85</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10 256 458,95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5 322 636,87</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6 518 185,14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480 536,00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6 006 427,61</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82" w:right="0" w:firstLine="0"/>
              <w:jc w:val="left"/>
            </w:pPr>
            <w:r>
              <w:rPr>
                <w:rFonts w:ascii="Arial" w:eastAsia="Arial" w:hAnsi="Arial" w:cs="Arial"/>
                <w:sz w:val="11"/>
              </w:rPr>
              <w:t>Wykonanie 2021</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49 310 359,54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43 270 135,17</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6 227 268,00</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200 564,39</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12 386 695,00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11 780 265,52</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12 675 342,26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6 813 797,55</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6 040 224,37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303 965,00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5 721 988,73</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82" w:right="0" w:firstLine="0"/>
              <w:jc w:val="left"/>
            </w:pPr>
            <w:r>
              <w:rPr>
                <w:rFonts w:ascii="Arial" w:eastAsia="Arial" w:hAnsi="Arial" w:cs="Arial"/>
                <w:sz w:val="11"/>
              </w:rPr>
              <w:t>Wykonanie 2022</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54 371 045,10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50 885 686,94</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8 119 479,57</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443 501,00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11 891 951,00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18 102 159,16</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12 328 596,21</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4 950 274,16</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3 485 358,16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517 138,90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2 954 282,16</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Plan 3 kw. 2023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49 033 262,22</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39 964 384,31</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4 837 258,00</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470 677,00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14 348 708,05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6 338 855,67</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13 968 885,59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5 140 692,00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9 068 877,91</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400 000,00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8 619 130,91</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82" w:right="0" w:firstLine="0"/>
              <w:jc w:val="left"/>
            </w:pPr>
            <w:r>
              <w:rPr>
                <w:rFonts w:ascii="Arial" w:eastAsia="Arial" w:hAnsi="Arial" w:cs="Arial"/>
                <w:sz w:val="11"/>
              </w:rPr>
              <w:t>Wykonanie 2023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50 193 049,66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41 746 483,43</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4 837 258,00</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470 677,00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14 564 889,90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6 691 691,70</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15 181 966,83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5 308 451,55</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8 446 566,23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221 422,54</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8 165 799,83</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2024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60 137 425,04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46 438 471,68</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6 213 455,00</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454 804,00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18 748 948,00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7 293 065,78</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13 728 198,90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5 808 865,00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13 698 953,36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900 000,00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2" w:right="0" w:firstLine="0"/>
              <w:jc w:val="center"/>
            </w:pPr>
            <w:r>
              <w:rPr>
                <w:rFonts w:ascii="Arial" w:eastAsia="Arial" w:hAnsi="Arial" w:cs="Arial"/>
                <w:sz w:val="11"/>
              </w:rPr>
              <w:t>12 760 151,08</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2025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60 266 867,37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44 726 945,70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6 399 858,65</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468 448,12</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18 827 592,13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5 219 925,12</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13 811 121,68</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5 910 697,23</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15 539 921,67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2" w:right="0" w:firstLine="0"/>
              <w:jc w:val="center"/>
            </w:pPr>
            <w:r>
              <w:rPr>
                <w:rFonts w:ascii="Arial" w:eastAsia="Arial" w:hAnsi="Arial" w:cs="Arial"/>
                <w:sz w:val="11"/>
              </w:rPr>
              <w:t>15 539 921,67</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2026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47 249 879,69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45 703 268,69</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6 591 854,41</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482 501,56</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19 353 119,89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5 050 337,49</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14 225 455,34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6 093 928,84</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1 546 611,00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1 546 611,00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2027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48 389 063,94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46 842 453,72</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6 789 610,04</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496 976,61</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19 894 413,49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5 009 234,58</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14 652 219,00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6 276 746,70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1 546 610,22</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1 546 610,22</w:t>
            </w:r>
          </w:p>
        </w:tc>
      </w:tr>
      <w:tr w:rsidR="007F3928">
        <w:trPr>
          <w:trHeight w:val="224"/>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2028</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46 873 381,15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46 873 381,15</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6 993 298,34</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511 885,91</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19 141 945,90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5 134 465,45</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15 091 785,55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6 465 049,11</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2029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48 253 910,26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48 253 910,26</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7 203 097,29</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527 242,49</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19 716 204,27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5 262 827,08</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15 544 539,13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6 659 000,58</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49 675 213,43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49 675 213,43</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7 419 190,21</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543 059,76</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20 307 690,40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5 394 397,76</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16 010 875,30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6 858 770,60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2031</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51 138 497,85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51 138 497,85</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7 641 765,92</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559 351,55</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20 916 921,11</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5 529 257,70</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16 491 201,56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7 064 533,71</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2032</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52 645 006,49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52 645 006,49</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7 871 018,90</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576 132,10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21 544 428,75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5 667 489,14</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16 985 937,60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7 276 469,73</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54 196 019,24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54 196 019,24</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8 107 149,46</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593 416,06</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22 190 761,61</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5 809 176,38</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17 495 515,73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7 494 763,82</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55 792 853,94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55 792 853,94</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8 350 363,95</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611 218,54</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22 856 484,46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5 954 405,78</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18 020 381,21</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7 719 606,73</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57 436 867,53</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57 436 867,53</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8 600 874,87</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629 555,10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23 542 178,99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6 103 265,93</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18 560 992,64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7 951 194,93</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59 129 457,22</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59 129 457,22</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8 858 901,11</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648 441,75</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24 248 444,36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6 255 847,58</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19 117 822,42</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8 189 730,78</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60 872 061,70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60 872 061,70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9 124 668,14</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667 895,01</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24 975 897,69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6 412 243,77</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19 691 357,09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8 435 422,70</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4"/>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2038</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62 666 162,34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62 666 162,34</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9 398 408,19</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687 931,86</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25 725 174,62</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6 572 549,86</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20 282 097,81</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8 688 485,39</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2039</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64 513 284,46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64 513 284,46</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9 680 360,43</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708 569,81</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26 496 929,86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6 736 863,61</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20 890 560,74</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8 949 139,95</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r w:rsidR="007F3928">
        <w:trPr>
          <w:trHeight w:val="223"/>
        </w:trPr>
        <w:tc>
          <w:tcPr>
            <w:tcW w:w="82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2040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66 414 998,67</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66 414 998,67</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4" w:right="0" w:firstLine="0"/>
              <w:jc w:val="center"/>
            </w:pPr>
            <w:r>
              <w:rPr>
                <w:rFonts w:ascii="Arial" w:eastAsia="Arial" w:hAnsi="Arial" w:cs="Arial"/>
                <w:sz w:val="11"/>
              </w:rPr>
              <w:t>9 970 771,25</w:t>
            </w:r>
          </w:p>
        </w:tc>
        <w:tc>
          <w:tcPr>
            <w:tcW w:w="827"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1" w:right="0" w:firstLine="0"/>
              <w:jc w:val="center"/>
            </w:pPr>
            <w:r>
              <w:rPr>
                <w:rFonts w:ascii="Arial" w:eastAsia="Arial" w:hAnsi="Arial" w:cs="Arial"/>
                <w:sz w:val="11"/>
              </w:rPr>
              <w:t>729 826,91</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6" w:right="0" w:firstLine="0"/>
              <w:jc w:val="center"/>
            </w:pPr>
            <w:r>
              <w:rPr>
                <w:rFonts w:ascii="Arial" w:eastAsia="Arial" w:hAnsi="Arial" w:cs="Arial"/>
                <w:sz w:val="11"/>
              </w:rPr>
              <w:t>27 291 837,76</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6 905 285,20</w:t>
            </w:r>
          </w:p>
        </w:tc>
        <w:tc>
          <w:tcPr>
            <w:tcW w:w="833"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21 517 277,55</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8" w:right="0" w:firstLine="0"/>
              <w:jc w:val="center"/>
            </w:pPr>
            <w:r>
              <w:rPr>
                <w:rFonts w:ascii="Arial" w:eastAsia="Arial" w:hAnsi="Arial" w:cs="Arial"/>
                <w:sz w:val="11"/>
              </w:rPr>
              <w:t>9 217 614,15</w:t>
            </w:r>
          </w:p>
        </w:tc>
        <w:tc>
          <w:tcPr>
            <w:tcW w:w="831"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0"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9" w:right="0" w:firstLine="0"/>
              <w:jc w:val="center"/>
            </w:pPr>
            <w:r>
              <w:rPr>
                <w:rFonts w:ascii="Arial" w:eastAsia="Arial" w:hAnsi="Arial" w:cs="Arial"/>
                <w:sz w:val="11"/>
              </w:rPr>
              <w:t>0,00</w:t>
            </w:r>
          </w:p>
        </w:tc>
        <w:tc>
          <w:tcPr>
            <w:tcW w:w="834" w:type="dxa"/>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15" w:right="0" w:firstLine="0"/>
              <w:jc w:val="center"/>
            </w:pPr>
            <w:r>
              <w:rPr>
                <w:rFonts w:ascii="Arial" w:eastAsia="Arial" w:hAnsi="Arial" w:cs="Arial"/>
                <w:sz w:val="11"/>
              </w:rPr>
              <w:t>0,00</w:t>
            </w:r>
          </w:p>
        </w:tc>
      </w:tr>
    </w:tbl>
    <w:p w:rsidR="007F3928" w:rsidRDefault="00000000">
      <w:pPr>
        <w:spacing w:after="0" w:line="259" w:lineRule="auto"/>
        <w:ind w:left="-535" w:right="0" w:firstLine="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551688</wp:posOffset>
                </wp:positionH>
                <wp:positionV relativeFrom="page">
                  <wp:posOffset>358140</wp:posOffset>
                </wp:positionV>
                <wp:extent cx="3887724" cy="283464"/>
                <wp:effectExtent l="0" t="0" r="0" b="0"/>
                <wp:wrapTopAndBottom/>
                <wp:docPr id="128715" name="Group 128715"/>
                <wp:cNvGraphicFramePr/>
                <a:graphic xmlns:a="http://schemas.openxmlformats.org/drawingml/2006/main">
                  <a:graphicData uri="http://schemas.microsoft.com/office/word/2010/wordprocessingGroup">
                    <wpg:wgp>
                      <wpg:cNvGrpSpPr/>
                      <wpg:grpSpPr>
                        <a:xfrm>
                          <a:off x="0" y="0"/>
                          <a:ext cx="3887724" cy="283464"/>
                          <a:chOff x="0" y="0"/>
                          <a:chExt cx="3887724" cy="283464"/>
                        </a:xfrm>
                      </wpg:grpSpPr>
                      <pic:pic xmlns:pic="http://schemas.openxmlformats.org/drawingml/2006/picture">
                        <pic:nvPicPr>
                          <pic:cNvPr id="861" name="Picture 861"/>
                          <pic:cNvPicPr/>
                        </pic:nvPicPr>
                        <pic:blipFill>
                          <a:blip r:embed="rId17"/>
                          <a:stretch>
                            <a:fillRect/>
                          </a:stretch>
                        </pic:blipFill>
                        <pic:spPr>
                          <a:xfrm>
                            <a:off x="0" y="0"/>
                            <a:ext cx="3813048" cy="184404"/>
                          </a:xfrm>
                          <a:prstGeom prst="rect">
                            <a:avLst/>
                          </a:prstGeom>
                        </pic:spPr>
                      </pic:pic>
                      <pic:pic xmlns:pic="http://schemas.openxmlformats.org/drawingml/2006/picture">
                        <pic:nvPicPr>
                          <pic:cNvPr id="863" name="Picture 863"/>
                          <pic:cNvPicPr/>
                        </pic:nvPicPr>
                        <pic:blipFill>
                          <a:blip r:embed="rId18"/>
                          <a:stretch>
                            <a:fillRect/>
                          </a:stretch>
                        </pic:blipFill>
                        <pic:spPr>
                          <a:xfrm>
                            <a:off x="0" y="184404"/>
                            <a:ext cx="3887724" cy="99060"/>
                          </a:xfrm>
                          <a:prstGeom prst="rect">
                            <a:avLst/>
                          </a:prstGeom>
                        </pic:spPr>
                      </pic:pic>
                    </wpg:wgp>
                  </a:graphicData>
                </a:graphic>
              </wp:anchor>
            </w:drawing>
          </mc:Choice>
          <mc:Fallback xmlns:a="http://schemas.openxmlformats.org/drawingml/2006/main">
            <w:pict>
              <v:group id="Group 128715" style="width:306.12pt;height:22.32pt;position:absolute;mso-position-horizontal-relative:page;mso-position-horizontal:absolute;margin-left:43.44pt;mso-position-vertical-relative:page;margin-top:28.2pt;" coordsize="38877,2834">
                <v:shape id="Picture 861" style="position:absolute;width:38130;height:1844;left:0;top:0;" filled="f">
                  <v:imagedata r:id="rId26"/>
                </v:shape>
                <v:shape id="Picture 863" style="position:absolute;width:38877;height:990;left:0;top:1844;" filled="f">
                  <v:imagedata r:id="rId27"/>
                </v:shape>
                <w10:wrap type="topAndBottom"/>
              </v:group>
            </w:pict>
          </mc:Fallback>
        </mc:AlternateContent>
      </w:r>
      <w:r>
        <w:rPr>
          <w:noProof/>
        </w:rPr>
        <w:drawing>
          <wp:anchor distT="0" distB="0" distL="114300" distR="114300" simplePos="0" relativeHeight="251659264" behindDoc="0" locked="0" layoutInCell="1" allowOverlap="0">
            <wp:simplePos x="0" y="0"/>
            <wp:positionH relativeFrom="column">
              <wp:posOffset>-557783</wp:posOffset>
            </wp:positionH>
            <wp:positionV relativeFrom="paragraph">
              <wp:posOffset>5831730</wp:posOffset>
            </wp:positionV>
            <wp:extent cx="6915912" cy="541020"/>
            <wp:effectExtent l="0" t="0" r="0" b="0"/>
            <wp:wrapSquare wrapText="bothSides"/>
            <wp:docPr id="886" name="Picture 886"/>
            <wp:cNvGraphicFramePr/>
            <a:graphic xmlns:a="http://schemas.openxmlformats.org/drawingml/2006/main">
              <a:graphicData uri="http://schemas.openxmlformats.org/drawingml/2006/picture">
                <pic:pic xmlns:pic="http://schemas.openxmlformats.org/drawingml/2006/picture">
                  <pic:nvPicPr>
                    <pic:cNvPr id="886" name="Picture 886"/>
                    <pic:cNvPicPr/>
                  </pic:nvPicPr>
                  <pic:blipFill>
                    <a:blip r:embed="rId28"/>
                    <a:stretch>
                      <a:fillRect/>
                    </a:stretch>
                  </pic:blipFill>
                  <pic:spPr>
                    <a:xfrm>
                      <a:off x="0" y="0"/>
                      <a:ext cx="6915912" cy="541020"/>
                    </a:xfrm>
                    <a:prstGeom prst="rect">
                      <a:avLst/>
                    </a:prstGeom>
                  </pic:spPr>
                </pic:pic>
              </a:graphicData>
            </a:graphic>
          </wp:anchor>
        </w:drawing>
      </w:r>
      <w:r>
        <w:rPr>
          <w:rFonts w:ascii="Arial" w:eastAsia="Arial" w:hAnsi="Arial" w:cs="Arial"/>
          <w:b/>
          <w:sz w:val="11"/>
        </w:rPr>
        <w:t>Załącznik nr 1 do uchwały nr  123/IX/2024 Rady Miejskiej Węglińca z dnia 29.11.2024r.</w:t>
      </w:r>
      <w:r>
        <w:br w:type="page"/>
      </w:r>
    </w:p>
    <w:p w:rsidR="007F3928" w:rsidRDefault="007F3928">
      <w:pPr>
        <w:spacing w:after="0" w:line="259" w:lineRule="auto"/>
        <w:ind w:left="-1440" w:right="12811" w:firstLine="0"/>
        <w:jc w:val="left"/>
      </w:pPr>
    </w:p>
    <w:tbl>
      <w:tblPr>
        <w:tblStyle w:val="TableGrid"/>
        <w:tblW w:w="15267" w:type="dxa"/>
        <w:tblInd w:w="-869" w:type="dxa"/>
        <w:tblCellMar>
          <w:top w:w="0" w:type="dxa"/>
          <w:left w:w="0" w:type="dxa"/>
          <w:bottom w:w="0" w:type="dxa"/>
          <w:right w:w="0" w:type="dxa"/>
        </w:tblCellMar>
        <w:tblLook w:val="04A0" w:firstRow="1" w:lastRow="0" w:firstColumn="1" w:lastColumn="0" w:noHBand="0" w:noVBand="1"/>
      </w:tblPr>
      <w:tblGrid>
        <w:gridCol w:w="483"/>
        <w:gridCol w:w="651"/>
        <w:gridCol w:w="1025"/>
        <w:gridCol w:w="1025"/>
        <w:gridCol w:w="1018"/>
        <w:gridCol w:w="1019"/>
        <w:gridCol w:w="1027"/>
        <w:gridCol w:w="1027"/>
        <w:gridCol w:w="1019"/>
        <w:gridCol w:w="1013"/>
        <w:gridCol w:w="1018"/>
        <w:gridCol w:w="1026"/>
        <w:gridCol w:w="1026"/>
        <w:gridCol w:w="1026"/>
        <w:gridCol w:w="1864"/>
      </w:tblGrid>
      <w:tr w:rsidR="007F3928">
        <w:trPr>
          <w:trHeight w:val="268"/>
        </w:trPr>
        <w:tc>
          <w:tcPr>
            <w:tcW w:w="1010" w:type="dxa"/>
            <w:gridSpan w:val="2"/>
            <w:vMerge w:val="restart"/>
            <w:tcBorders>
              <w:top w:val="single" w:sz="8" w:space="0" w:color="000000"/>
              <w:left w:val="single" w:sz="8" w:space="0" w:color="000000"/>
              <w:bottom w:val="single" w:sz="8" w:space="0" w:color="000000"/>
              <w:right w:val="single" w:sz="8" w:space="0" w:color="000000"/>
            </w:tcBorders>
            <w:vAlign w:val="center"/>
          </w:tcPr>
          <w:p w:rsidR="007F3928" w:rsidRDefault="00000000">
            <w:pPr>
              <w:spacing w:after="0" w:line="259" w:lineRule="auto"/>
              <w:ind w:left="74" w:right="0" w:firstLine="0"/>
              <w:jc w:val="left"/>
            </w:pPr>
            <w:r>
              <w:rPr>
                <w:rFonts w:ascii="Arial" w:eastAsia="Arial" w:hAnsi="Arial" w:cs="Arial"/>
                <w:sz w:val="13"/>
              </w:rPr>
              <w:t>Wyszczególnienie</w:t>
            </w:r>
          </w:p>
        </w:tc>
        <w:tc>
          <w:tcPr>
            <w:tcW w:w="1013" w:type="dxa"/>
            <w:vMerge w:val="restart"/>
            <w:tcBorders>
              <w:top w:val="nil"/>
              <w:left w:val="single" w:sz="8" w:space="0" w:color="000000"/>
              <w:bottom w:val="single" w:sz="9" w:space="0" w:color="000000"/>
              <w:right w:val="single" w:sz="8" w:space="0" w:color="000000"/>
            </w:tcBorders>
          </w:tcPr>
          <w:p w:rsidR="007F3928" w:rsidRDefault="00000000">
            <w:pPr>
              <w:spacing w:after="0" w:line="259" w:lineRule="auto"/>
              <w:ind w:left="-7" w:right="0" w:firstLine="0"/>
              <w:jc w:val="left"/>
            </w:pPr>
            <w:r>
              <w:rPr>
                <w:noProof/>
              </w:rPr>
              <w:drawing>
                <wp:inline distT="0" distB="0" distL="0" distR="0">
                  <wp:extent cx="643128" cy="2339340"/>
                  <wp:effectExtent l="0" t="0" r="0" b="0"/>
                  <wp:docPr id="2017" name="Picture 2017"/>
                  <wp:cNvGraphicFramePr/>
                  <a:graphic xmlns:a="http://schemas.openxmlformats.org/drawingml/2006/main">
                    <a:graphicData uri="http://schemas.openxmlformats.org/drawingml/2006/picture">
                      <pic:pic xmlns:pic="http://schemas.openxmlformats.org/drawingml/2006/picture">
                        <pic:nvPicPr>
                          <pic:cNvPr id="2017" name="Picture 2017"/>
                          <pic:cNvPicPr/>
                        </pic:nvPicPr>
                        <pic:blipFill>
                          <a:blip r:embed="rId29"/>
                          <a:stretch>
                            <a:fillRect/>
                          </a:stretch>
                        </pic:blipFill>
                        <pic:spPr>
                          <a:xfrm>
                            <a:off x="0" y="0"/>
                            <a:ext cx="643128" cy="2339340"/>
                          </a:xfrm>
                          <a:prstGeom prst="rect">
                            <a:avLst/>
                          </a:prstGeom>
                        </pic:spPr>
                      </pic:pic>
                    </a:graphicData>
                  </a:graphic>
                </wp:inline>
              </w:drawing>
            </w:r>
          </w:p>
        </w:tc>
        <w:tc>
          <w:tcPr>
            <w:tcW w:w="11142" w:type="dxa"/>
            <w:gridSpan w:val="11"/>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z tego:</w:t>
            </w:r>
          </w:p>
        </w:tc>
        <w:tc>
          <w:tcPr>
            <w:tcW w:w="2103" w:type="dxa"/>
            <w:vMerge w:val="restart"/>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0" w:type="auto"/>
            <w:gridSpan w:val="2"/>
            <w:vMerge/>
            <w:tcBorders>
              <w:top w:val="nil"/>
              <w:left w:val="single" w:sz="8" w:space="0" w:color="000000"/>
              <w:bottom w:val="nil"/>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7F3928" w:rsidRDefault="007F3928">
            <w:pPr>
              <w:spacing w:after="160" w:line="259" w:lineRule="auto"/>
              <w:ind w:left="0" w:right="0" w:firstLine="0"/>
              <w:jc w:val="left"/>
            </w:pPr>
          </w:p>
        </w:tc>
        <w:tc>
          <w:tcPr>
            <w:tcW w:w="1013" w:type="dxa"/>
            <w:vMerge w:val="restart"/>
            <w:tcBorders>
              <w:top w:val="single" w:sz="8" w:space="0" w:color="000000"/>
              <w:left w:val="single" w:sz="2" w:space="0" w:color="000000"/>
              <w:bottom w:val="single" w:sz="9" w:space="0" w:color="000000"/>
              <w:right w:val="single" w:sz="8" w:space="0" w:color="000000"/>
            </w:tcBorders>
          </w:tcPr>
          <w:p w:rsidR="007F3928" w:rsidRDefault="00000000">
            <w:pPr>
              <w:spacing w:after="0" w:line="259" w:lineRule="auto"/>
              <w:ind w:left="-7" w:right="0" w:firstLine="0"/>
              <w:jc w:val="left"/>
            </w:pPr>
            <w:r>
              <w:rPr>
                <w:noProof/>
              </w:rPr>
              <w:drawing>
                <wp:inline distT="0" distB="0" distL="0" distR="0">
                  <wp:extent cx="643128" cy="2167128"/>
                  <wp:effectExtent l="0" t="0" r="0" b="0"/>
                  <wp:docPr id="2020" name="Picture 2020"/>
                  <wp:cNvGraphicFramePr/>
                  <a:graphic xmlns:a="http://schemas.openxmlformats.org/drawingml/2006/main">
                    <a:graphicData uri="http://schemas.openxmlformats.org/drawingml/2006/picture">
                      <pic:pic xmlns:pic="http://schemas.openxmlformats.org/drawingml/2006/picture">
                        <pic:nvPicPr>
                          <pic:cNvPr id="2020" name="Picture 2020"/>
                          <pic:cNvPicPr/>
                        </pic:nvPicPr>
                        <pic:blipFill>
                          <a:blip r:embed="rId30"/>
                          <a:stretch>
                            <a:fillRect/>
                          </a:stretch>
                        </pic:blipFill>
                        <pic:spPr>
                          <a:xfrm>
                            <a:off x="0" y="0"/>
                            <a:ext cx="643128" cy="2167128"/>
                          </a:xfrm>
                          <a:prstGeom prst="rect">
                            <a:avLst/>
                          </a:prstGeom>
                        </pic:spPr>
                      </pic:pic>
                    </a:graphicData>
                  </a:graphic>
                </wp:inline>
              </w:drawing>
            </w:r>
          </w:p>
        </w:tc>
        <w:tc>
          <w:tcPr>
            <w:tcW w:w="7090" w:type="dxa"/>
            <w:gridSpan w:val="7"/>
            <w:tcBorders>
              <w:top w:val="single" w:sz="8" w:space="0" w:color="000000"/>
              <w:left w:val="single" w:sz="8" w:space="0" w:color="000000"/>
              <w:bottom w:val="single" w:sz="8" w:space="0" w:color="000000"/>
              <w:right w:val="single" w:sz="9" w:space="0" w:color="000000"/>
            </w:tcBorders>
          </w:tcPr>
          <w:p w:rsidR="007F3928" w:rsidRDefault="00000000">
            <w:pPr>
              <w:spacing w:after="0" w:line="259" w:lineRule="auto"/>
              <w:ind w:left="13" w:right="0" w:firstLine="0"/>
              <w:jc w:val="center"/>
            </w:pPr>
            <w:r>
              <w:rPr>
                <w:rFonts w:ascii="Arial" w:eastAsia="Arial" w:hAnsi="Arial" w:cs="Arial"/>
                <w:sz w:val="13"/>
              </w:rPr>
              <w:t>w tym:</w:t>
            </w:r>
          </w:p>
        </w:tc>
        <w:tc>
          <w:tcPr>
            <w:tcW w:w="1013" w:type="dxa"/>
            <w:vMerge w:val="restart"/>
            <w:tcBorders>
              <w:top w:val="single" w:sz="8" w:space="0" w:color="000000"/>
              <w:left w:val="single" w:sz="9" w:space="0" w:color="000000"/>
              <w:bottom w:val="single" w:sz="9" w:space="0" w:color="000000"/>
              <w:right w:val="single" w:sz="9" w:space="0" w:color="000000"/>
            </w:tcBorders>
          </w:tcPr>
          <w:p w:rsidR="007F3928" w:rsidRDefault="00000000">
            <w:pPr>
              <w:spacing w:after="0" w:line="259" w:lineRule="auto"/>
              <w:ind w:left="-8" w:right="0" w:firstLine="0"/>
              <w:jc w:val="left"/>
            </w:pPr>
            <w:r>
              <w:rPr>
                <w:noProof/>
              </w:rPr>
              <w:drawing>
                <wp:inline distT="0" distB="0" distL="0" distR="0">
                  <wp:extent cx="643128" cy="2167128"/>
                  <wp:effectExtent l="0" t="0" r="0" b="0"/>
                  <wp:docPr id="2023" name="Picture 2023"/>
                  <wp:cNvGraphicFramePr/>
                  <a:graphic xmlns:a="http://schemas.openxmlformats.org/drawingml/2006/main">
                    <a:graphicData uri="http://schemas.openxmlformats.org/drawingml/2006/picture">
                      <pic:pic xmlns:pic="http://schemas.openxmlformats.org/drawingml/2006/picture">
                        <pic:nvPicPr>
                          <pic:cNvPr id="2023" name="Picture 2023"/>
                          <pic:cNvPicPr/>
                        </pic:nvPicPr>
                        <pic:blipFill>
                          <a:blip r:embed="rId31"/>
                          <a:stretch>
                            <a:fillRect/>
                          </a:stretch>
                        </pic:blipFill>
                        <pic:spPr>
                          <a:xfrm>
                            <a:off x="0" y="0"/>
                            <a:ext cx="643128" cy="2167128"/>
                          </a:xfrm>
                          <a:prstGeom prst="rect">
                            <a:avLst/>
                          </a:prstGeom>
                        </pic:spPr>
                      </pic:pic>
                    </a:graphicData>
                  </a:graphic>
                </wp:inline>
              </w:drawing>
            </w:r>
          </w:p>
        </w:tc>
        <w:tc>
          <w:tcPr>
            <w:tcW w:w="2026" w:type="dxa"/>
            <w:gridSpan w:val="2"/>
            <w:tcBorders>
              <w:top w:val="single" w:sz="8" w:space="0" w:color="000000"/>
              <w:left w:val="single" w:sz="9"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w tym:</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0" w:type="auto"/>
            <w:gridSpan w:val="2"/>
            <w:vMerge/>
            <w:tcBorders>
              <w:top w:val="nil"/>
              <w:left w:val="single" w:sz="8" w:space="0" w:color="000000"/>
              <w:bottom w:val="nil"/>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7F3928" w:rsidRDefault="007F3928">
            <w:pPr>
              <w:spacing w:after="160" w:line="259" w:lineRule="auto"/>
              <w:ind w:left="0" w:right="0" w:firstLine="0"/>
              <w:jc w:val="left"/>
            </w:pPr>
          </w:p>
        </w:tc>
        <w:tc>
          <w:tcPr>
            <w:tcW w:w="1013" w:type="dxa"/>
            <w:vMerge w:val="restart"/>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43128" cy="1994916"/>
                  <wp:effectExtent l="0" t="0" r="0" b="0"/>
                  <wp:docPr id="2026" name="Picture 2026"/>
                  <wp:cNvGraphicFramePr/>
                  <a:graphic xmlns:a="http://schemas.openxmlformats.org/drawingml/2006/main">
                    <a:graphicData uri="http://schemas.openxmlformats.org/drawingml/2006/picture">
                      <pic:pic xmlns:pic="http://schemas.openxmlformats.org/drawingml/2006/picture">
                        <pic:nvPicPr>
                          <pic:cNvPr id="2026" name="Picture 2026"/>
                          <pic:cNvPicPr/>
                        </pic:nvPicPr>
                        <pic:blipFill>
                          <a:blip r:embed="rId32"/>
                          <a:stretch>
                            <a:fillRect/>
                          </a:stretch>
                        </pic:blipFill>
                        <pic:spPr>
                          <a:xfrm>
                            <a:off x="0" y="0"/>
                            <a:ext cx="643128" cy="1994916"/>
                          </a:xfrm>
                          <a:prstGeom prst="rect">
                            <a:avLst/>
                          </a:prstGeom>
                        </pic:spPr>
                      </pic:pic>
                    </a:graphicData>
                  </a:graphic>
                </wp:inline>
              </w:drawing>
            </w:r>
          </w:p>
        </w:tc>
        <w:tc>
          <w:tcPr>
            <w:tcW w:w="1013" w:type="dxa"/>
            <w:vMerge w:val="restart"/>
            <w:tcBorders>
              <w:top w:val="single" w:sz="8" w:space="0" w:color="000000"/>
              <w:left w:val="single" w:sz="2" w:space="0" w:color="000000"/>
              <w:bottom w:val="single" w:sz="9" w:space="0" w:color="000000"/>
              <w:right w:val="single" w:sz="9" w:space="0" w:color="000000"/>
            </w:tcBorders>
          </w:tcPr>
          <w:p w:rsidR="007F3928" w:rsidRDefault="00000000">
            <w:pPr>
              <w:spacing w:after="0" w:line="259" w:lineRule="auto"/>
              <w:ind w:left="-7" w:right="0" w:firstLine="0"/>
              <w:jc w:val="left"/>
            </w:pPr>
            <w:r>
              <w:rPr>
                <w:noProof/>
              </w:rPr>
              <w:drawing>
                <wp:inline distT="0" distB="0" distL="0" distR="0">
                  <wp:extent cx="643128" cy="1994916"/>
                  <wp:effectExtent l="0" t="0" r="0" b="0"/>
                  <wp:docPr id="2029" name="Picture 2029"/>
                  <wp:cNvGraphicFramePr/>
                  <a:graphic xmlns:a="http://schemas.openxmlformats.org/drawingml/2006/main">
                    <a:graphicData uri="http://schemas.openxmlformats.org/drawingml/2006/picture">
                      <pic:pic xmlns:pic="http://schemas.openxmlformats.org/drawingml/2006/picture">
                        <pic:nvPicPr>
                          <pic:cNvPr id="2029" name="Picture 2029"/>
                          <pic:cNvPicPr/>
                        </pic:nvPicPr>
                        <pic:blipFill>
                          <a:blip r:embed="rId33"/>
                          <a:stretch>
                            <a:fillRect/>
                          </a:stretch>
                        </pic:blipFill>
                        <pic:spPr>
                          <a:xfrm>
                            <a:off x="0" y="0"/>
                            <a:ext cx="643128" cy="1994916"/>
                          </a:xfrm>
                          <a:prstGeom prst="rect">
                            <a:avLst/>
                          </a:prstGeom>
                        </pic:spPr>
                      </pic:pic>
                    </a:graphicData>
                  </a:graphic>
                </wp:inline>
              </w:drawing>
            </w:r>
          </w:p>
        </w:tc>
        <w:tc>
          <w:tcPr>
            <w:tcW w:w="1013" w:type="dxa"/>
            <w:tcBorders>
              <w:top w:val="single" w:sz="8" w:space="0" w:color="000000"/>
              <w:left w:val="single" w:sz="9" w:space="0" w:color="000000"/>
              <w:bottom w:val="single" w:sz="8" w:space="0" w:color="000000"/>
              <w:right w:val="single" w:sz="9" w:space="0" w:color="000000"/>
            </w:tcBorders>
          </w:tcPr>
          <w:p w:rsidR="007F3928" w:rsidRDefault="00000000">
            <w:pPr>
              <w:spacing w:after="0" w:line="259" w:lineRule="auto"/>
              <w:ind w:left="12" w:right="0" w:firstLine="0"/>
              <w:jc w:val="center"/>
            </w:pPr>
            <w:r>
              <w:rPr>
                <w:rFonts w:ascii="Arial" w:eastAsia="Arial" w:hAnsi="Arial" w:cs="Arial"/>
                <w:sz w:val="13"/>
              </w:rPr>
              <w:t>w tym:</w:t>
            </w:r>
          </w:p>
        </w:tc>
        <w:tc>
          <w:tcPr>
            <w:tcW w:w="1013" w:type="dxa"/>
            <w:vMerge w:val="restart"/>
            <w:tcBorders>
              <w:top w:val="single" w:sz="8" w:space="0" w:color="000000"/>
              <w:left w:val="single" w:sz="9" w:space="0" w:color="000000"/>
              <w:bottom w:val="single" w:sz="9" w:space="0" w:color="000000"/>
              <w:right w:val="single" w:sz="9" w:space="0" w:color="000000"/>
            </w:tcBorders>
          </w:tcPr>
          <w:p w:rsidR="007F3928" w:rsidRDefault="00000000">
            <w:pPr>
              <w:spacing w:after="0" w:line="259" w:lineRule="auto"/>
              <w:ind w:left="-7" w:right="0" w:firstLine="0"/>
              <w:jc w:val="left"/>
            </w:pPr>
            <w:r>
              <w:rPr>
                <w:noProof/>
              </w:rPr>
              <w:drawing>
                <wp:inline distT="0" distB="0" distL="0" distR="0">
                  <wp:extent cx="643128" cy="1994916"/>
                  <wp:effectExtent l="0" t="0" r="0" b="0"/>
                  <wp:docPr id="2032" name="Picture 2032"/>
                  <wp:cNvGraphicFramePr/>
                  <a:graphic xmlns:a="http://schemas.openxmlformats.org/drawingml/2006/main">
                    <a:graphicData uri="http://schemas.openxmlformats.org/drawingml/2006/picture">
                      <pic:pic xmlns:pic="http://schemas.openxmlformats.org/drawingml/2006/picture">
                        <pic:nvPicPr>
                          <pic:cNvPr id="2032" name="Picture 2032"/>
                          <pic:cNvPicPr/>
                        </pic:nvPicPr>
                        <pic:blipFill>
                          <a:blip r:embed="rId34"/>
                          <a:stretch>
                            <a:fillRect/>
                          </a:stretch>
                        </pic:blipFill>
                        <pic:spPr>
                          <a:xfrm>
                            <a:off x="0" y="0"/>
                            <a:ext cx="643128" cy="1994916"/>
                          </a:xfrm>
                          <a:prstGeom prst="rect">
                            <a:avLst/>
                          </a:prstGeom>
                        </pic:spPr>
                      </pic:pic>
                    </a:graphicData>
                  </a:graphic>
                </wp:inline>
              </w:drawing>
            </w:r>
          </w:p>
        </w:tc>
        <w:tc>
          <w:tcPr>
            <w:tcW w:w="3039" w:type="dxa"/>
            <w:gridSpan w:val="3"/>
            <w:tcBorders>
              <w:top w:val="single" w:sz="8" w:space="0" w:color="000000"/>
              <w:left w:val="single" w:sz="9" w:space="0" w:color="000000"/>
              <w:bottom w:val="single" w:sz="8" w:space="0" w:color="000000"/>
              <w:right w:val="single" w:sz="9" w:space="0" w:color="000000"/>
            </w:tcBorders>
          </w:tcPr>
          <w:p w:rsidR="007F3928" w:rsidRDefault="00000000">
            <w:pPr>
              <w:spacing w:after="0" w:line="259" w:lineRule="auto"/>
              <w:ind w:left="13" w:right="0"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rsidR="007F3928" w:rsidRDefault="007F3928">
            <w:pPr>
              <w:spacing w:after="160" w:line="259" w:lineRule="auto"/>
              <w:ind w:left="0" w:right="0" w:firstLine="0"/>
              <w:jc w:val="left"/>
            </w:pPr>
          </w:p>
        </w:tc>
        <w:tc>
          <w:tcPr>
            <w:tcW w:w="1013" w:type="dxa"/>
            <w:vMerge w:val="restart"/>
            <w:tcBorders>
              <w:top w:val="single" w:sz="8" w:space="0" w:color="000000"/>
              <w:left w:val="single" w:sz="2" w:space="0" w:color="000000"/>
              <w:bottom w:val="single" w:sz="9" w:space="0" w:color="000000"/>
              <w:right w:val="single" w:sz="9" w:space="0" w:color="000000"/>
            </w:tcBorders>
          </w:tcPr>
          <w:p w:rsidR="007F3928" w:rsidRDefault="00000000">
            <w:pPr>
              <w:spacing w:after="0" w:line="259" w:lineRule="auto"/>
              <w:ind w:left="-8" w:right="0" w:firstLine="0"/>
              <w:jc w:val="left"/>
            </w:pPr>
            <w:r>
              <w:rPr>
                <w:noProof/>
              </w:rPr>
              <w:drawing>
                <wp:inline distT="0" distB="0" distL="0" distR="0">
                  <wp:extent cx="643128" cy="1994916"/>
                  <wp:effectExtent l="0" t="0" r="0" b="0"/>
                  <wp:docPr id="2035"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35"/>
                          <a:stretch>
                            <a:fillRect/>
                          </a:stretch>
                        </pic:blipFill>
                        <pic:spPr>
                          <a:xfrm>
                            <a:off x="0" y="0"/>
                            <a:ext cx="643128" cy="1994916"/>
                          </a:xfrm>
                          <a:prstGeom prst="rect">
                            <a:avLst/>
                          </a:prstGeom>
                        </pic:spPr>
                      </pic:pic>
                    </a:graphicData>
                  </a:graphic>
                </wp:inline>
              </w:drawing>
            </w:r>
          </w:p>
        </w:tc>
        <w:tc>
          <w:tcPr>
            <w:tcW w:w="1013" w:type="dxa"/>
            <w:tcBorders>
              <w:top w:val="single" w:sz="8" w:space="0" w:color="000000"/>
              <w:left w:val="single" w:sz="9"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w tym:</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871"/>
        </w:trPr>
        <w:tc>
          <w:tcPr>
            <w:tcW w:w="0" w:type="auto"/>
            <w:gridSpan w:val="2"/>
            <w:vMerge/>
            <w:tcBorders>
              <w:top w:val="nil"/>
              <w:left w:val="single" w:sz="8" w:space="0" w:color="000000"/>
              <w:bottom w:val="single" w:sz="8"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7F3928" w:rsidRDefault="007F3928">
            <w:pPr>
              <w:spacing w:after="160" w:line="259" w:lineRule="auto"/>
              <w:ind w:left="0" w:right="0" w:firstLine="0"/>
              <w:jc w:val="left"/>
            </w:pPr>
          </w:p>
        </w:tc>
        <w:tc>
          <w:tcPr>
            <w:tcW w:w="1013"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43128" cy="1822704"/>
                  <wp:effectExtent l="0" t="0" r="0" b="0"/>
                  <wp:docPr id="2038" name="Picture 2038"/>
                  <wp:cNvGraphicFramePr/>
                  <a:graphic xmlns:a="http://schemas.openxmlformats.org/drawingml/2006/main">
                    <a:graphicData uri="http://schemas.openxmlformats.org/drawingml/2006/picture">
                      <pic:pic xmlns:pic="http://schemas.openxmlformats.org/drawingml/2006/picture">
                        <pic:nvPicPr>
                          <pic:cNvPr id="2038" name="Picture 2038"/>
                          <pic:cNvPicPr/>
                        </pic:nvPicPr>
                        <pic:blipFill>
                          <a:blip r:embed="rId36"/>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7F3928" w:rsidRDefault="007F3928">
            <w:pPr>
              <w:spacing w:after="160" w:line="259" w:lineRule="auto"/>
              <w:ind w:left="0" w:right="0" w:firstLine="0"/>
              <w:jc w:val="left"/>
            </w:pPr>
          </w:p>
        </w:tc>
        <w:tc>
          <w:tcPr>
            <w:tcW w:w="1013"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43128" cy="1822704"/>
                  <wp:effectExtent l="0" t="0" r="0" b="0"/>
                  <wp:docPr id="2041" name="Picture 2041"/>
                  <wp:cNvGraphicFramePr/>
                  <a:graphic xmlns:a="http://schemas.openxmlformats.org/drawingml/2006/main">
                    <a:graphicData uri="http://schemas.openxmlformats.org/drawingml/2006/picture">
                      <pic:pic xmlns:pic="http://schemas.openxmlformats.org/drawingml/2006/picture">
                        <pic:nvPicPr>
                          <pic:cNvPr id="2041" name="Picture 2041"/>
                          <pic:cNvPicPr/>
                        </pic:nvPicPr>
                        <pic:blipFill>
                          <a:blip r:embed="rId37"/>
                          <a:stretch>
                            <a:fillRect/>
                          </a:stretch>
                        </pic:blipFill>
                        <pic:spPr>
                          <a:xfrm>
                            <a:off x="0" y="0"/>
                            <a:ext cx="643128" cy="1822704"/>
                          </a:xfrm>
                          <a:prstGeom prst="rect">
                            <a:avLst/>
                          </a:prstGeom>
                        </pic:spPr>
                      </pic:pic>
                    </a:graphicData>
                  </a:graphic>
                </wp:inline>
              </w:drawing>
            </w:r>
          </w:p>
        </w:tc>
        <w:tc>
          <w:tcPr>
            <w:tcW w:w="1013"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43128" cy="1822704"/>
                  <wp:effectExtent l="0" t="0" r="0" b="0"/>
                  <wp:docPr id="2044" name="Picture 2044"/>
                  <wp:cNvGraphicFramePr/>
                  <a:graphic xmlns:a="http://schemas.openxmlformats.org/drawingml/2006/main">
                    <a:graphicData uri="http://schemas.openxmlformats.org/drawingml/2006/picture">
                      <pic:pic xmlns:pic="http://schemas.openxmlformats.org/drawingml/2006/picture">
                        <pic:nvPicPr>
                          <pic:cNvPr id="2044" name="Picture 2044"/>
                          <pic:cNvPicPr/>
                        </pic:nvPicPr>
                        <pic:blipFill>
                          <a:blip r:embed="rId38"/>
                          <a:stretch>
                            <a:fillRect/>
                          </a:stretch>
                        </pic:blipFill>
                        <pic:spPr>
                          <a:xfrm>
                            <a:off x="0" y="0"/>
                            <a:ext cx="643128" cy="1822704"/>
                          </a:xfrm>
                          <a:prstGeom prst="rect">
                            <a:avLst/>
                          </a:prstGeom>
                        </pic:spPr>
                      </pic:pic>
                    </a:graphicData>
                  </a:graphic>
                </wp:inline>
              </w:drawing>
            </w:r>
          </w:p>
        </w:tc>
        <w:tc>
          <w:tcPr>
            <w:tcW w:w="1013"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43128" cy="1822704"/>
                  <wp:effectExtent l="0" t="0" r="0" b="0"/>
                  <wp:docPr id="2047" name="Picture 2047"/>
                  <wp:cNvGraphicFramePr/>
                  <a:graphic xmlns:a="http://schemas.openxmlformats.org/drawingml/2006/main">
                    <a:graphicData uri="http://schemas.openxmlformats.org/drawingml/2006/picture">
                      <pic:pic xmlns:pic="http://schemas.openxmlformats.org/drawingml/2006/picture">
                        <pic:nvPicPr>
                          <pic:cNvPr id="2047" name="Picture 2047"/>
                          <pic:cNvPicPr/>
                        </pic:nvPicPr>
                        <pic:blipFill>
                          <a:blip r:embed="rId39"/>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9" w:space="0" w:color="000000"/>
            </w:tcBorders>
          </w:tcPr>
          <w:p w:rsidR="007F3928" w:rsidRDefault="007F3928">
            <w:pPr>
              <w:spacing w:after="160" w:line="259" w:lineRule="auto"/>
              <w:ind w:left="0" w:right="0" w:firstLine="0"/>
              <w:jc w:val="left"/>
            </w:pPr>
          </w:p>
        </w:tc>
        <w:tc>
          <w:tcPr>
            <w:tcW w:w="1013"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43128" cy="1822704"/>
                  <wp:effectExtent l="0" t="0" r="0" b="0"/>
                  <wp:docPr id="2050" name="Picture 2050"/>
                  <wp:cNvGraphicFramePr/>
                  <a:graphic xmlns:a="http://schemas.openxmlformats.org/drawingml/2006/main">
                    <a:graphicData uri="http://schemas.openxmlformats.org/drawingml/2006/picture">
                      <pic:pic xmlns:pic="http://schemas.openxmlformats.org/drawingml/2006/picture">
                        <pic:nvPicPr>
                          <pic:cNvPr id="2050" name="Picture 2050"/>
                          <pic:cNvPicPr/>
                        </pic:nvPicPr>
                        <pic:blipFill>
                          <a:blip r:embed="rId40"/>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4"/>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0"/>
              </w:rPr>
              <w:t>Lp</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0"/>
              </w:rPr>
              <w:t>2</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0"/>
              </w:rPr>
              <w:t>2.1</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0"/>
              </w:rPr>
              <w:t>2.1.1</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0"/>
              </w:rPr>
              <w:t>2.1.2</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0"/>
              </w:rPr>
              <w:t>2.1.2.1</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0"/>
              </w:rPr>
              <w:t>2.1.3</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0"/>
              </w:rPr>
              <w:t>2.1.3.1</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0"/>
              </w:rPr>
              <w:t>2.1.3.2</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0"/>
              </w:rPr>
              <w:t>2.1.3.3</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0"/>
              </w:rPr>
              <w:t>2.2</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0"/>
              </w:rPr>
              <w:t>2.2.1</w:t>
            </w:r>
          </w:p>
        </w:tc>
        <w:tc>
          <w:tcPr>
            <w:tcW w:w="1013" w:type="dxa"/>
            <w:tcBorders>
              <w:top w:val="single" w:sz="9"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0"/>
              </w:rPr>
              <w:t>2.2.1.1</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06" w:right="0" w:firstLine="0"/>
              <w:jc w:val="left"/>
            </w:pPr>
            <w:r>
              <w:rPr>
                <w:rFonts w:ascii="Arial" w:eastAsia="Arial" w:hAnsi="Arial" w:cs="Arial"/>
                <w:sz w:val="13"/>
              </w:rPr>
              <w:t>Wykonanie 2017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32 056 356,87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28 557 491,38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10 588 120,07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270 350,39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59 161,93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3 498 865,49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3 498 865,49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819 863,82</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06" w:right="0" w:firstLine="0"/>
              <w:jc w:val="left"/>
            </w:pPr>
            <w:r>
              <w:rPr>
                <w:rFonts w:ascii="Arial" w:eastAsia="Arial" w:hAnsi="Arial" w:cs="Arial"/>
                <w:sz w:val="13"/>
              </w:rPr>
              <w:t>Wykonanie 2018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37 168 122,44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30 094 536,70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10 879 753,30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264 431,73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53 674,59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7 073 585,74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7 073 585,74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640 548,57</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06" w:right="0" w:firstLine="0"/>
              <w:jc w:val="left"/>
            </w:pPr>
            <w:r>
              <w:rPr>
                <w:rFonts w:ascii="Arial" w:eastAsia="Arial" w:hAnsi="Arial" w:cs="Arial"/>
                <w:sz w:val="13"/>
              </w:rPr>
              <w:t>Wykonanie 2019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37 938 839,39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32 844 256,72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12 141 564,80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301 362,50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73 855,45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5 094 582,67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5 094 582,67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474 562,10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2"/>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06" w:right="0" w:firstLine="0"/>
              <w:jc w:val="left"/>
            </w:pPr>
            <w:r>
              <w:rPr>
                <w:rFonts w:ascii="Arial" w:eastAsia="Arial" w:hAnsi="Arial" w:cs="Arial"/>
                <w:sz w:val="13"/>
              </w:rPr>
              <w:t>Wykonanie 2020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43 638 994,76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33 829 987,35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12 438 300,33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243 501,30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50 087,38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9 809 007,41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9 809 007,41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146 000,00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06" w:right="0" w:firstLine="0"/>
              <w:jc w:val="left"/>
            </w:pPr>
            <w:r>
              <w:rPr>
                <w:rFonts w:ascii="Arial" w:eastAsia="Arial" w:hAnsi="Arial" w:cs="Arial"/>
                <w:sz w:val="13"/>
              </w:rPr>
              <w:t>Wykonanie 2021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47 558 363,59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36 617 295,10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13 349 068,92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262 997,27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44 122,36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10 941 068,49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3"/>
              </w:rPr>
              <w:t>10 941 068,49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432 400,00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06" w:right="0" w:firstLine="0"/>
              <w:jc w:val="left"/>
            </w:pPr>
            <w:r>
              <w:rPr>
                <w:rFonts w:ascii="Arial" w:eastAsia="Arial" w:hAnsi="Arial" w:cs="Arial"/>
                <w:sz w:val="13"/>
              </w:rPr>
              <w:t>Wykonanie 2022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55 657 310,69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45 232 113,80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14 937 515,83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690 254,72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49 365,55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10 425 196,89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3"/>
              </w:rPr>
              <w:t>10 425 196,89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370 000,00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9" w:right="0" w:firstLine="0"/>
              <w:jc w:val="center"/>
            </w:pPr>
            <w:r>
              <w:rPr>
                <w:rFonts w:ascii="Arial" w:eastAsia="Arial" w:hAnsi="Arial" w:cs="Arial"/>
                <w:sz w:val="13"/>
              </w:rPr>
              <w:t>Plan 3 kw. 2023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57 050 255,16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40 517 950,16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15 654 557,08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660 700,00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46 258,00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16 532 305,00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3"/>
              </w:rPr>
              <w:t>16 532 305,00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2 230 000,00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06" w:right="0" w:firstLine="0"/>
              <w:jc w:val="left"/>
            </w:pPr>
            <w:r>
              <w:rPr>
                <w:rFonts w:ascii="Arial" w:eastAsia="Arial" w:hAnsi="Arial" w:cs="Arial"/>
                <w:sz w:val="13"/>
              </w:rPr>
              <w:t>Wykonanie 2023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55 032 966,09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39 322 114,53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15 741 926,91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702 406,34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43 827,33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15 710 851,56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3"/>
              </w:rPr>
              <w:t>12 710 851,56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390 599,08</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2024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65 292 672,44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43 909 510,14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19 388 051,72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652 000,00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38 347,00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21 383 162,30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3"/>
              </w:rPr>
              <w:t>21 383 162,30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1 305 058,53</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2025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59 040 467,37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41 441 618,55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18 678 020,06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778 000,00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28 767,00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17 598 848,82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5" w:right="0" w:firstLine="0"/>
              <w:jc w:val="center"/>
            </w:pPr>
            <w:r>
              <w:rPr>
                <w:rFonts w:ascii="Arial" w:eastAsia="Arial" w:hAnsi="Arial" w:cs="Arial"/>
                <w:sz w:val="13"/>
              </w:rPr>
              <w:t>17 598 848,82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1 647 497,25</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2026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46 117 568,69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41 676 664,44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18 890 060,66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720 000,00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19 861,00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4 440 904,25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4 440 904,25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2"/>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2027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47 320 063,94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42 521 471,27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19 417 462,48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662 000,00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12 742,00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4 798 592,67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4 798 592,67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2028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45 823 381,15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42 261 745,36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18 650 686,36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608 000,00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8 679,00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3 561 635,79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3 561 635,79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2029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47 131 916,26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43 340 342,43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19 210 206,95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552 000,00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3 380,00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3 791 573,83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3 791 573,83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2030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49 085 213,43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44 454 102,03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19 786 513,16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500 000,00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4 631 111,40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4 631 111,40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2031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50 548 497,85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45 609 887,14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20 380 108,55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458 000,00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4 938 610,71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4 938 610,71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2032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52 005 006,49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46 795 584,86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20 991 511,81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413 000,00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5 209 421,63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5 209 421,63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2033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53 556 019,24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48 014 107,04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21 621 257,16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367 000,00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5 541 912,20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5 541 912,20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2034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55 152 853,94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49 266 391,01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22 269 894,88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320 000,00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5 886 462,93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5 886 462,93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2"/>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2035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56 776 943,53</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50 555 400,26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22 937 991,72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274 000,00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6 221 543,27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6 221 543,27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lastRenderedPageBreak/>
              <w:t>2036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58 479 457,22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51 879 125,22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23 626 131,47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226 000,00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6 600 332,00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6 600 332,00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2037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60 222 061,70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53 239 584,01</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24 334 915,42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177 000,00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6 982 477,69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6 982 477,69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2038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62 016 162,34</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54 639 823,19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25 064 962,88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129 000,00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7 376 339,15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7 376 339,15</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7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2039</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63 863 284,46</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56 079 918,58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25 816 911,77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81 000,00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7 783 365,88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7 783 365,88</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41"/>
        </w:trPr>
        <w:tc>
          <w:tcPr>
            <w:tcW w:w="1010" w:type="dxa"/>
            <w:gridSpan w:val="2"/>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8" w:right="0" w:firstLine="0"/>
              <w:jc w:val="center"/>
            </w:pPr>
            <w:r>
              <w:rPr>
                <w:rFonts w:ascii="Arial" w:eastAsia="Arial" w:hAnsi="Arial" w:cs="Arial"/>
                <w:sz w:val="13"/>
              </w:rPr>
              <w:t>2040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65 740 998,67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57 559 976,10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26 591 419,12</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4" w:right="0" w:firstLine="0"/>
              <w:jc w:val="center"/>
            </w:pPr>
            <w:r>
              <w:rPr>
                <w:rFonts w:ascii="Arial" w:eastAsia="Arial" w:hAnsi="Arial" w:cs="Arial"/>
                <w:sz w:val="13"/>
              </w:rPr>
              <w:t>32 000,00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1"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2" w:right="0" w:firstLine="0"/>
              <w:jc w:val="center"/>
            </w:pPr>
            <w:r>
              <w:rPr>
                <w:rFonts w:ascii="Arial" w:eastAsia="Arial" w:hAnsi="Arial" w:cs="Arial"/>
                <w:sz w:val="13"/>
              </w:rPr>
              <w:t>8 181 022,57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8 181 022,57</w:t>
            </w:r>
          </w:p>
        </w:tc>
        <w:tc>
          <w:tcPr>
            <w:tcW w:w="1013" w:type="dxa"/>
            <w:tcBorders>
              <w:top w:val="single" w:sz="8" w:space="0" w:color="000000"/>
              <w:left w:val="single" w:sz="8" w:space="0" w:color="000000"/>
              <w:bottom w:val="single" w:sz="8" w:space="0" w:color="000000"/>
              <w:right w:val="single" w:sz="8"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0" w:type="auto"/>
            <w:vMerge/>
            <w:tcBorders>
              <w:top w:val="nil"/>
              <w:left w:val="single" w:sz="9" w:space="0" w:color="000000"/>
              <w:bottom w:val="nil"/>
              <w:right w:val="nil"/>
            </w:tcBorders>
          </w:tcPr>
          <w:p w:rsidR="007F3928" w:rsidRDefault="007F3928">
            <w:pPr>
              <w:spacing w:after="160" w:line="259" w:lineRule="auto"/>
              <w:ind w:left="0" w:right="0" w:firstLine="0"/>
              <w:jc w:val="left"/>
            </w:pPr>
          </w:p>
        </w:tc>
      </w:tr>
      <w:tr w:rsidR="007F3928">
        <w:trPr>
          <w:trHeight w:val="229"/>
        </w:trPr>
        <w:tc>
          <w:tcPr>
            <w:tcW w:w="429" w:type="dxa"/>
            <w:tcBorders>
              <w:top w:val="single" w:sz="8" w:space="0" w:color="000000"/>
              <w:left w:val="nil"/>
              <w:bottom w:val="nil"/>
              <w:right w:val="nil"/>
            </w:tcBorders>
          </w:tcPr>
          <w:p w:rsidR="007F3928" w:rsidRDefault="007F3928">
            <w:pPr>
              <w:spacing w:after="160" w:line="259" w:lineRule="auto"/>
              <w:ind w:left="0" w:right="0" w:firstLine="0"/>
              <w:jc w:val="left"/>
            </w:pPr>
          </w:p>
        </w:tc>
        <w:tc>
          <w:tcPr>
            <w:tcW w:w="14838" w:type="dxa"/>
            <w:gridSpan w:val="14"/>
            <w:tcBorders>
              <w:top w:val="nil"/>
              <w:left w:val="nil"/>
              <w:bottom w:val="nil"/>
              <w:right w:val="nil"/>
            </w:tcBorders>
            <w:shd w:val="clear" w:color="auto" w:fill="FFFFFF"/>
          </w:tcPr>
          <w:p w:rsidR="007F3928" w:rsidRDefault="00000000">
            <w:pPr>
              <w:spacing w:after="0" w:line="259" w:lineRule="auto"/>
              <w:ind w:left="0" w:right="0" w:firstLine="0"/>
            </w:pPr>
            <w:r>
              <w:t>––––––––––––––––––––––––––––––––––––––––––––––––––––––––––––––––––––––––––––––––––––––––––––––––––––––––––––––––––––––––––––</w:t>
            </w:r>
          </w:p>
        </w:tc>
      </w:tr>
    </w:tbl>
    <w:tbl>
      <w:tblPr>
        <w:tblStyle w:val="TableGrid"/>
        <w:tblpPr w:vertAnchor="text" w:tblpX="-868"/>
        <w:tblOverlap w:val="never"/>
        <w:tblW w:w="9693" w:type="dxa"/>
        <w:tblInd w:w="0" w:type="dxa"/>
        <w:tblCellMar>
          <w:top w:w="0" w:type="dxa"/>
          <w:left w:w="0" w:type="dxa"/>
          <w:bottom w:w="0" w:type="dxa"/>
          <w:right w:w="7" w:type="dxa"/>
        </w:tblCellMar>
        <w:tblLook w:val="04A0" w:firstRow="1" w:lastRow="0" w:firstColumn="1" w:lastColumn="0" w:noHBand="0" w:noVBand="1"/>
      </w:tblPr>
      <w:tblGrid>
        <w:gridCol w:w="1127"/>
        <w:gridCol w:w="982"/>
        <w:gridCol w:w="982"/>
        <w:gridCol w:w="982"/>
        <w:gridCol w:w="987"/>
        <w:gridCol w:w="992"/>
        <w:gridCol w:w="988"/>
        <w:gridCol w:w="988"/>
        <w:gridCol w:w="992"/>
        <w:gridCol w:w="980"/>
      </w:tblGrid>
      <w:tr w:rsidR="007F3928">
        <w:trPr>
          <w:trHeight w:val="256"/>
        </w:trPr>
        <w:tc>
          <w:tcPr>
            <w:tcW w:w="966" w:type="dxa"/>
            <w:vMerge w:val="restart"/>
            <w:tcBorders>
              <w:top w:val="single" w:sz="7" w:space="0" w:color="000000"/>
              <w:left w:val="single" w:sz="7" w:space="0" w:color="000000"/>
              <w:bottom w:val="single" w:sz="7" w:space="0" w:color="000000"/>
              <w:right w:val="single" w:sz="8" w:space="0" w:color="000000"/>
            </w:tcBorders>
            <w:vAlign w:val="center"/>
          </w:tcPr>
          <w:p w:rsidR="007F3928" w:rsidRDefault="00000000">
            <w:pPr>
              <w:spacing w:after="0" w:line="259" w:lineRule="auto"/>
              <w:ind w:left="68" w:right="0" w:firstLine="0"/>
              <w:jc w:val="left"/>
            </w:pPr>
            <w:r>
              <w:rPr>
                <w:rFonts w:ascii="Arial" w:eastAsia="Arial" w:hAnsi="Arial" w:cs="Arial"/>
                <w:sz w:val="13"/>
              </w:rPr>
              <w:t>Wyszczególnienie</w:t>
            </w:r>
          </w:p>
        </w:tc>
        <w:tc>
          <w:tcPr>
            <w:tcW w:w="970" w:type="dxa"/>
            <w:vMerge w:val="restart"/>
            <w:tcBorders>
              <w:top w:val="nil"/>
              <w:left w:val="single" w:sz="8" w:space="0" w:color="000000"/>
              <w:bottom w:val="double" w:sz="4" w:space="0" w:color="000000"/>
              <w:right w:val="single" w:sz="8" w:space="0" w:color="000000"/>
            </w:tcBorders>
          </w:tcPr>
          <w:p w:rsidR="007F3928" w:rsidRDefault="00000000">
            <w:pPr>
              <w:spacing w:after="0" w:line="259" w:lineRule="auto"/>
              <w:ind w:left="-7" w:right="0" w:firstLine="0"/>
              <w:jc w:val="left"/>
            </w:pPr>
            <w:r>
              <w:rPr>
                <w:noProof/>
              </w:rPr>
              <w:drawing>
                <wp:inline distT="0" distB="0" distL="0" distR="0">
                  <wp:extent cx="615696" cy="2240280"/>
                  <wp:effectExtent l="0" t="0" r="0" b="0"/>
                  <wp:docPr id="3193" name="Picture 3193"/>
                  <wp:cNvGraphicFramePr/>
                  <a:graphic xmlns:a="http://schemas.openxmlformats.org/drawingml/2006/main">
                    <a:graphicData uri="http://schemas.openxmlformats.org/drawingml/2006/picture">
                      <pic:pic xmlns:pic="http://schemas.openxmlformats.org/drawingml/2006/picture">
                        <pic:nvPicPr>
                          <pic:cNvPr id="3193" name="Picture 3193"/>
                          <pic:cNvPicPr/>
                        </pic:nvPicPr>
                        <pic:blipFill>
                          <a:blip r:embed="rId41"/>
                          <a:stretch>
                            <a:fillRect/>
                          </a:stretch>
                        </pic:blipFill>
                        <pic:spPr>
                          <a:xfrm>
                            <a:off x="0" y="0"/>
                            <a:ext cx="615696" cy="2240280"/>
                          </a:xfrm>
                          <a:prstGeom prst="rect">
                            <a:avLst/>
                          </a:prstGeom>
                        </pic:spPr>
                      </pic:pic>
                    </a:graphicData>
                  </a:graphic>
                </wp:inline>
              </w:drawing>
            </w:r>
          </w:p>
        </w:tc>
        <w:tc>
          <w:tcPr>
            <w:tcW w:w="970" w:type="dxa"/>
            <w:tcBorders>
              <w:top w:val="single" w:sz="7" w:space="0" w:color="000000"/>
              <w:left w:val="single" w:sz="8" w:space="0" w:color="000000"/>
              <w:bottom w:val="single" w:sz="8" w:space="0" w:color="000000"/>
              <w:right w:val="single" w:sz="8" w:space="0" w:color="000000"/>
            </w:tcBorders>
          </w:tcPr>
          <w:p w:rsidR="007F3928" w:rsidRDefault="00000000">
            <w:pPr>
              <w:spacing w:after="0" w:line="259" w:lineRule="auto"/>
              <w:ind w:left="20" w:right="0" w:firstLine="0"/>
              <w:jc w:val="center"/>
            </w:pPr>
            <w:r>
              <w:rPr>
                <w:rFonts w:ascii="Arial" w:eastAsia="Arial" w:hAnsi="Arial" w:cs="Arial"/>
                <w:sz w:val="13"/>
              </w:rPr>
              <w:t>w tym:</w:t>
            </w:r>
          </w:p>
        </w:tc>
        <w:tc>
          <w:tcPr>
            <w:tcW w:w="970" w:type="dxa"/>
            <w:vMerge w:val="restart"/>
            <w:tcBorders>
              <w:top w:val="nil"/>
              <w:left w:val="single" w:sz="8" w:space="0" w:color="000000"/>
              <w:bottom w:val="double" w:sz="4" w:space="0" w:color="000000"/>
              <w:right w:val="single" w:sz="8" w:space="0" w:color="000000"/>
            </w:tcBorders>
          </w:tcPr>
          <w:p w:rsidR="007F3928" w:rsidRDefault="00000000">
            <w:pPr>
              <w:spacing w:after="0" w:line="259" w:lineRule="auto"/>
              <w:ind w:left="-7" w:right="0" w:firstLine="0"/>
              <w:jc w:val="left"/>
            </w:pPr>
            <w:r>
              <w:rPr>
                <w:noProof/>
              </w:rPr>
              <w:drawing>
                <wp:inline distT="0" distB="0" distL="0" distR="0">
                  <wp:extent cx="615696" cy="2240280"/>
                  <wp:effectExtent l="0" t="0" r="0" b="0"/>
                  <wp:docPr id="3196" name="Picture 3196"/>
                  <wp:cNvGraphicFramePr/>
                  <a:graphic xmlns:a="http://schemas.openxmlformats.org/drawingml/2006/main">
                    <a:graphicData uri="http://schemas.openxmlformats.org/drawingml/2006/picture">
                      <pic:pic xmlns:pic="http://schemas.openxmlformats.org/drawingml/2006/picture">
                        <pic:nvPicPr>
                          <pic:cNvPr id="3196" name="Picture 3196"/>
                          <pic:cNvPicPr/>
                        </pic:nvPicPr>
                        <pic:blipFill>
                          <a:blip r:embed="rId42"/>
                          <a:stretch>
                            <a:fillRect/>
                          </a:stretch>
                        </pic:blipFill>
                        <pic:spPr>
                          <a:xfrm>
                            <a:off x="0" y="0"/>
                            <a:ext cx="615696" cy="2240280"/>
                          </a:xfrm>
                          <a:prstGeom prst="rect">
                            <a:avLst/>
                          </a:prstGeom>
                        </pic:spPr>
                      </pic:pic>
                    </a:graphicData>
                  </a:graphic>
                </wp:inline>
              </w:drawing>
            </w:r>
          </w:p>
        </w:tc>
        <w:tc>
          <w:tcPr>
            <w:tcW w:w="5818" w:type="dxa"/>
            <w:gridSpan w:val="6"/>
            <w:tcBorders>
              <w:top w:val="single" w:sz="7" w:space="0" w:color="000000"/>
              <w:left w:val="single" w:sz="8" w:space="0" w:color="000000"/>
              <w:bottom w:val="single" w:sz="8"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z tego:</w:t>
            </w:r>
          </w:p>
        </w:tc>
      </w:tr>
      <w:tr w:rsidR="007F3928">
        <w:trPr>
          <w:trHeight w:val="259"/>
        </w:trPr>
        <w:tc>
          <w:tcPr>
            <w:tcW w:w="0" w:type="auto"/>
            <w:vMerge/>
            <w:tcBorders>
              <w:top w:val="nil"/>
              <w:left w:val="single" w:sz="7" w:space="0" w:color="000000"/>
              <w:bottom w:val="nil"/>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7F3928" w:rsidRDefault="007F3928">
            <w:pPr>
              <w:spacing w:after="160" w:line="259" w:lineRule="auto"/>
              <w:ind w:left="0" w:right="0" w:firstLine="0"/>
              <w:jc w:val="left"/>
            </w:pPr>
          </w:p>
        </w:tc>
        <w:tc>
          <w:tcPr>
            <w:tcW w:w="970" w:type="dxa"/>
            <w:vMerge w:val="restart"/>
            <w:tcBorders>
              <w:top w:val="single" w:sz="8" w:space="0" w:color="000000"/>
              <w:left w:val="single" w:sz="2" w:space="0" w:color="000000"/>
              <w:bottom w:val="double" w:sz="4"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15696" cy="2075688"/>
                  <wp:effectExtent l="0" t="0" r="0" b="0"/>
                  <wp:docPr id="3199" name="Picture 3199"/>
                  <wp:cNvGraphicFramePr/>
                  <a:graphic xmlns:a="http://schemas.openxmlformats.org/drawingml/2006/main">
                    <a:graphicData uri="http://schemas.openxmlformats.org/drawingml/2006/picture">
                      <pic:pic xmlns:pic="http://schemas.openxmlformats.org/drawingml/2006/picture">
                        <pic:nvPicPr>
                          <pic:cNvPr id="3199" name="Picture 3199"/>
                          <pic:cNvPicPr/>
                        </pic:nvPicPr>
                        <pic:blipFill>
                          <a:blip r:embed="rId43"/>
                          <a:stretch>
                            <a:fillRect/>
                          </a:stretch>
                        </pic:blipFill>
                        <pic:spPr>
                          <a:xfrm>
                            <a:off x="0" y="0"/>
                            <a:ext cx="615696" cy="2075688"/>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rsidR="007F3928" w:rsidRDefault="007F3928">
            <w:pPr>
              <w:spacing w:after="160" w:line="259" w:lineRule="auto"/>
              <w:ind w:left="0" w:right="0" w:firstLine="0"/>
              <w:jc w:val="left"/>
            </w:pPr>
          </w:p>
        </w:tc>
        <w:tc>
          <w:tcPr>
            <w:tcW w:w="970" w:type="dxa"/>
            <w:vMerge w:val="restart"/>
            <w:tcBorders>
              <w:top w:val="single" w:sz="8" w:space="0" w:color="000000"/>
              <w:left w:val="single" w:sz="2" w:space="0" w:color="000000"/>
              <w:bottom w:val="double" w:sz="4" w:space="0" w:color="000000"/>
              <w:right w:val="double" w:sz="4" w:space="0" w:color="000000"/>
            </w:tcBorders>
          </w:tcPr>
          <w:p w:rsidR="007F3928" w:rsidRDefault="00000000">
            <w:pPr>
              <w:spacing w:after="0" w:line="259" w:lineRule="auto"/>
              <w:ind w:left="-7" w:right="0" w:firstLine="0"/>
              <w:jc w:val="left"/>
            </w:pPr>
            <w:r>
              <w:rPr>
                <w:noProof/>
              </w:rPr>
              <w:drawing>
                <wp:inline distT="0" distB="0" distL="0" distR="0">
                  <wp:extent cx="615696" cy="2075688"/>
                  <wp:effectExtent l="0" t="0" r="0" b="0"/>
                  <wp:docPr id="3202" name="Picture 3202"/>
                  <wp:cNvGraphicFramePr/>
                  <a:graphic xmlns:a="http://schemas.openxmlformats.org/drawingml/2006/main">
                    <a:graphicData uri="http://schemas.openxmlformats.org/drawingml/2006/picture">
                      <pic:pic xmlns:pic="http://schemas.openxmlformats.org/drawingml/2006/picture">
                        <pic:nvPicPr>
                          <pic:cNvPr id="3202" name="Picture 3202"/>
                          <pic:cNvPicPr/>
                        </pic:nvPicPr>
                        <pic:blipFill>
                          <a:blip r:embed="rId44"/>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double" w:sz="4" w:space="0" w:color="000000"/>
              <w:bottom w:val="single" w:sz="8" w:space="0" w:color="000000"/>
              <w:right w:val="double" w:sz="4" w:space="0" w:color="000000"/>
            </w:tcBorders>
          </w:tcPr>
          <w:p w:rsidR="007F3928" w:rsidRDefault="00000000">
            <w:pPr>
              <w:spacing w:after="0" w:line="259" w:lineRule="auto"/>
              <w:ind w:left="21" w:right="0" w:firstLine="0"/>
              <w:jc w:val="center"/>
            </w:pPr>
            <w:r>
              <w:rPr>
                <w:rFonts w:ascii="Arial" w:eastAsia="Arial" w:hAnsi="Arial" w:cs="Arial"/>
                <w:sz w:val="13"/>
              </w:rPr>
              <w:t>w tym:</w:t>
            </w:r>
          </w:p>
        </w:tc>
        <w:tc>
          <w:tcPr>
            <w:tcW w:w="970" w:type="dxa"/>
            <w:vMerge w:val="restart"/>
            <w:tcBorders>
              <w:top w:val="single" w:sz="8" w:space="0" w:color="000000"/>
              <w:left w:val="double" w:sz="4" w:space="0" w:color="000000"/>
              <w:bottom w:val="double" w:sz="4" w:space="0" w:color="000000"/>
              <w:right w:val="single" w:sz="9" w:space="0" w:color="000000"/>
            </w:tcBorders>
          </w:tcPr>
          <w:p w:rsidR="007F3928" w:rsidRDefault="00000000">
            <w:pPr>
              <w:spacing w:after="0" w:line="259" w:lineRule="auto"/>
              <w:ind w:left="-8" w:right="0" w:firstLine="0"/>
              <w:jc w:val="left"/>
            </w:pPr>
            <w:r>
              <w:rPr>
                <w:noProof/>
              </w:rPr>
              <w:drawing>
                <wp:inline distT="0" distB="0" distL="0" distR="0">
                  <wp:extent cx="615696" cy="2075688"/>
                  <wp:effectExtent l="0" t="0" r="0" b="0"/>
                  <wp:docPr id="3205" name="Picture 3205"/>
                  <wp:cNvGraphicFramePr/>
                  <a:graphic xmlns:a="http://schemas.openxmlformats.org/drawingml/2006/main">
                    <a:graphicData uri="http://schemas.openxmlformats.org/drawingml/2006/picture">
                      <pic:pic xmlns:pic="http://schemas.openxmlformats.org/drawingml/2006/picture">
                        <pic:nvPicPr>
                          <pic:cNvPr id="3205" name="Picture 3205"/>
                          <pic:cNvPicPr/>
                        </pic:nvPicPr>
                        <pic:blipFill>
                          <a:blip r:embed="rId45"/>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single" w:sz="9" w:space="0" w:color="000000"/>
              <w:bottom w:val="single" w:sz="8" w:space="0" w:color="000000"/>
              <w:right w:val="double" w:sz="4" w:space="0" w:color="000000"/>
            </w:tcBorders>
          </w:tcPr>
          <w:p w:rsidR="007F3928" w:rsidRDefault="00000000">
            <w:pPr>
              <w:spacing w:after="0" w:line="259" w:lineRule="auto"/>
              <w:ind w:left="20" w:right="0" w:firstLine="0"/>
              <w:jc w:val="center"/>
            </w:pPr>
            <w:r>
              <w:rPr>
                <w:rFonts w:ascii="Arial" w:eastAsia="Arial" w:hAnsi="Arial" w:cs="Arial"/>
                <w:sz w:val="13"/>
              </w:rPr>
              <w:t>w tym:</w:t>
            </w:r>
          </w:p>
        </w:tc>
        <w:tc>
          <w:tcPr>
            <w:tcW w:w="970" w:type="dxa"/>
            <w:vMerge w:val="restart"/>
            <w:tcBorders>
              <w:top w:val="single" w:sz="8" w:space="0" w:color="000000"/>
              <w:left w:val="double" w:sz="4" w:space="0" w:color="000000"/>
              <w:bottom w:val="double" w:sz="4" w:space="0" w:color="000000"/>
              <w:right w:val="double" w:sz="4" w:space="0" w:color="000000"/>
            </w:tcBorders>
          </w:tcPr>
          <w:p w:rsidR="007F3928" w:rsidRDefault="00000000">
            <w:pPr>
              <w:spacing w:after="0" w:line="259" w:lineRule="auto"/>
              <w:ind w:left="-8" w:right="0" w:firstLine="0"/>
              <w:jc w:val="left"/>
            </w:pPr>
            <w:r>
              <w:rPr>
                <w:noProof/>
              </w:rPr>
              <w:drawing>
                <wp:inline distT="0" distB="0" distL="0" distR="0">
                  <wp:extent cx="615696" cy="2075688"/>
                  <wp:effectExtent l="0" t="0" r="0" b="0"/>
                  <wp:docPr id="3208" name="Picture 3208"/>
                  <wp:cNvGraphicFramePr/>
                  <a:graphic xmlns:a="http://schemas.openxmlformats.org/drawingml/2006/main">
                    <a:graphicData uri="http://schemas.openxmlformats.org/drawingml/2006/picture">
                      <pic:pic xmlns:pic="http://schemas.openxmlformats.org/drawingml/2006/picture">
                        <pic:nvPicPr>
                          <pic:cNvPr id="3208" name="Picture 3208"/>
                          <pic:cNvPicPr/>
                        </pic:nvPicPr>
                        <pic:blipFill>
                          <a:blip r:embed="rId46"/>
                          <a:stretch>
                            <a:fillRect/>
                          </a:stretch>
                        </pic:blipFill>
                        <pic:spPr>
                          <a:xfrm>
                            <a:off x="0" y="0"/>
                            <a:ext cx="615696" cy="2075688"/>
                          </a:xfrm>
                          <a:prstGeom prst="rect">
                            <a:avLst/>
                          </a:prstGeom>
                        </pic:spPr>
                      </pic:pic>
                    </a:graphicData>
                  </a:graphic>
                </wp:inline>
              </w:drawing>
            </w:r>
          </w:p>
        </w:tc>
        <w:tc>
          <w:tcPr>
            <w:tcW w:w="970" w:type="dxa"/>
            <w:tcBorders>
              <w:top w:val="single" w:sz="7" w:space="0" w:color="000000"/>
              <w:left w:val="double" w:sz="4" w:space="0" w:color="000000"/>
              <w:bottom w:val="single" w:sz="8"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13"/>
              </w:rPr>
              <w:t>w tym:</w:t>
            </w:r>
          </w:p>
        </w:tc>
      </w:tr>
      <w:tr w:rsidR="007F3928">
        <w:trPr>
          <w:trHeight w:val="3010"/>
        </w:trPr>
        <w:tc>
          <w:tcPr>
            <w:tcW w:w="0" w:type="auto"/>
            <w:vMerge/>
            <w:tcBorders>
              <w:top w:val="nil"/>
              <w:left w:val="single" w:sz="7" w:space="0" w:color="000000"/>
              <w:bottom w:val="single" w:sz="7"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double" w:sz="4" w:space="0" w:color="000000"/>
              <w:right w:val="double" w:sz="4" w:space="0" w:color="000000"/>
            </w:tcBorders>
          </w:tcPr>
          <w:p w:rsidR="007F3928" w:rsidRDefault="007F3928">
            <w:pPr>
              <w:spacing w:after="160" w:line="259" w:lineRule="auto"/>
              <w:ind w:left="0" w:right="0" w:firstLine="0"/>
              <w:jc w:val="left"/>
            </w:pPr>
          </w:p>
        </w:tc>
        <w:tc>
          <w:tcPr>
            <w:tcW w:w="970" w:type="dxa"/>
            <w:tcBorders>
              <w:top w:val="single" w:sz="8" w:space="0" w:color="000000"/>
              <w:left w:val="single" w:sz="2" w:space="0" w:color="000000"/>
              <w:bottom w:val="double" w:sz="4"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15696" cy="1911096"/>
                  <wp:effectExtent l="0" t="0" r="0" b="0"/>
                  <wp:docPr id="3211" name="Picture 3211"/>
                  <wp:cNvGraphicFramePr/>
                  <a:graphic xmlns:a="http://schemas.openxmlformats.org/drawingml/2006/main">
                    <a:graphicData uri="http://schemas.openxmlformats.org/drawingml/2006/picture">
                      <pic:pic xmlns:pic="http://schemas.openxmlformats.org/drawingml/2006/picture">
                        <pic:nvPicPr>
                          <pic:cNvPr id="3211" name="Picture 3211"/>
                          <pic:cNvPicPr/>
                        </pic:nvPicPr>
                        <pic:blipFill>
                          <a:blip r:embed="rId47"/>
                          <a:stretch>
                            <a:fillRect/>
                          </a:stretch>
                        </pic:blipFill>
                        <pic:spPr>
                          <a:xfrm>
                            <a:off x="0" y="0"/>
                            <a:ext cx="615696" cy="1911096"/>
                          </a:xfrm>
                          <a:prstGeom prst="rect">
                            <a:avLst/>
                          </a:prstGeom>
                        </pic:spPr>
                      </pic:pic>
                    </a:graphicData>
                  </a:graphic>
                </wp:inline>
              </w:drawing>
            </w:r>
          </w:p>
        </w:tc>
        <w:tc>
          <w:tcPr>
            <w:tcW w:w="0" w:type="auto"/>
            <w:vMerge/>
            <w:tcBorders>
              <w:top w:val="nil"/>
              <w:left w:val="double" w:sz="4" w:space="0" w:color="000000"/>
              <w:bottom w:val="double" w:sz="4" w:space="0" w:color="000000"/>
              <w:right w:val="single" w:sz="9" w:space="0" w:color="000000"/>
            </w:tcBorders>
          </w:tcPr>
          <w:p w:rsidR="007F3928" w:rsidRDefault="007F3928">
            <w:pPr>
              <w:spacing w:after="160" w:line="259" w:lineRule="auto"/>
              <w:ind w:left="0" w:right="0" w:firstLine="0"/>
              <w:jc w:val="left"/>
            </w:pPr>
          </w:p>
        </w:tc>
        <w:tc>
          <w:tcPr>
            <w:tcW w:w="970" w:type="dxa"/>
            <w:tcBorders>
              <w:top w:val="single" w:sz="8" w:space="0" w:color="000000"/>
              <w:left w:val="single" w:sz="2" w:space="0" w:color="000000"/>
              <w:bottom w:val="double" w:sz="4"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15696" cy="1911096"/>
                  <wp:effectExtent l="0" t="0" r="0" b="0"/>
                  <wp:docPr id="3214" name="Picture 3214"/>
                  <wp:cNvGraphicFramePr/>
                  <a:graphic xmlns:a="http://schemas.openxmlformats.org/drawingml/2006/main">
                    <a:graphicData uri="http://schemas.openxmlformats.org/drawingml/2006/picture">
                      <pic:pic xmlns:pic="http://schemas.openxmlformats.org/drawingml/2006/picture">
                        <pic:nvPicPr>
                          <pic:cNvPr id="3214" name="Picture 3214"/>
                          <pic:cNvPicPr/>
                        </pic:nvPicPr>
                        <pic:blipFill>
                          <a:blip r:embed="rId47"/>
                          <a:stretch>
                            <a:fillRect/>
                          </a:stretch>
                        </pic:blipFill>
                        <pic:spPr>
                          <a:xfrm>
                            <a:off x="0" y="0"/>
                            <a:ext cx="615696" cy="1911096"/>
                          </a:xfrm>
                          <a:prstGeom prst="rect">
                            <a:avLst/>
                          </a:prstGeom>
                        </pic:spPr>
                      </pic:pic>
                    </a:graphicData>
                  </a:graphic>
                </wp:inline>
              </w:drawing>
            </w:r>
          </w:p>
        </w:tc>
        <w:tc>
          <w:tcPr>
            <w:tcW w:w="0" w:type="auto"/>
            <w:vMerge/>
            <w:tcBorders>
              <w:top w:val="nil"/>
              <w:left w:val="double" w:sz="4" w:space="0" w:color="000000"/>
              <w:bottom w:val="double" w:sz="4" w:space="0" w:color="000000"/>
              <w:right w:val="double" w:sz="4" w:space="0" w:color="000000"/>
            </w:tcBorders>
          </w:tcPr>
          <w:p w:rsidR="007F3928" w:rsidRDefault="007F3928">
            <w:pPr>
              <w:spacing w:after="160" w:line="259" w:lineRule="auto"/>
              <w:ind w:left="0" w:right="0" w:firstLine="0"/>
              <w:jc w:val="left"/>
            </w:pPr>
          </w:p>
        </w:tc>
        <w:tc>
          <w:tcPr>
            <w:tcW w:w="970" w:type="dxa"/>
            <w:tcBorders>
              <w:top w:val="single" w:sz="8" w:space="0" w:color="000000"/>
              <w:left w:val="single" w:sz="2" w:space="0" w:color="000000"/>
              <w:bottom w:val="double" w:sz="4"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15696" cy="1911096"/>
                  <wp:effectExtent l="0" t="0" r="0" b="0"/>
                  <wp:docPr id="3217" name="Picture 3217"/>
                  <wp:cNvGraphicFramePr/>
                  <a:graphic xmlns:a="http://schemas.openxmlformats.org/drawingml/2006/main">
                    <a:graphicData uri="http://schemas.openxmlformats.org/drawingml/2006/picture">
                      <pic:pic xmlns:pic="http://schemas.openxmlformats.org/drawingml/2006/picture">
                        <pic:nvPicPr>
                          <pic:cNvPr id="3217" name="Picture 3217"/>
                          <pic:cNvPicPr/>
                        </pic:nvPicPr>
                        <pic:blipFill>
                          <a:blip r:embed="rId47"/>
                          <a:stretch>
                            <a:fillRect/>
                          </a:stretch>
                        </pic:blipFill>
                        <pic:spPr>
                          <a:xfrm>
                            <a:off x="0" y="0"/>
                            <a:ext cx="615696" cy="1911096"/>
                          </a:xfrm>
                          <a:prstGeom prst="rect">
                            <a:avLst/>
                          </a:prstGeom>
                        </pic:spPr>
                      </pic:pic>
                    </a:graphicData>
                  </a:graphic>
                </wp:inline>
              </w:drawing>
            </w:r>
          </w:p>
        </w:tc>
      </w:tr>
      <w:tr w:rsidR="007F3928">
        <w:trPr>
          <w:trHeight w:val="263"/>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9"/>
              </w:rPr>
              <w:t>Lp</w:t>
            </w:r>
          </w:p>
        </w:tc>
        <w:tc>
          <w:tcPr>
            <w:tcW w:w="970"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3</w:t>
            </w:r>
          </w:p>
        </w:tc>
        <w:tc>
          <w:tcPr>
            <w:tcW w:w="970"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3.1</w:t>
            </w:r>
          </w:p>
        </w:tc>
        <w:tc>
          <w:tcPr>
            <w:tcW w:w="970"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4</w:t>
            </w:r>
          </w:p>
        </w:tc>
        <w:tc>
          <w:tcPr>
            <w:tcW w:w="970"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4.1</w:t>
            </w:r>
          </w:p>
        </w:tc>
        <w:tc>
          <w:tcPr>
            <w:tcW w:w="970"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4.1.1</w:t>
            </w:r>
          </w:p>
        </w:tc>
        <w:tc>
          <w:tcPr>
            <w:tcW w:w="970"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4.2</w:t>
            </w:r>
          </w:p>
        </w:tc>
        <w:tc>
          <w:tcPr>
            <w:tcW w:w="970"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4.2.1</w:t>
            </w:r>
          </w:p>
        </w:tc>
        <w:tc>
          <w:tcPr>
            <w:tcW w:w="970"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2" w:right="0" w:firstLine="0"/>
              <w:jc w:val="center"/>
            </w:pPr>
            <w:r>
              <w:rPr>
                <w:rFonts w:ascii="Arial" w:eastAsia="Arial" w:hAnsi="Arial" w:cs="Arial"/>
                <w:sz w:val="9"/>
              </w:rPr>
              <w:t>4.3</w:t>
            </w:r>
          </w:p>
        </w:tc>
        <w:tc>
          <w:tcPr>
            <w:tcW w:w="970"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4.3.1</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2017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569 976,88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3 613 094,69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554 111,00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3 058 983,69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2018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-791 847,82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5 553 142,89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2 462 071,32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791 847,82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3 091 071,57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2019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2 345 190,42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5 652 579,07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2 109 284,00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3 543 295,07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2020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1 906 469,41</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10 687 077,49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4 000 000,00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6 687 077,49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2021</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1 751 995,95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13 094 679,90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1 919 924,00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2 008 618,60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9 166 137,30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2022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-1 286 265,59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12 380 342,05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1 313 769,70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1 286 265,59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11 066 572,35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Plan 3 kw. 2023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-8 016 992,94</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9 308 392,94</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8 570 556,26</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7 279 156,26</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2023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-4 839 916,43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9 877 676,46</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737 836,68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9 139 839,78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4 102 079,75</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2024</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-5 155 247,40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6 613 647,40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3 400 000,00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2 400 000,00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52 447,00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52 447,00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3 161 200,40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2 702 800,40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1 226 400,00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1 226 400,00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2026</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1 132 311,00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1 132 311,00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1 069 000,00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1 069 000,00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60"/>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1 121 994,00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1 121 994,00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2031</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590 000,00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lastRenderedPageBreak/>
              <w:t>2033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2034</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640 000,00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659 924,00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659 924,00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2036</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650 000,00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2040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674 000,00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674 000,00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r>
    </w:tbl>
    <w:p w:rsidR="007F3928" w:rsidRDefault="00000000">
      <w:pPr>
        <w:spacing w:after="0" w:line="259" w:lineRule="auto"/>
        <w:ind w:left="-1440" w:right="10958" w:firstLine="0"/>
        <w:jc w:val="left"/>
      </w:pPr>
      <w:r>
        <w:rPr>
          <w:noProof/>
        </w:rPr>
        <w:drawing>
          <wp:anchor distT="0" distB="0" distL="114300" distR="114300" simplePos="0" relativeHeight="251660288" behindDoc="0" locked="0" layoutInCell="1" allowOverlap="0">
            <wp:simplePos x="0" y="0"/>
            <wp:positionH relativeFrom="page">
              <wp:posOffset>356616</wp:posOffset>
            </wp:positionH>
            <wp:positionV relativeFrom="page">
              <wp:posOffset>6877812</wp:posOffset>
            </wp:positionV>
            <wp:extent cx="7623048" cy="295656"/>
            <wp:effectExtent l="0" t="0" r="0" b="0"/>
            <wp:wrapTopAndBottom/>
            <wp:docPr id="3220" name="Picture 3220"/>
            <wp:cNvGraphicFramePr/>
            <a:graphic xmlns:a="http://schemas.openxmlformats.org/drawingml/2006/main">
              <a:graphicData uri="http://schemas.openxmlformats.org/drawingml/2006/picture">
                <pic:pic xmlns:pic="http://schemas.openxmlformats.org/drawingml/2006/picture">
                  <pic:nvPicPr>
                    <pic:cNvPr id="3220" name="Picture 3220"/>
                    <pic:cNvPicPr/>
                  </pic:nvPicPr>
                  <pic:blipFill>
                    <a:blip r:embed="rId48"/>
                    <a:stretch>
                      <a:fillRect/>
                    </a:stretch>
                  </pic:blipFill>
                  <pic:spPr>
                    <a:xfrm>
                      <a:off x="0" y="0"/>
                      <a:ext cx="7623048" cy="295656"/>
                    </a:xfrm>
                    <a:prstGeom prst="rect">
                      <a:avLst/>
                    </a:prstGeom>
                  </pic:spPr>
                </pic:pic>
              </a:graphicData>
            </a:graphic>
          </wp:anchor>
        </w:drawing>
      </w:r>
    </w:p>
    <w:p w:rsidR="007F3928" w:rsidRDefault="007F3928">
      <w:pPr>
        <w:sectPr w:rsidR="007F3928">
          <w:footerReference w:type="even" r:id="rId49"/>
          <w:footerReference w:type="default" r:id="rId50"/>
          <w:footerReference w:type="first" r:id="rId51"/>
          <w:pgSz w:w="16838" w:h="11906" w:orient="landscape"/>
          <w:pgMar w:top="574" w:right="1440" w:bottom="396" w:left="1440" w:header="708" w:footer="262" w:gutter="0"/>
          <w:pgNumType w:start="1"/>
          <w:cols w:space="708"/>
        </w:sectPr>
      </w:pPr>
    </w:p>
    <w:tbl>
      <w:tblPr>
        <w:tblStyle w:val="TableGrid"/>
        <w:tblpPr w:vertAnchor="text" w:tblpX="-868"/>
        <w:tblOverlap w:val="never"/>
        <w:tblW w:w="9789" w:type="dxa"/>
        <w:tblInd w:w="0" w:type="dxa"/>
        <w:tblCellMar>
          <w:top w:w="0" w:type="dxa"/>
          <w:left w:w="0" w:type="dxa"/>
          <w:bottom w:w="0" w:type="dxa"/>
          <w:right w:w="7" w:type="dxa"/>
        </w:tblCellMar>
        <w:tblLook w:val="04A0" w:firstRow="1" w:lastRow="0" w:firstColumn="1" w:lastColumn="0" w:noHBand="0" w:noVBand="1"/>
      </w:tblPr>
      <w:tblGrid>
        <w:gridCol w:w="1123"/>
        <w:gridCol w:w="992"/>
        <w:gridCol w:w="992"/>
        <w:gridCol w:w="992"/>
        <w:gridCol w:w="993"/>
        <w:gridCol w:w="998"/>
        <w:gridCol w:w="1002"/>
        <w:gridCol w:w="1002"/>
        <w:gridCol w:w="990"/>
        <w:gridCol w:w="979"/>
      </w:tblGrid>
      <w:tr w:rsidR="007F3928">
        <w:trPr>
          <w:trHeight w:val="258"/>
        </w:trPr>
        <w:tc>
          <w:tcPr>
            <w:tcW w:w="976" w:type="dxa"/>
            <w:vMerge w:val="restart"/>
            <w:tcBorders>
              <w:top w:val="single" w:sz="7" w:space="0" w:color="000000"/>
              <w:left w:val="single" w:sz="7" w:space="0" w:color="000000"/>
              <w:bottom w:val="single" w:sz="7" w:space="0" w:color="000000"/>
              <w:right w:val="single" w:sz="8" w:space="0" w:color="000000"/>
            </w:tcBorders>
            <w:vAlign w:val="center"/>
          </w:tcPr>
          <w:p w:rsidR="007F3928" w:rsidRDefault="00000000">
            <w:pPr>
              <w:spacing w:after="0" w:line="259" w:lineRule="auto"/>
              <w:ind w:left="64" w:right="0" w:firstLine="0"/>
              <w:jc w:val="left"/>
            </w:pPr>
            <w:r>
              <w:rPr>
                <w:rFonts w:ascii="Arial" w:eastAsia="Arial" w:hAnsi="Arial" w:cs="Arial"/>
                <w:sz w:val="13"/>
              </w:rPr>
              <w:lastRenderedPageBreak/>
              <w:t>Wyszczególnienie</w:t>
            </w:r>
          </w:p>
        </w:tc>
        <w:tc>
          <w:tcPr>
            <w:tcW w:w="3917" w:type="dxa"/>
            <w:gridSpan w:val="4"/>
            <w:tcBorders>
              <w:top w:val="single" w:sz="7" w:space="0" w:color="000000"/>
              <w:left w:val="single" w:sz="7" w:space="0" w:color="000000"/>
              <w:bottom w:val="single" w:sz="8" w:space="0" w:color="000000"/>
              <w:right w:val="single" w:sz="9" w:space="0" w:color="000000"/>
            </w:tcBorders>
          </w:tcPr>
          <w:p w:rsidR="007F3928" w:rsidRDefault="00000000">
            <w:pPr>
              <w:spacing w:after="0" w:line="259" w:lineRule="auto"/>
              <w:ind w:left="20" w:right="0" w:firstLine="0"/>
              <w:jc w:val="center"/>
            </w:pPr>
            <w:r>
              <w:rPr>
                <w:rFonts w:ascii="Arial" w:eastAsia="Arial" w:hAnsi="Arial" w:cs="Arial"/>
                <w:sz w:val="13"/>
              </w:rPr>
              <w:t>z tego:</w:t>
            </w:r>
          </w:p>
        </w:tc>
        <w:tc>
          <w:tcPr>
            <w:tcW w:w="979" w:type="dxa"/>
            <w:vMerge w:val="restart"/>
            <w:tcBorders>
              <w:top w:val="nil"/>
              <w:left w:val="single" w:sz="9" w:space="0" w:color="000000"/>
              <w:bottom w:val="double" w:sz="4" w:space="0" w:color="000000"/>
              <w:right w:val="double" w:sz="4" w:space="0" w:color="000000"/>
            </w:tcBorders>
          </w:tcPr>
          <w:p w:rsidR="007F3928" w:rsidRDefault="00000000">
            <w:pPr>
              <w:spacing w:after="0" w:line="259" w:lineRule="auto"/>
              <w:ind w:left="-8" w:right="0" w:firstLine="0"/>
              <w:jc w:val="left"/>
            </w:pPr>
            <w:r>
              <w:rPr>
                <w:noProof/>
              </w:rPr>
              <w:drawing>
                <wp:inline distT="0" distB="0" distL="0" distR="0">
                  <wp:extent cx="621792" cy="2260092"/>
                  <wp:effectExtent l="0" t="0" r="0" b="0"/>
                  <wp:docPr id="4137" name="Picture 4137"/>
                  <wp:cNvGraphicFramePr/>
                  <a:graphic xmlns:a="http://schemas.openxmlformats.org/drawingml/2006/main">
                    <a:graphicData uri="http://schemas.openxmlformats.org/drawingml/2006/picture">
                      <pic:pic xmlns:pic="http://schemas.openxmlformats.org/drawingml/2006/picture">
                        <pic:nvPicPr>
                          <pic:cNvPr id="4137" name="Picture 4137"/>
                          <pic:cNvPicPr/>
                        </pic:nvPicPr>
                        <pic:blipFill>
                          <a:blip r:embed="rId52"/>
                          <a:stretch>
                            <a:fillRect/>
                          </a:stretch>
                        </pic:blipFill>
                        <pic:spPr>
                          <a:xfrm>
                            <a:off x="0" y="0"/>
                            <a:ext cx="621792" cy="2260092"/>
                          </a:xfrm>
                          <a:prstGeom prst="rect">
                            <a:avLst/>
                          </a:prstGeom>
                        </pic:spPr>
                      </pic:pic>
                    </a:graphicData>
                  </a:graphic>
                </wp:inline>
              </w:drawing>
            </w:r>
          </w:p>
        </w:tc>
        <w:tc>
          <w:tcPr>
            <w:tcW w:w="3917" w:type="dxa"/>
            <w:gridSpan w:val="4"/>
            <w:tcBorders>
              <w:top w:val="single" w:sz="7" w:space="0" w:color="000000"/>
              <w:left w:val="double" w:sz="4" w:space="0" w:color="000000"/>
              <w:bottom w:val="single" w:sz="8"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13"/>
              </w:rPr>
              <w:t>z tego:</w:t>
            </w:r>
          </w:p>
        </w:tc>
      </w:tr>
      <w:tr w:rsidR="007F3928">
        <w:trPr>
          <w:trHeight w:val="262"/>
        </w:trPr>
        <w:tc>
          <w:tcPr>
            <w:tcW w:w="0" w:type="auto"/>
            <w:vMerge/>
            <w:tcBorders>
              <w:top w:val="nil"/>
              <w:left w:val="single" w:sz="7" w:space="0" w:color="000000"/>
              <w:bottom w:val="nil"/>
              <w:right w:val="single" w:sz="8" w:space="0" w:color="000000"/>
            </w:tcBorders>
          </w:tcPr>
          <w:p w:rsidR="007F3928" w:rsidRDefault="007F3928">
            <w:pPr>
              <w:spacing w:after="160" w:line="259" w:lineRule="auto"/>
              <w:ind w:left="0" w:right="0" w:firstLine="0"/>
              <w:jc w:val="left"/>
            </w:pPr>
          </w:p>
        </w:tc>
        <w:tc>
          <w:tcPr>
            <w:tcW w:w="979" w:type="dxa"/>
            <w:vMerge w:val="restart"/>
            <w:tcBorders>
              <w:top w:val="single" w:sz="8" w:space="0" w:color="000000"/>
              <w:left w:val="single" w:sz="8" w:space="0" w:color="000000"/>
              <w:bottom w:val="double" w:sz="4" w:space="0" w:color="000000"/>
              <w:right w:val="single" w:sz="8" w:space="0" w:color="000000"/>
            </w:tcBorders>
          </w:tcPr>
          <w:p w:rsidR="007F3928" w:rsidRDefault="00000000">
            <w:pPr>
              <w:spacing w:after="0" w:line="259" w:lineRule="auto"/>
              <w:ind w:left="-7" w:right="0" w:firstLine="0"/>
              <w:jc w:val="left"/>
            </w:pPr>
            <w:r>
              <w:rPr>
                <w:noProof/>
              </w:rPr>
              <w:drawing>
                <wp:inline distT="0" distB="0" distL="0" distR="0">
                  <wp:extent cx="621792" cy="2093976"/>
                  <wp:effectExtent l="0" t="0" r="0" b="0"/>
                  <wp:docPr id="4140" name="Picture 4140"/>
                  <wp:cNvGraphicFramePr/>
                  <a:graphic xmlns:a="http://schemas.openxmlformats.org/drawingml/2006/main">
                    <a:graphicData uri="http://schemas.openxmlformats.org/drawingml/2006/picture">
                      <pic:pic xmlns:pic="http://schemas.openxmlformats.org/drawingml/2006/picture">
                        <pic:nvPicPr>
                          <pic:cNvPr id="4140" name="Picture 4140"/>
                          <pic:cNvPicPr/>
                        </pic:nvPicPr>
                        <pic:blipFill>
                          <a:blip r:embed="rId53"/>
                          <a:stretch>
                            <a:fillRect/>
                          </a:stretch>
                        </pic:blipFill>
                        <pic:spPr>
                          <a:xfrm>
                            <a:off x="0" y="0"/>
                            <a:ext cx="621792" cy="2093976"/>
                          </a:xfrm>
                          <a:prstGeom prst="rect">
                            <a:avLst/>
                          </a:prstGeom>
                        </pic:spPr>
                      </pic:pic>
                    </a:graphicData>
                  </a:graphic>
                </wp:inline>
              </w:drawing>
            </w:r>
          </w:p>
        </w:tc>
        <w:tc>
          <w:tcPr>
            <w:tcW w:w="979" w:type="dxa"/>
            <w:tcBorders>
              <w:top w:val="single" w:sz="7" w:space="0" w:color="000000"/>
              <w:left w:val="single" w:sz="8" w:space="0" w:color="000000"/>
              <w:bottom w:val="single" w:sz="8" w:space="0" w:color="000000"/>
              <w:right w:val="single" w:sz="8" w:space="0" w:color="000000"/>
            </w:tcBorders>
          </w:tcPr>
          <w:p w:rsidR="007F3928" w:rsidRDefault="00000000">
            <w:pPr>
              <w:spacing w:after="0" w:line="259" w:lineRule="auto"/>
              <w:ind w:left="21" w:right="0" w:firstLine="0"/>
              <w:jc w:val="center"/>
            </w:pPr>
            <w:r>
              <w:rPr>
                <w:rFonts w:ascii="Arial" w:eastAsia="Arial" w:hAnsi="Arial" w:cs="Arial"/>
                <w:sz w:val="13"/>
              </w:rPr>
              <w:t>w tym:</w:t>
            </w:r>
          </w:p>
        </w:tc>
        <w:tc>
          <w:tcPr>
            <w:tcW w:w="979" w:type="dxa"/>
            <w:vMerge w:val="restart"/>
            <w:tcBorders>
              <w:top w:val="single" w:sz="8" w:space="0" w:color="000000"/>
              <w:left w:val="single" w:sz="8" w:space="0" w:color="000000"/>
              <w:bottom w:val="double" w:sz="4" w:space="0" w:color="000000"/>
              <w:right w:val="single" w:sz="8" w:space="0" w:color="000000"/>
            </w:tcBorders>
          </w:tcPr>
          <w:p w:rsidR="007F3928" w:rsidRDefault="00000000">
            <w:pPr>
              <w:spacing w:after="0" w:line="259" w:lineRule="auto"/>
              <w:ind w:left="-7" w:right="0" w:firstLine="0"/>
              <w:jc w:val="left"/>
            </w:pPr>
            <w:r>
              <w:rPr>
                <w:noProof/>
              </w:rPr>
              <w:drawing>
                <wp:inline distT="0" distB="0" distL="0" distR="0">
                  <wp:extent cx="621792" cy="2093976"/>
                  <wp:effectExtent l="0" t="0" r="0" b="0"/>
                  <wp:docPr id="4143" name="Picture 4143"/>
                  <wp:cNvGraphicFramePr/>
                  <a:graphic xmlns:a="http://schemas.openxmlformats.org/drawingml/2006/main">
                    <a:graphicData uri="http://schemas.openxmlformats.org/drawingml/2006/picture">
                      <pic:pic xmlns:pic="http://schemas.openxmlformats.org/drawingml/2006/picture">
                        <pic:nvPicPr>
                          <pic:cNvPr id="4143" name="Picture 4143"/>
                          <pic:cNvPicPr/>
                        </pic:nvPicPr>
                        <pic:blipFill>
                          <a:blip r:embed="rId54"/>
                          <a:stretch>
                            <a:fillRect/>
                          </a:stretch>
                        </pic:blipFill>
                        <pic:spPr>
                          <a:xfrm>
                            <a:off x="0" y="0"/>
                            <a:ext cx="621792" cy="2093976"/>
                          </a:xfrm>
                          <a:prstGeom prst="rect">
                            <a:avLst/>
                          </a:prstGeom>
                        </pic:spPr>
                      </pic:pic>
                    </a:graphicData>
                  </a:graphic>
                </wp:inline>
              </w:drawing>
            </w:r>
          </w:p>
        </w:tc>
        <w:tc>
          <w:tcPr>
            <w:tcW w:w="979" w:type="dxa"/>
            <w:tcBorders>
              <w:top w:val="single" w:sz="7" w:space="0" w:color="000000"/>
              <w:left w:val="single" w:sz="8" w:space="0" w:color="000000"/>
              <w:bottom w:val="single" w:sz="8" w:space="0" w:color="000000"/>
              <w:right w:val="single" w:sz="9" w:space="0" w:color="000000"/>
            </w:tcBorders>
          </w:tcPr>
          <w:p w:rsidR="007F3928" w:rsidRDefault="00000000">
            <w:pPr>
              <w:spacing w:after="0" w:line="259" w:lineRule="auto"/>
              <w:ind w:left="22" w:right="0" w:firstLine="0"/>
              <w:jc w:val="center"/>
            </w:pPr>
            <w:r>
              <w:rPr>
                <w:rFonts w:ascii="Arial" w:eastAsia="Arial" w:hAnsi="Arial" w:cs="Arial"/>
                <w:sz w:val="13"/>
              </w:rPr>
              <w:t>w tym:</w:t>
            </w:r>
          </w:p>
        </w:tc>
        <w:tc>
          <w:tcPr>
            <w:tcW w:w="0" w:type="auto"/>
            <w:vMerge/>
            <w:tcBorders>
              <w:top w:val="nil"/>
              <w:left w:val="single" w:sz="9" w:space="0" w:color="000000"/>
              <w:bottom w:val="nil"/>
              <w:right w:val="double" w:sz="4" w:space="0" w:color="000000"/>
            </w:tcBorders>
          </w:tcPr>
          <w:p w:rsidR="007F3928" w:rsidRDefault="007F3928">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double" w:sz="4" w:space="0" w:color="000000"/>
            </w:tcBorders>
          </w:tcPr>
          <w:p w:rsidR="007F3928" w:rsidRDefault="00000000">
            <w:pPr>
              <w:spacing w:after="0" w:line="259" w:lineRule="auto"/>
              <w:ind w:left="-8" w:right="0" w:firstLine="0"/>
              <w:jc w:val="left"/>
            </w:pPr>
            <w:r>
              <w:rPr>
                <w:noProof/>
              </w:rPr>
              <w:drawing>
                <wp:inline distT="0" distB="0" distL="0" distR="0">
                  <wp:extent cx="621792" cy="2093976"/>
                  <wp:effectExtent l="0" t="0" r="0" b="0"/>
                  <wp:docPr id="4146" name="Picture 4146"/>
                  <wp:cNvGraphicFramePr/>
                  <a:graphic xmlns:a="http://schemas.openxmlformats.org/drawingml/2006/main">
                    <a:graphicData uri="http://schemas.openxmlformats.org/drawingml/2006/picture">
                      <pic:pic xmlns:pic="http://schemas.openxmlformats.org/drawingml/2006/picture">
                        <pic:nvPicPr>
                          <pic:cNvPr id="4146" name="Picture 4146"/>
                          <pic:cNvPicPr/>
                        </pic:nvPicPr>
                        <pic:blipFill>
                          <a:blip r:embed="rId55"/>
                          <a:stretch>
                            <a:fillRect/>
                          </a:stretch>
                        </pic:blipFill>
                        <pic:spPr>
                          <a:xfrm>
                            <a:off x="0" y="0"/>
                            <a:ext cx="621792" cy="2093976"/>
                          </a:xfrm>
                          <a:prstGeom prst="rect">
                            <a:avLst/>
                          </a:prstGeom>
                        </pic:spPr>
                      </pic:pic>
                    </a:graphicData>
                  </a:graphic>
                </wp:inline>
              </w:drawing>
            </w:r>
          </w:p>
        </w:tc>
        <w:tc>
          <w:tcPr>
            <w:tcW w:w="2938" w:type="dxa"/>
            <w:gridSpan w:val="3"/>
            <w:tcBorders>
              <w:top w:val="single" w:sz="7" w:space="0" w:color="000000"/>
              <w:left w:val="double" w:sz="4" w:space="0" w:color="000000"/>
              <w:bottom w:val="single" w:sz="8" w:space="0" w:color="000000"/>
              <w:right w:val="single" w:sz="7" w:space="0" w:color="000000"/>
            </w:tcBorders>
          </w:tcPr>
          <w:p w:rsidR="007F3928" w:rsidRDefault="00000000">
            <w:pPr>
              <w:spacing w:after="0" w:line="259" w:lineRule="auto"/>
              <w:ind w:left="22" w:right="0" w:firstLine="0"/>
              <w:jc w:val="center"/>
            </w:pPr>
            <w:r>
              <w:rPr>
                <w:rFonts w:ascii="Arial" w:eastAsia="Arial" w:hAnsi="Arial" w:cs="Arial"/>
                <w:sz w:val="13"/>
              </w:rPr>
              <w:t>w tym:</w:t>
            </w:r>
          </w:p>
        </w:tc>
      </w:tr>
      <w:tr w:rsidR="007F3928">
        <w:trPr>
          <w:trHeight w:val="262"/>
        </w:trPr>
        <w:tc>
          <w:tcPr>
            <w:tcW w:w="0" w:type="auto"/>
            <w:vMerge/>
            <w:tcBorders>
              <w:top w:val="nil"/>
              <w:left w:val="single" w:sz="7" w:space="0" w:color="000000"/>
              <w:bottom w:val="nil"/>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nil"/>
              <w:right w:val="single" w:sz="8" w:space="0" w:color="000000"/>
            </w:tcBorders>
          </w:tcPr>
          <w:p w:rsidR="007F3928" w:rsidRDefault="007F3928">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21792" cy="1927860"/>
                  <wp:effectExtent l="0" t="0" r="0" b="0"/>
                  <wp:docPr id="4149" name="Picture 4149"/>
                  <wp:cNvGraphicFramePr/>
                  <a:graphic xmlns:a="http://schemas.openxmlformats.org/drawingml/2006/main">
                    <a:graphicData uri="http://schemas.openxmlformats.org/drawingml/2006/picture">
                      <pic:pic xmlns:pic="http://schemas.openxmlformats.org/drawingml/2006/picture">
                        <pic:nvPicPr>
                          <pic:cNvPr id="4149" name="Picture 4149"/>
                          <pic:cNvPicPr/>
                        </pic:nvPicPr>
                        <pic:blipFill>
                          <a:blip r:embed="rId47"/>
                          <a:stretch>
                            <a:fillRect/>
                          </a:stretch>
                        </pic:blipFill>
                        <pic:spPr>
                          <a:xfrm>
                            <a:off x="0" y="0"/>
                            <a:ext cx="621792" cy="1927860"/>
                          </a:xfrm>
                          <a:prstGeom prst="rect">
                            <a:avLst/>
                          </a:prstGeom>
                        </pic:spPr>
                      </pic:pic>
                    </a:graphicData>
                  </a:graphic>
                </wp:inline>
              </w:drawing>
            </w:r>
          </w:p>
        </w:tc>
        <w:tc>
          <w:tcPr>
            <w:tcW w:w="0" w:type="auto"/>
            <w:vMerge/>
            <w:tcBorders>
              <w:top w:val="nil"/>
              <w:left w:val="single" w:sz="8" w:space="0" w:color="000000"/>
              <w:bottom w:val="nil"/>
              <w:right w:val="single" w:sz="8" w:space="0" w:color="000000"/>
            </w:tcBorders>
          </w:tcPr>
          <w:p w:rsidR="007F3928" w:rsidRDefault="007F3928">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21792" cy="1927860"/>
                  <wp:effectExtent l="0" t="0" r="0" b="0"/>
                  <wp:docPr id="4152" name="Picture 4152"/>
                  <wp:cNvGraphicFramePr/>
                  <a:graphic xmlns:a="http://schemas.openxmlformats.org/drawingml/2006/main">
                    <a:graphicData uri="http://schemas.openxmlformats.org/drawingml/2006/picture">
                      <pic:pic xmlns:pic="http://schemas.openxmlformats.org/drawingml/2006/picture">
                        <pic:nvPicPr>
                          <pic:cNvPr id="4152" name="Picture 4152"/>
                          <pic:cNvPicPr/>
                        </pic:nvPicPr>
                        <pic:blipFill>
                          <a:blip r:embed="rId47"/>
                          <a:stretch>
                            <a:fillRect/>
                          </a:stretch>
                        </pic:blipFill>
                        <pic:spPr>
                          <a:xfrm>
                            <a:off x="0" y="0"/>
                            <a:ext cx="621792" cy="1927860"/>
                          </a:xfrm>
                          <a:prstGeom prst="rect">
                            <a:avLst/>
                          </a:prstGeom>
                        </pic:spPr>
                      </pic:pic>
                    </a:graphicData>
                  </a:graphic>
                </wp:inline>
              </w:drawing>
            </w:r>
          </w:p>
        </w:tc>
        <w:tc>
          <w:tcPr>
            <w:tcW w:w="0" w:type="auto"/>
            <w:vMerge/>
            <w:tcBorders>
              <w:top w:val="nil"/>
              <w:left w:val="single" w:sz="9" w:space="0" w:color="000000"/>
              <w:bottom w:val="nil"/>
              <w:right w:val="double" w:sz="4"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rsidR="007F3928" w:rsidRDefault="007F3928">
            <w:pPr>
              <w:spacing w:after="160" w:line="259" w:lineRule="auto"/>
              <w:ind w:left="0" w:right="0" w:firstLine="0"/>
              <w:jc w:val="left"/>
            </w:pPr>
          </w:p>
        </w:tc>
        <w:tc>
          <w:tcPr>
            <w:tcW w:w="979" w:type="dxa"/>
            <w:vMerge w:val="restart"/>
            <w:tcBorders>
              <w:top w:val="single" w:sz="8" w:space="0" w:color="000000"/>
              <w:left w:val="single" w:sz="2" w:space="0" w:color="000000"/>
              <w:bottom w:val="double" w:sz="4" w:space="0" w:color="000000"/>
              <w:right w:val="double" w:sz="4" w:space="0" w:color="000000"/>
            </w:tcBorders>
          </w:tcPr>
          <w:p w:rsidR="007F3928" w:rsidRDefault="00000000">
            <w:pPr>
              <w:spacing w:after="0" w:line="259" w:lineRule="auto"/>
              <w:ind w:left="-8" w:right="0" w:firstLine="0"/>
              <w:jc w:val="left"/>
            </w:pPr>
            <w:r>
              <w:rPr>
                <w:noProof/>
              </w:rPr>
              <w:drawing>
                <wp:inline distT="0" distB="0" distL="0" distR="0">
                  <wp:extent cx="621792" cy="1927860"/>
                  <wp:effectExtent l="0" t="0" r="0" b="0"/>
                  <wp:docPr id="4155" name="Picture 4155"/>
                  <wp:cNvGraphicFramePr/>
                  <a:graphic xmlns:a="http://schemas.openxmlformats.org/drawingml/2006/main">
                    <a:graphicData uri="http://schemas.openxmlformats.org/drawingml/2006/picture">
                      <pic:pic xmlns:pic="http://schemas.openxmlformats.org/drawingml/2006/picture">
                        <pic:nvPicPr>
                          <pic:cNvPr id="4155" name="Picture 4155"/>
                          <pic:cNvPicPr/>
                        </pic:nvPicPr>
                        <pic:blipFill>
                          <a:blip r:embed="rId56"/>
                          <a:stretch>
                            <a:fillRect/>
                          </a:stretch>
                        </pic:blipFill>
                        <pic:spPr>
                          <a:xfrm>
                            <a:off x="0" y="0"/>
                            <a:ext cx="621792" cy="1927860"/>
                          </a:xfrm>
                          <a:prstGeom prst="rect">
                            <a:avLst/>
                          </a:prstGeom>
                        </pic:spPr>
                      </pic:pic>
                    </a:graphicData>
                  </a:graphic>
                </wp:inline>
              </w:drawing>
            </w:r>
          </w:p>
        </w:tc>
        <w:tc>
          <w:tcPr>
            <w:tcW w:w="1958" w:type="dxa"/>
            <w:gridSpan w:val="2"/>
            <w:tcBorders>
              <w:top w:val="single" w:sz="7" w:space="0" w:color="000000"/>
              <w:left w:val="double" w:sz="4" w:space="0" w:color="000000"/>
              <w:bottom w:val="single" w:sz="8"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13"/>
              </w:rPr>
              <w:t>z tego:</w:t>
            </w:r>
          </w:p>
        </w:tc>
      </w:tr>
      <w:tr w:rsidR="007F3928">
        <w:trPr>
          <w:trHeight w:val="2775"/>
        </w:trPr>
        <w:tc>
          <w:tcPr>
            <w:tcW w:w="0" w:type="auto"/>
            <w:vMerge/>
            <w:tcBorders>
              <w:top w:val="nil"/>
              <w:left w:val="single" w:sz="7" w:space="0" w:color="000000"/>
              <w:bottom w:val="single" w:sz="7"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double" w:sz="4"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double" w:sz="4"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9" w:space="0" w:color="000000"/>
              <w:bottom w:val="double" w:sz="4" w:space="0" w:color="000000"/>
              <w:right w:val="double" w:sz="4"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double" w:sz="4" w:space="0" w:color="000000"/>
              <w:right w:val="double" w:sz="4"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double" w:sz="4" w:space="0" w:color="000000"/>
              <w:right w:val="double" w:sz="4" w:space="0" w:color="000000"/>
            </w:tcBorders>
          </w:tcPr>
          <w:p w:rsidR="007F3928" w:rsidRDefault="007F3928">
            <w:pPr>
              <w:spacing w:after="160" w:line="259" w:lineRule="auto"/>
              <w:ind w:left="0" w:right="0" w:firstLine="0"/>
              <w:jc w:val="left"/>
            </w:pPr>
          </w:p>
        </w:tc>
        <w:tc>
          <w:tcPr>
            <w:tcW w:w="979" w:type="dxa"/>
            <w:tcBorders>
              <w:top w:val="single" w:sz="8" w:space="0" w:color="000000"/>
              <w:left w:val="single" w:sz="2" w:space="0" w:color="000000"/>
              <w:bottom w:val="double" w:sz="4"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21792" cy="1761744"/>
                  <wp:effectExtent l="0" t="0" r="0" b="0"/>
                  <wp:docPr id="4158" name="Picture 4158"/>
                  <wp:cNvGraphicFramePr/>
                  <a:graphic xmlns:a="http://schemas.openxmlformats.org/drawingml/2006/main">
                    <a:graphicData uri="http://schemas.openxmlformats.org/drawingml/2006/picture">
                      <pic:pic xmlns:pic="http://schemas.openxmlformats.org/drawingml/2006/picture">
                        <pic:nvPicPr>
                          <pic:cNvPr id="4158" name="Picture 4158"/>
                          <pic:cNvPicPr/>
                        </pic:nvPicPr>
                        <pic:blipFill>
                          <a:blip r:embed="rId57"/>
                          <a:stretch>
                            <a:fillRect/>
                          </a:stretch>
                        </pic:blipFill>
                        <pic:spPr>
                          <a:xfrm>
                            <a:off x="0" y="0"/>
                            <a:ext cx="621792" cy="1761744"/>
                          </a:xfrm>
                          <a:prstGeom prst="rect">
                            <a:avLst/>
                          </a:prstGeom>
                        </pic:spPr>
                      </pic:pic>
                    </a:graphicData>
                  </a:graphic>
                </wp:inline>
              </w:drawing>
            </w:r>
          </w:p>
        </w:tc>
        <w:tc>
          <w:tcPr>
            <w:tcW w:w="979" w:type="dxa"/>
            <w:tcBorders>
              <w:top w:val="single" w:sz="8" w:space="0" w:color="000000"/>
              <w:left w:val="single" w:sz="2" w:space="0" w:color="000000"/>
              <w:bottom w:val="double" w:sz="4"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21792" cy="1761744"/>
                  <wp:effectExtent l="0" t="0" r="0" b="0"/>
                  <wp:docPr id="4161" name="Picture 4161"/>
                  <wp:cNvGraphicFramePr/>
                  <a:graphic xmlns:a="http://schemas.openxmlformats.org/drawingml/2006/main">
                    <a:graphicData uri="http://schemas.openxmlformats.org/drawingml/2006/picture">
                      <pic:pic xmlns:pic="http://schemas.openxmlformats.org/drawingml/2006/picture">
                        <pic:nvPicPr>
                          <pic:cNvPr id="4161" name="Picture 4161"/>
                          <pic:cNvPicPr/>
                        </pic:nvPicPr>
                        <pic:blipFill>
                          <a:blip r:embed="rId58"/>
                          <a:stretch>
                            <a:fillRect/>
                          </a:stretch>
                        </pic:blipFill>
                        <pic:spPr>
                          <a:xfrm>
                            <a:off x="0" y="0"/>
                            <a:ext cx="621792" cy="1761744"/>
                          </a:xfrm>
                          <a:prstGeom prst="rect">
                            <a:avLst/>
                          </a:prstGeom>
                        </pic:spPr>
                      </pic:pic>
                    </a:graphicData>
                  </a:graphic>
                </wp:inline>
              </w:drawing>
            </w:r>
          </w:p>
        </w:tc>
      </w:tr>
      <w:tr w:rsidR="007F3928">
        <w:trPr>
          <w:trHeight w:val="266"/>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9"/>
              </w:rPr>
              <w:t>Lp</w:t>
            </w:r>
          </w:p>
        </w:tc>
        <w:tc>
          <w:tcPr>
            <w:tcW w:w="979"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4.4</w:t>
            </w:r>
          </w:p>
        </w:tc>
        <w:tc>
          <w:tcPr>
            <w:tcW w:w="979"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9"/>
              </w:rPr>
              <w:t>4.4.1</w:t>
            </w:r>
          </w:p>
        </w:tc>
        <w:tc>
          <w:tcPr>
            <w:tcW w:w="979"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4.5</w:t>
            </w:r>
          </w:p>
        </w:tc>
        <w:tc>
          <w:tcPr>
            <w:tcW w:w="979"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4.5.1</w:t>
            </w:r>
          </w:p>
        </w:tc>
        <w:tc>
          <w:tcPr>
            <w:tcW w:w="979"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5</w:t>
            </w:r>
          </w:p>
        </w:tc>
        <w:tc>
          <w:tcPr>
            <w:tcW w:w="979"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5.1</w:t>
            </w:r>
          </w:p>
        </w:tc>
        <w:tc>
          <w:tcPr>
            <w:tcW w:w="979"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5.1.1</w:t>
            </w:r>
          </w:p>
        </w:tc>
        <w:tc>
          <w:tcPr>
            <w:tcW w:w="979"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5.1.1.1</w:t>
            </w:r>
          </w:p>
        </w:tc>
        <w:tc>
          <w:tcPr>
            <w:tcW w:w="979" w:type="dxa"/>
            <w:tcBorders>
              <w:top w:val="double" w:sz="4"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5.1.1.2</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2017</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1 092 000,00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1 092 000,00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239 451,60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239 451,60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2018</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1 218 000,00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1 218 000,00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219 314,50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219 314,50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2019</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1 310 692,00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1 310 692,00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219 314,50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219 314,50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2020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1 418 791,00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1 418 791,00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209 122,57</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209 122,57</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2021</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2 466 333,80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2 466 333,80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410 408,02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410 408,02</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2022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1 216 400,00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1 216 400,00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152 000,00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152 000,00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Plan 3 kw. 2023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162 000,00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162 000,00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2023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1 291 400,00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162 000,00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162 000,00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1 458 400,00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1 458 400,00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202 000,00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202 000,00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2025</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1 226 400,00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1 226 400,00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237 000,00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237 000,00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2026</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1 132 311,00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1 132 311,00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183 311,00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183 311,00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2027</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1 069 000,00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1 069 000,00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125 000,00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125 000,00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2028</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1 050 000,00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175 000,00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175 000,00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2029</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1 121 994,00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1 121 994,00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220 760,00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220 760,00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2031</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590 000,00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640 000,00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2035</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659 924,00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659 924,00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2036</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2037</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lastRenderedPageBreak/>
              <w:t>2038</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2039</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650 000,00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2040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674 000,00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3"/>
              </w:rPr>
              <w:t>674 000,00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13"/>
              </w:rPr>
              <w:t>0,00</w:t>
            </w:r>
          </w:p>
        </w:tc>
      </w:tr>
    </w:tbl>
    <w:p w:rsidR="007F3928" w:rsidRDefault="00000000">
      <w:pPr>
        <w:spacing w:after="0" w:line="259" w:lineRule="auto"/>
        <w:ind w:left="-1440" w:right="8962" w:firstLine="0"/>
        <w:jc w:val="left"/>
      </w:pPr>
      <w:r>
        <w:rPr>
          <w:noProof/>
        </w:rPr>
        <w:drawing>
          <wp:anchor distT="0" distB="0" distL="114300" distR="114300" simplePos="0" relativeHeight="251661312" behindDoc="0" locked="0" layoutInCell="1" allowOverlap="0">
            <wp:simplePos x="0" y="0"/>
            <wp:positionH relativeFrom="page">
              <wp:posOffset>356616</wp:posOffset>
            </wp:positionH>
            <wp:positionV relativeFrom="page">
              <wp:posOffset>6937248</wp:posOffset>
            </wp:positionV>
            <wp:extent cx="8240269" cy="240792"/>
            <wp:effectExtent l="0" t="0" r="0" b="0"/>
            <wp:wrapTopAndBottom/>
            <wp:docPr id="4164" name="Picture 4164"/>
            <wp:cNvGraphicFramePr/>
            <a:graphic xmlns:a="http://schemas.openxmlformats.org/drawingml/2006/main">
              <a:graphicData uri="http://schemas.openxmlformats.org/drawingml/2006/picture">
                <pic:pic xmlns:pic="http://schemas.openxmlformats.org/drawingml/2006/picture">
                  <pic:nvPicPr>
                    <pic:cNvPr id="4164" name="Picture 4164"/>
                    <pic:cNvPicPr/>
                  </pic:nvPicPr>
                  <pic:blipFill>
                    <a:blip r:embed="rId59"/>
                    <a:stretch>
                      <a:fillRect/>
                    </a:stretch>
                  </pic:blipFill>
                  <pic:spPr>
                    <a:xfrm>
                      <a:off x="0" y="0"/>
                      <a:ext cx="8240269" cy="240792"/>
                    </a:xfrm>
                    <a:prstGeom prst="rect">
                      <a:avLst/>
                    </a:prstGeom>
                  </pic:spPr>
                </pic:pic>
              </a:graphicData>
            </a:graphic>
          </wp:anchor>
        </w:drawing>
      </w:r>
      <w:r>
        <w:br w:type="page"/>
      </w:r>
    </w:p>
    <w:tbl>
      <w:tblPr>
        <w:tblStyle w:val="TableGrid"/>
        <w:tblpPr w:vertAnchor="text" w:tblpX="-868"/>
        <w:tblOverlap w:val="never"/>
        <w:tblW w:w="10663" w:type="dxa"/>
        <w:tblInd w:w="0" w:type="dxa"/>
        <w:tblCellMar>
          <w:top w:w="0" w:type="dxa"/>
          <w:left w:w="0" w:type="dxa"/>
          <w:bottom w:w="0" w:type="dxa"/>
          <w:right w:w="7" w:type="dxa"/>
        </w:tblCellMar>
        <w:tblLook w:val="04A0" w:firstRow="1" w:lastRow="0" w:firstColumn="1" w:lastColumn="0" w:noHBand="0" w:noVBand="1"/>
      </w:tblPr>
      <w:tblGrid>
        <w:gridCol w:w="1127"/>
        <w:gridCol w:w="982"/>
        <w:gridCol w:w="975"/>
        <w:gridCol w:w="969"/>
        <w:gridCol w:w="980"/>
        <w:gridCol w:w="992"/>
        <w:gridCol w:w="988"/>
        <w:gridCol w:w="988"/>
        <w:gridCol w:w="980"/>
        <w:gridCol w:w="969"/>
        <w:gridCol w:w="969"/>
      </w:tblGrid>
      <w:tr w:rsidR="007F3928">
        <w:trPr>
          <w:trHeight w:val="256"/>
        </w:trPr>
        <w:tc>
          <w:tcPr>
            <w:tcW w:w="966" w:type="dxa"/>
            <w:vMerge w:val="restart"/>
            <w:tcBorders>
              <w:top w:val="single" w:sz="7" w:space="0" w:color="000000"/>
              <w:left w:val="single" w:sz="7" w:space="0" w:color="000000"/>
              <w:bottom w:val="single" w:sz="7" w:space="0" w:color="000000"/>
              <w:right w:val="single" w:sz="8" w:space="0" w:color="000000"/>
            </w:tcBorders>
            <w:vAlign w:val="center"/>
          </w:tcPr>
          <w:p w:rsidR="007F3928" w:rsidRDefault="00000000">
            <w:pPr>
              <w:spacing w:after="0" w:line="259" w:lineRule="auto"/>
              <w:ind w:left="68" w:right="0" w:firstLine="0"/>
              <w:jc w:val="left"/>
            </w:pPr>
            <w:r>
              <w:rPr>
                <w:rFonts w:ascii="Arial" w:eastAsia="Arial" w:hAnsi="Arial" w:cs="Arial"/>
                <w:sz w:val="13"/>
              </w:rPr>
              <w:lastRenderedPageBreak/>
              <w:t>Wyszczególnienie</w:t>
            </w:r>
          </w:p>
        </w:tc>
        <w:tc>
          <w:tcPr>
            <w:tcW w:w="5818" w:type="dxa"/>
            <w:gridSpan w:val="6"/>
            <w:tcBorders>
              <w:top w:val="single" w:sz="7" w:space="0" w:color="000000"/>
              <w:left w:val="single" w:sz="7" w:space="0" w:color="000000"/>
              <w:bottom w:val="single" w:sz="8" w:space="0" w:color="000000"/>
              <w:right w:val="single" w:sz="9" w:space="0" w:color="000000"/>
            </w:tcBorders>
          </w:tcPr>
          <w:p w:rsidR="007F3928" w:rsidRDefault="00000000">
            <w:pPr>
              <w:spacing w:after="0" w:line="259" w:lineRule="auto"/>
              <w:ind w:left="19" w:right="0" w:firstLine="0"/>
              <w:jc w:val="center"/>
            </w:pPr>
            <w:r>
              <w:rPr>
                <w:rFonts w:ascii="Arial" w:eastAsia="Arial" w:hAnsi="Arial" w:cs="Arial"/>
                <w:sz w:val="13"/>
              </w:rPr>
              <w:t>Rozchody budżetu, z tego:</w:t>
            </w:r>
          </w:p>
        </w:tc>
        <w:tc>
          <w:tcPr>
            <w:tcW w:w="970" w:type="dxa"/>
            <w:vMerge w:val="restart"/>
            <w:tcBorders>
              <w:top w:val="nil"/>
              <w:left w:val="single" w:sz="9" w:space="0" w:color="000000"/>
              <w:bottom w:val="single" w:sz="9" w:space="0" w:color="000000"/>
              <w:right w:val="double" w:sz="4" w:space="0" w:color="000000"/>
            </w:tcBorders>
          </w:tcPr>
          <w:p w:rsidR="007F3928" w:rsidRDefault="00000000">
            <w:pPr>
              <w:spacing w:after="0" w:line="259" w:lineRule="auto"/>
              <w:ind w:left="-8" w:right="0" w:firstLine="0"/>
              <w:jc w:val="left"/>
            </w:pPr>
            <w:r>
              <w:rPr>
                <w:noProof/>
              </w:rPr>
              <w:drawing>
                <wp:inline distT="0" distB="0" distL="0" distR="0">
                  <wp:extent cx="615696" cy="2237232"/>
                  <wp:effectExtent l="0" t="0" r="0" b="0"/>
                  <wp:docPr id="5045" name="Picture 5045"/>
                  <wp:cNvGraphicFramePr/>
                  <a:graphic xmlns:a="http://schemas.openxmlformats.org/drawingml/2006/main">
                    <a:graphicData uri="http://schemas.openxmlformats.org/drawingml/2006/picture">
                      <pic:pic xmlns:pic="http://schemas.openxmlformats.org/drawingml/2006/picture">
                        <pic:nvPicPr>
                          <pic:cNvPr id="5045" name="Picture 5045"/>
                          <pic:cNvPicPr/>
                        </pic:nvPicPr>
                        <pic:blipFill>
                          <a:blip r:embed="rId60"/>
                          <a:stretch>
                            <a:fillRect/>
                          </a:stretch>
                        </pic:blipFill>
                        <pic:spPr>
                          <a:xfrm>
                            <a:off x="0" y="0"/>
                            <a:ext cx="615696" cy="2237232"/>
                          </a:xfrm>
                          <a:prstGeom prst="rect">
                            <a:avLst/>
                          </a:prstGeom>
                        </pic:spPr>
                      </pic:pic>
                    </a:graphicData>
                  </a:graphic>
                </wp:inline>
              </w:drawing>
            </w:r>
          </w:p>
        </w:tc>
        <w:tc>
          <w:tcPr>
            <w:tcW w:w="970" w:type="dxa"/>
            <w:tcBorders>
              <w:top w:val="single" w:sz="7" w:space="0" w:color="000000"/>
              <w:left w:val="double" w:sz="4" w:space="0" w:color="000000"/>
              <w:bottom w:val="single" w:sz="8"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13"/>
              </w:rPr>
              <w:t>w tym:</w:t>
            </w:r>
          </w:p>
        </w:tc>
        <w:tc>
          <w:tcPr>
            <w:tcW w:w="1939" w:type="dxa"/>
            <w:gridSpan w:val="2"/>
            <w:tcBorders>
              <w:top w:val="single" w:sz="7" w:space="0" w:color="000000"/>
              <w:left w:val="single" w:sz="7" w:space="0" w:color="000000"/>
              <w:bottom w:val="single" w:sz="8" w:space="0" w:color="000000"/>
              <w:right w:val="single" w:sz="7" w:space="0" w:color="000000"/>
            </w:tcBorders>
          </w:tcPr>
          <w:p w:rsidR="007F3928" w:rsidRDefault="00000000">
            <w:pPr>
              <w:spacing w:after="0" w:line="259" w:lineRule="auto"/>
              <w:ind w:left="0" w:right="0" w:firstLine="0"/>
              <w:jc w:val="center"/>
            </w:pPr>
            <w:r>
              <w:rPr>
                <w:rFonts w:ascii="Arial" w:eastAsia="Arial" w:hAnsi="Arial" w:cs="Arial"/>
                <w:sz w:val="10"/>
              </w:rPr>
              <w:t>Relacja zrównoważenia wydatków bieżących, o której mowa w art. 242 ustawy</w:t>
            </w:r>
          </w:p>
        </w:tc>
      </w:tr>
      <w:tr w:rsidR="007F3928">
        <w:trPr>
          <w:trHeight w:val="259"/>
        </w:trPr>
        <w:tc>
          <w:tcPr>
            <w:tcW w:w="0" w:type="auto"/>
            <w:vMerge/>
            <w:tcBorders>
              <w:top w:val="nil"/>
              <w:left w:val="single" w:sz="7" w:space="0" w:color="000000"/>
              <w:bottom w:val="nil"/>
              <w:right w:val="single" w:sz="8" w:space="0" w:color="000000"/>
            </w:tcBorders>
          </w:tcPr>
          <w:p w:rsidR="007F3928" w:rsidRDefault="007F3928">
            <w:pPr>
              <w:spacing w:after="160" w:line="259" w:lineRule="auto"/>
              <w:ind w:left="0" w:right="0" w:firstLine="0"/>
              <w:jc w:val="left"/>
            </w:pPr>
          </w:p>
        </w:tc>
        <w:tc>
          <w:tcPr>
            <w:tcW w:w="4848" w:type="dxa"/>
            <w:gridSpan w:val="5"/>
            <w:tcBorders>
              <w:top w:val="single" w:sz="7" w:space="0" w:color="000000"/>
              <w:left w:val="single" w:sz="7" w:space="0" w:color="000000"/>
              <w:bottom w:val="single" w:sz="8" w:space="0" w:color="000000"/>
              <w:right w:val="double" w:sz="4" w:space="0" w:color="000000"/>
            </w:tcBorders>
          </w:tcPr>
          <w:p w:rsidR="007F3928" w:rsidRDefault="00000000">
            <w:pPr>
              <w:spacing w:after="0" w:line="259" w:lineRule="auto"/>
              <w:ind w:left="14" w:right="0" w:firstLine="0"/>
              <w:jc w:val="center"/>
            </w:pPr>
            <w:r>
              <w:rPr>
                <w:rFonts w:ascii="Arial" w:eastAsia="Arial" w:hAnsi="Arial" w:cs="Arial"/>
                <w:sz w:val="9"/>
              </w:rPr>
              <w:t>łączna kwota przypadających na dany rok kwot ustawowych wyłączeń z limitu spłaty zobowiązań, z tego:</w:t>
            </w:r>
          </w:p>
        </w:tc>
        <w:tc>
          <w:tcPr>
            <w:tcW w:w="970" w:type="dxa"/>
            <w:vMerge w:val="restart"/>
            <w:tcBorders>
              <w:top w:val="single" w:sz="8" w:space="0" w:color="000000"/>
              <w:left w:val="double" w:sz="4"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15696" cy="2072640"/>
                  <wp:effectExtent l="0" t="0" r="0" b="0"/>
                  <wp:docPr id="5048" name="Picture 5048"/>
                  <wp:cNvGraphicFramePr/>
                  <a:graphic xmlns:a="http://schemas.openxmlformats.org/drawingml/2006/main">
                    <a:graphicData uri="http://schemas.openxmlformats.org/drawingml/2006/picture">
                      <pic:pic xmlns:pic="http://schemas.openxmlformats.org/drawingml/2006/picture">
                        <pic:nvPicPr>
                          <pic:cNvPr id="5048" name="Picture 5048"/>
                          <pic:cNvPicPr/>
                        </pic:nvPicPr>
                        <pic:blipFill>
                          <a:blip r:embed="rId61"/>
                          <a:stretch>
                            <a:fillRect/>
                          </a:stretch>
                        </pic:blipFill>
                        <pic:spPr>
                          <a:xfrm>
                            <a:off x="0" y="0"/>
                            <a:ext cx="615696" cy="2072640"/>
                          </a:xfrm>
                          <a:prstGeom prst="rect">
                            <a:avLst/>
                          </a:prstGeom>
                        </pic:spPr>
                      </pic:pic>
                    </a:graphicData>
                  </a:graphic>
                </wp:inline>
              </w:drawing>
            </w:r>
          </w:p>
        </w:tc>
        <w:tc>
          <w:tcPr>
            <w:tcW w:w="0" w:type="auto"/>
            <w:vMerge/>
            <w:tcBorders>
              <w:top w:val="nil"/>
              <w:left w:val="single" w:sz="9" w:space="0" w:color="000000"/>
              <w:bottom w:val="nil"/>
              <w:right w:val="double" w:sz="4" w:space="0" w:color="000000"/>
            </w:tcBorders>
          </w:tcPr>
          <w:p w:rsidR="007F3928" w:rsidRDefault="007F3928">
            <w:pPr>
              <w:spacing w:after="160" w:line="259" w:lineRule="auto"/>
              <w:ind w:left="0" w:right="0" w:firstLine="0"/>
              <w:jc w:val="left"/>
            </w:pPr>
          </w:p>
        </w:tc>
        <w:tc>
          <w:tcPr>
            <w:tcW w:w="970" w:type="dxa"/>
            <w:vMerge w:val="restart"/>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15696" cy="2072640"/>
                  <wp:effectExtent l="0" t="0" r="0" b="0"/>
                  <wp:docPr id="5051" name="Picture 5051"/>
                  <wp:cNvGraphicFramePr/>
                  <a:graphic xmlns:a="http://schemas.openxmlformats.org/drawingml/2006/main">
                    <a:graphicData uri="http://schemas.openxmlformats.org/drawingml/2006/picture">
                      <pic:pic xmlns:pic="http://schemas.openxmlformats.org/drawingml/2006/picture">
                        <pic:nvPicPr>
                          <pic:cNvPr id="5051" name="Picture 5051"/>
                          <pic:cNvPicPr/>
                        </pic:nvPicPr>
                        <pic:blipFill>
                          <a:blip r:embed="rId62"/>
                          <a:stretch>
                            <a:fillRect/>
                          </a:stretch>
                        </pic:blipFill>
                        <pic:spPr>
                          <a:xfrm>
                            <a:off x="0" y="0"/>
                            <a:ext cx="615696" cy="2072640"/>
                          </a:xfrm>
                          <a:prstGeom prst="rect">
                            <a:avLst/>
                          </a:prstGeom>
                        </pic:spPr>
                      </pic:pic>
                    </a:graphicData>
                  </a:graphic>
                </wp:inline>
              </w:drawing>
            </w:r>
          </w:p>
        </w:tc>
        <w:tc>
          <w:tcPr>
            <w:tcW w:w="970" w:type="dxa"/>
            <w:vMerge w:val="restart"/>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15696" cy="2072640"/>
                  <wp:effectExtent l="0" t="0" r="0" b="0"/>
                  <wp:docPr id="5054" name="Picture 5054"/>
                  <wp:cNvGraphicFramePr/>
                  <a:graphic xmlns:a="http://schemas.openxmlformats.org/drawingml/2006/main">
                    <a:graphicData uri="http://schemas.openxmlformats.org/drawingml/2006/picture">
                      <pic:pic xmlns:pic="http://schemas.openxmlformats.org/drawingml/2006/picture">
                        <pic:nvPicPr>
                          <pic:cNvPr id="5054" name="Picture 5054"/>
                          <pic:cNvPicPr/>
                        </pic:nvPicPr>
                        <pic:blipFill>
                          <a:blip r:embed="rId63"/>
                          <a:stretch>
                            <a:fillRect/>
                          </a:stretch>
                        </pic:blipFill>
                        <pic:spPr>
                          <a:xfrm>
                            <a:off x="0" y="0"/>
                            <a:ext cx="615696" cy="2072640"/>
                          </a:xfrm>
                          <a:prstGeom prst="rect">
                            <a:avLst/>
                          </a:prstGeom>
                        </pic:spPr>
                      </pic:pic>
                    </a:graphicData>
                  </a:graphic>
                </wp:inline>
              </w:drawing>
            </w:r>
          </w:p>
        </w:tc>
        <w:tc>
          <w:tcPr>
            <w:tcW w:w="970" w:type="dxa"/>
            <w:vMerge w:val="restart"/>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15696" cy="2072640"/>
                  <wp:effectExtent l="0" t="0" r="0" b="0"/>
                  <wp:docPr id="5057" name="Picture 5057"/>
                  <wp:cNvGraphicFramePr/>
                  <a:graphic xmlns:a="http://schemas.openxmlformats.org/drawingml/2006/main">
                    <a:graphicData uri="http://schemas.openxmlformats.org/drawingml/2006/picture">
                      <pic:pic xmlns:pic="http://schemas.openxmlformats.org/drawingml/2006/picture">
                        <pic:nvPicPr>
                          <pic:cNvPr id="5057" name="Picture 5057"/>
                          <pic:cNvPicPr/>
                        </pic:nvPicPr>
                        <pic:blipFill>
                          <a:blip r:embed="rId64"/>
                          <a:stretch>
                            <a:fillRect/>
                          </a:stretch>
                        </pic:blipFill>
                        <pic:spPr>
                          <a:xfrm>
                            <a:off x="0" y="0"/>
                            <a:ext cx="615696" cy="2072640"/>
                          </a:xfrm>
                          <a:prstGeom prst="rect">
                            <a:avLst/>
                          </a:prstGeom>
                        </pic:spPr>
                      </pic:pic>
                    </a:graphicData>
                  </a:graphic>
                </wp:inline>
              </w:drawing>
            </w:r>
          </w:p>
        </w:tc>
      </w:tr>
      <w:tr w:rsidR="007F3928">
        <w:trPr>
          <w:trHeight w:val="259"/>
        </w:trPr>
        <w:tc>
          <w:tcPr>
            <w:tcW w:w="0" w:type="auto"/>
            <w:vMerge/>
            <w:tcBorders>
              <w:top w:val="nil"/>
              <w:left w:val="single" w:sz="7" w:space="0" w:color="000000"/>
              <w:bottom w:val="nil"/>
              <w:right w:val="single" w:sz="8" w:space="0" w:color="000000"/>
            </w:tcBorders>
          </w:tcPr>
          <w:p w:rsidR="007F3928" w:rsidRDefault="007F3928">
            <w:pPr>
              <w:spacing w:after="160" w:line="259" w:lineRule="auto"/>
              <w:ind w:left="0" w:right="0" w:firstLine="0"/>
              <w:jc w:val="left"/>
            </w:pPr>
          </w:p>
        </w:tc>
        <w:tc>
          <w:tcPr>
            <w:tcW w:w="970" w:type="dxa"/>
            <w:vMerge w:val="restart"/>
            <w:tcBorders>
              <w:top w:val="single" w:sz="8" w:space="0" w:color="000000"/>
              <w:left w:val="single" w:sz="8" w:space="0" w:color="000000"/>
              <w:bottom w:val="single" w:sz="9" w:space="0" w:color="000000"/>
              <w:right w:val="single" w:sz="8" w:space="0" w:color="000000"/>
            </w:tcBorders>
          </w:tcPr>
          <w:p w:rsidR="007F3928" w:rsidRDefault="00000000">
            <w:pPr>
              <w:spacing w:after="0" w:line="259" w:lineRule="auto"/>
              <w:ind w:left="-7" w:right="0" w:firstLine="0"/>
              <w:jc w:val="left"/>
            </w:pPr>
            <w:r>
              <w:rPr>
                <w:noProof/>
              </w:rPr>
              <w:drawing>
                <wp:inline distT="0" distB="0" distL="0" distR="0">
                  <wp:extent cx="615696" cy="1908048"/>
                  <wp:effectExtent l="0" t="0" r="0" b="0"/>
                  <wp:docPr id="5060" name="Picture 5060"/>
                  <wp:cNvGraphicFramePr/>
                  <a:graphic xmlns:a="http://schemas.openxmlformats.org/drawingml/2006/main">
                    <a:graphicData uri="http://schemas.openxmlformats.org/drawingml/2006/picture">
                      <pic:pic xmlns:pic="http://schemas.openxmlformats.org/drawingml/2006/picture">
                        <pic:nvPicPr>
                          <pic:cNvPr id="5060" name="Picture 5060"/>
                          <pic:cNvPicPr/>
                        </pic:nvPicPr>
                        <pic:blipFill>
                          <a:blip r:embed="rId65"/>
                          <a:stretch>
                            <a:fillRect/>
                          </a:stretch>
                        </pic:blipFill>
                        <pic:spPr>
                          <a:xfrm>
                            <a:off x="0" y="0"/>
                            <a:ext cx="615696" cy="1908048"/>
                          </a:xfrm>
                          <a:prstGeom prst="rect">
                            <a:avLst/>
                          </a:prstGeom>
                        </pic:spPr>
                      </pic:pic>
                    </a:graphicData>
                  </a:graphic>
                </wp:inline>
              </w:drawing>
            </w:r>
          </w:p>
        </w:tc>
        <w:tc>
          <w:tcPr>
            <w:tcW w:w="2909" w:type="dxa"/>
            <w:gridSpan w:val="3"/>
            <w:tcBorders>
              <w:top w:val="single" w:sz="7" w:space="0" w:color="000000"/>
              <w:left w:val="single" w:sz="8" w:space="0" w:color="000000"/>
              <w:bottom w:val="single" w:sz="8" w:space="0" w:color="000000"/>
              <w:right w:val="double" w:sz="4" w:space="0" w:color="000000"/>
            </w:tcBorders>
          </w:tcPr>
          <w:p w:rsidR="007F3928" w:rsidRDefault="00000000">
            <w:pPr>
              <w:spacing w:after="0" w:line="259" w:lineRule="auto"/>
              <w:ind w:left="17" w:right="0" w:firstLine="0"/>
              <w:jc w:val="center"/>
            </w:pPr>
            <w:r>
              <w:rPr>
                <w:rFonts w:ascii="Arial" w:eastAsia="Arial" w:hAnsi="Arial" w:cs="Arial"/>
                <w:sz w:val="13"/>
              </w:rPr>
              <w:t>z tego:</w:t>
            </w:r>
          </w:p>
        </w:tc>
        <w:tc>
          <w:tcPr>
            <w:tcW w:w="970" w:type="dxa"/>
            <w:vMerge w:val="restart"/>
            <w:tcBorders>
              <w:top w:val="single" w:sz="8" w:space="0" w:color="000000"/>
              <w:left w:val="double" w:sz="4"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15696" cy="1908048"/>
                  <wp:effectExtent l="0" t="0" r="0" b="0"/>
                  <wp:docPr id="5063" name="Picture 5063"/>
                  <wp:cNvGraphicFramePr/>
                  <a:graphic xmlns:a="http://schemas.openxmlformats.org/drawingml/2006/main">
                    <a:graphicData uri="http://schemas.openxmlformats.org/drawingml/2006/picture">
                      <pic:pic xmlns:pic="http://schemas.openxmlformats.org/drawingml/2006/picture">
                        <pic:nvPicPr>
                          <pic:cNvPr id="5063" name="Picture 5063"/>
                          <pic:cNvPicPr/>
                        </pic:nvPicPr>
                        <pic:blipFill>
                          <a:blip r:embed="rId66"/>
                          <a:stretch>
                            <a:fillRect/>
                          </a:stretch>
                        </pic:blipFill>
                        <pic:spPr>
                          <a:xfrm>
                            <a:off x="0" y="0"/>
                            <a:ext cx="615696" cy="1908048"/>
                          </a:xfrm>
                          <a:prstGeom prst="rect">
                            <a:avLst/>
                          </a:prstGeom>
                        </pic:spPr>
                      </pic:pic>
                    </a:graphicData>
                  </a:graphic>
                </wp:inline>
              </w:drawing>
            </w:r>
          </w:p>
        </w:tc>
        <w:tc>
          <w:tcPr>
            <w:tcW w:w="0" w:type="auto"/>
            <w:vMerge/>
            <w:tcBorders>
              <w:top w:val="nil"/>
              <w:left w:val="double" w:sz="4" w:space="0" w:color="000000"/>
              <w:bottom w:val="nil"/>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9" w:space="0" w:color="000000"/>
              <w:bottom w:val="nil"/>
              <w:right w:val="double" w:sz="4"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7F3928" w:rsidRDefault="007F3928">
            <w:pPr>
              <w:spacing w:after="160" w:line="259" w:lineRule="auto"/>
              <w:ind w:left="0" w:right="0" w:firstLine="0"/>
              <w:jc w:val="left"/>
            </w:pPr>
          </w:p>
        </w:tc>
      </w:tr>
      <w:tr w:rsidR="007F3928">
        <w:trPr>
          <w:trHeight w:val="2746"/>
        </w:trPr>
        <w:tc>
          <w:tcPr>
            <w:tcW w:w="0" w:type="auto"/>
            <w:vMerge/>
            <w:tcBorders>
              <w:top w:val="nil"/>
              <w:left w:val="single" w:sz="7" w:space="0" w:color="000000"/>
              <w:bottom w:val="single" w:sz="7"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single" w:sz="9" w:space="0" w:color="000000"/>
              <w:right w:val="single" w:sz="8" w:space="0" w:color="000000"/>
            </w:tcBorders>
          </w:tcPr>
          <w:p w:rsidR="007F3928" w:rsidRDefault="007F3928">
            <w:pPr>
              <w:spacing w:after="160" w:line="259" w:lineRule="auto"/>
              <w:ind w:left="0" w:right="0" w:firstLine="0"/>
              <w:jc w:val="left"/>
            </w:pPr>
          </w:p>
        </w:tc>
        <w:tc>
          <w:tcPr>
            <w:tcW w:w="970"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15696" cy="1743456"/>
                  <wp:effectExtent l="0" t="0" r="0" b="0"/>
                  <wp:docPr id="5066" name="Picture 5066"/>
                  <wp:cNvGraphicFramePr/>
                  <a:graphic xmlns:a="http://schemas.openxmlformats.org/drawingml/2006/main">
                    <a:graphicData uri="http://schemas.openxmlformats.org/drawingml/2006/picture">
                      <pic:pic xmlns:pic="http://schemas.openxmlformats.org/drawingml/2006/picture">
                        <pic:nvPicPr>
                          <pic:cNvPr id="5066" name="Picture 5066"/>
                          <pic:cNvPicPr/>
                        </pic:nvPicPr>
                        <pic:blipFill>
                          <a:blip r:embed="rId67"/>
                          <a:stretch>
                            <a:fillRect/>
                          </a:stretch>
                        </pic:blipFill>
                        <pic:spPr>
                          <a:xfrm>
                            <a:off x="0" y="0"/>
                            <a:ext cx="615696" cy="1743456"/>
                          </a:xfrm>
                          <a:prstGeom prst="rect">
                            <a:avLst/>
                          </a:prstGeom>
                        </pic:spPr>
                      </pic:pic>
                    </a:graphicData>
                  </a:graphic>
                </wp:inline>
              </w:drawing>
            </w:r>
          </w:p>
        </w:tc>
        <w:tc>
          <w:tcPr>
            <w:tcW w:w="970"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15696" cy="1743456"/>
                  <wp:effectExtent l="0" t="0" r="0" b="0"/>
                  <wp:docPr id="5069" name="Picture 5069"/>
                  <wp:cNvGraphicFramePr/>
                  <a:graphic xmlns:a="http://schemas.openxmlformats.org/drawingml/2006/main">
                    <a:graphicData uri="http://schemas.openxmlformats.org/drawingml/2006/picture">
                      <pic:pic xmlns:pic="http://schemas.openxmlformats.org/drawingml/2006/picture">
                        <pic:nvPicPr>
                          <pic:cNvPr id="5069" name="Picture 5069"/>
                          <pic:cNvPicPr/>
                        </pic:nvPicPr>
                        <pic:blipFill>
                          <a:blip r:embed="rId68"/>
                          <a:stretch>
                            <a:fillRect/>
                          </a:stretch>
                        </pic:blipFill>
                        <pic:spPr>
                          <a:xfrm>
                            <a:off x="0" y="0"/>
                            <a:ext cx="615696" cy="1743456"/>
                          </a:xfrm>
                          <a:prstGeom prst="rect">
                            <a:avLst/>
                          </a:prstGeom>
                        </pic:spPr>
                      </pic:pic>
                    </a:graphicData>
                  </a:graphic>
                </wp:inline>
              </w:drawing>
            </w:r>
          </w:p>
        </w:tc>
        <w:tc>
          <w:tcPr>
            <w:tcW w:w="970"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15696" cy="1743456"/>
                  <wp:effectExtent l="0" t="0" r="0" b="0"/>
                  <wp:docPr id="5072" name="Picture 5072"/>
                  <wp:cNvGraphicFramePr/>
                  <a:graphic xmlns:a="http://schemas.openxmlformats.org/drawingml/2006/main">
                    <a:graphicData uri="http://schemas.openxmlformats.org/drawingml/2006/picture">
                      <pic:pic xmlns:pic="http://schemas.openxmlformats.org/drawingml/2006/picture">
                        <pic:nvPicPr>
                          <pic:cNvPr id="5072" name="Picture 5072"/>
                          <pic:cNvPicPr/>
                        </pic:nvPicPr>
                        <pic:blipFill>
                          <a:blip r:embed="rId69"/>
                          <a:stretch>
                            <a:fillRect/>
                          </a:stretch>
                        </pic:blipFill>
                        <pic:spPr>
                          <a:xfrm>
                            <a:off x="0" y="0"/>
                            <a:ext cx="615696" cy="1743456"/>
                          </a:xfrm>
                          <a:prstGeom prst="rect">
                            <a:avLst/>
                          </a:prstGeom>
                        </pic:spPr>
                      </pic:pic>
                    </a:graphicData>
                  </a:graphic>
                </wp:inline>
              </w:drawing>
            </w:r>
          </w:p>
        </w:tc>
        <w:tc>
          <w:tcPr>
            <w:tcW w:w="0" w:type="auto"/>
            <w:vMerge/>
            <w:tcBorders>
              <w:top w:val="nil"/>
              <w:left w:val="double" w:sz="4" w:space="0" w:color="000000"/>
              <w:bottom w:val="single" w:sz="9"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double" w:sz="4" w:space="0" w:color="000000"/>
              <w:bottom w:val="single" w:sz="9"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9" w:space="0" w:color="000000"/>
              <w:bottom w:val="single" w:sz="9" w:space="0" w:color="000000"/>
              <w:right w:val="double" w:sz="4"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7F3928" w:rsidRDefault="007F3928">
            <w:pPr>
              <w:spacing w:after="160" w:line="259" w:lineRule="auto"/>
              <w:ind w:left="0" w:right="0" w:firstLine="0"/>
              <w:jc w:val="left"/>
            </w:pPr>
          </w:p>
        </w:tc>
      </w:tr>
      <w:tr w:rsidR="007F3928">
        <w:trPr>
          <w:trHeight w:val="263"/>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9"/>
              </w:rPr>
              <w:t>Lp</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9"/>
              </w:rPr>
              <w:t>5.1.1.3</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9"/>
              </w:rPr>
              <w:t>5.1.1.3.1</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9"/>
              </w:rPr>
              <w:t>5.1.1.3.2</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0" w:right="0" w:firstLine="0"/>
              <w:jc w:val="center"/>
            </w:pPr>
            <w:r>
              <w:rPr>
                <w:rFonts w:ascii="Arial" w:eastAsia="Arial" w:hAnsi="Arial" w:cs="Arial"/>
                <w:sz w:val="9"/>
              </w:rPr>
              <w:t>5.1.1.3.3</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5.1.1.4</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5.2</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6</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2" w:right="0" w:firstLine="0"/>
              <w:jc w:val="center"/>
            </w:pPr>
            <w:r>
              <w:rPr>
                <w:rFonts w:ascii="Arial" w:eastAsia="Arial" w:hAnsi="Arial" w:cs="Arial"/>
                <w:sz w:val="9"/>
              </w:rPr>
              <w:t>6.1</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2" w:right="0" w:firstLine="0"/>
              <w:jc w:val="center"/>
            </w:pPr>
            <w:r>
              <w:rPr>
                <w:rFonts w:ascii="Arial" w:eastAsia="Arial" w:hAnsi="Arial" w:cs="Arial"/>
                <w:sz w:val="9"/>
              </w:rPr>
              <w:t>7.1</w:t>
            </w:r>
          </w:p>
        </w:tc>
        <w:tc>
          <w:tcPr>
            <w:tcW w:w="970"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2" w:right="0" w:firstLine="0"/>
              <w:jc w:val="center"/>
            </w:pPr>
            <w:r>
              <w:rPr>
                <w:rFonts w:ascii="Arial" w:eastAsia="Arial" w:hAnsi="Arial" w:cs="Arial"/>
                <w:sz w:val="9"/>
              </w:rPr>
              <w:t>7.2</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2017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9 198 111,00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3 387 197,65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6 446 181,34</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2018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10 442 182,32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4 151 450,35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7 242 521,92</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2019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11 240 774,32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6 078 013,13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9 621 308,20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2020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13 821 983,32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5 197 291,68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11 884 369,17</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2021</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13 199 829,00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6 652 840,07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17 827 595,97</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2022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11 983 429,00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5 653 573,14</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18 033 915,19</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Plan 3 kw. 2023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10 692 029,00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-553 565,85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8 754 827,09</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00" w:right="0" w:firstLine="0"/>
              <w:jc w:val="left"/>
            </w:pPr>
            <w:r>
              <w:rPr>
                <w:rFonts w:ascii="Arial" w:eastAsia="Arial" w:hAnsi="Arial" w:cs="Arial"/>
                <w:sz w:val="13"/>
              </w:rPr>
              <w:t>Wykonanie 2023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10 692 029,00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2 424 368,90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12 302 045,36</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2024</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12 633 629,00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2 528 961,54</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5 742 608,94</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11 407 229,00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3 285 327,15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3 285 327,15</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2026</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10 274 918,00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4 026 604,25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4 026 604,25</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9 205 918,00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4 320 982,45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4 320 982,45</w:t>
            </w:r>
          </w:p>
        </w:tc>
      </w:tr>
      <w:tr w:rsidR="007F3928">
        <w:trPr>
          <w:trHeight w:val="260"/>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8 155 918,00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4 611 635,79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4 611 635,79</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2029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7 033 924,00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4 913 567,83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4 913 567,83</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6 443 924,00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5 221 111,40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5 221 111,40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2031</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5 853 924,00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5 528 610,71</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5 528 610,71</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2032</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5 213 924,00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5 849 421,63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5 849 421,63</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4 573 924,00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6 181 912,20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6 181 912,20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2034</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3 933 924,00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6 526 462,93</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6 526 462,93</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3 274 000,00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6 881 467,27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6 881 467,27</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2036</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2 624 000,00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7 250 332,00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7 250 332,00</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1 974 000,00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7 632 477,69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7 632 477,69</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lastRenderedPageBreak/>
              <w:t>2038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1 324 000,00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8 026 339,15</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8 026 339,15</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2039</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674 000,00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8 433 365,88</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8 433 365,88</w:t>
            </w:r>
          </w:p>
        </w:tc>
      </w:tr>
      <w:tr w:rsidR="007F3928">
        <w:trPr>
          <w:trHeight w:val="259"/>
        </w:trPr>
        <w:tc>
          <w:tcPr>
            <w:tcW w:w="96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2040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0,00</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8 855 022,57</w:t>
            </w:r>
          </w:p>
        </w:tc>
        <w:tc>
          <w:tcPr>
            <w:tcW w:w="970"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8 855 022,57</w:t>
            </w:r>
          </w:p>
        </w:tc>
      </w:tr>
    </w:tbl>
    <w:p w:rsidR="007F3928" w:rsidRDefault="00000000">
      <w:pPr>
        <w:spacing w:after="0" w:line="259" w:lineRule="auto"/>
        <w:ind w:left="-1440" w:right="7080" w:firstLine="0"/>
        <w:jc w:val="left"/>
      </w:pPr>
      <w:r>
        <w:rPr>
          <w:noProof/>
        </w:rPr>
        <w:drawing>
          <wp:anchor distT="0" distB="0" distL="114300" distR="114300" simplePos="0" relativeHeight="251662336" behindDoc="0" locked="0" layoutInCell="1" allowOverlap="0">
            <wp:simplePos x="0" y="0"/>
            <wp:positionH relativeFrom="page">
              <wp:posOffset>356616</wp:posOffset>
            </wp:positionH>
            <wp:positionV relativeFrom="page">
              <wp:posOffset>6874764</wp:posOffset>
            </wp:positionV>
            <wp:extent cx="7850124" cy="283464"/>
            <wp:effectExtent l="0" t="0" r="0" b="0"/>
            <wp:wrapTopAndBottom/>
            <wp:docPr id="5075" name="Picture 5075"/>
            <wp:cNvGraphicFramePr/>
            <a:graphic xmlns:a="http://schemas.openxmlformats.org/drawingml/2006/main">
              <a:graphicData uri="http://schemas.openxmlformats.org/drawingml/2006/picture">
                <pic:pic xmlns:pic="http://schemas.openxmlformats.org/drawingml/2006/picture">
                  <pic:nvPicPr>
                    <pic:cNvPr id="5075" name="Picture 5075"/>
                    <pic:cNvPicPr/>
                  </pic:nvPicPr>
                  <pic:blipFill>
                    <a:blip r:embed="rId70"/>
                    <a:stretch>
                      <a:fillRect/>
                    </a:stretch>
                  </pic:blipFill>
                  <pic:spPr>
                    <a:xfrm>
                      <a:off x="0" y="0"/>
                      <a:ext cx="7850124" cy="283464"/>
                    </a:xfrm>
                    <a:prstGeom prst="rect">
                      <a:avLst/>
                    </a:prstGeom>
                  </pic:spPr>
                </pic:pic>
              </a:graphicData>
            </a:graphic>
          </wp:anchor>
        </w:drawing>
      </w:r>
      <w:r>
        <w:br w:type="page"/>
      </w:r>
    </w:p>
    <w:tbl>
      <w:tblPr>
        <w:tblStyle w:val="TableGrid"/>
        <w:tblpPr w:vertAnchor="text" w:tblpX="-868"/>
        <w:tblOverlap w:val="never"/>
        <w:tblW w:w="7831" w:type="dxa"/>
        <w:tblInd w:w="0" w:type="dxa"/>
        <w:tblCellMar>
          <w:top w:w="0" w:type="dxa"/>
          <w:left w:w="0" w:type="dxa"/>
          <w:bottom w:w="0" w:type="dxa"/>
          <w:right w:w="7" w:type="dxa"/>
        </w:tblCellMar>
        <w:tblLook w:val="04A0" w:firstRow="1" w:lastRow="0" w:firstColumn="1" w:lastColumn="0" w:noHBand="0" w:noVBand="1"/>
      </w:tblPr>
      <w:tblGrid>
        <w:gridCol w:w="1123"/>
        <w:gridCol w:w="985"/>
        <w:gridCol w:w="983"/>
        <w:gridCol w:w="975"/>
        <w:gridCol w:w="979"/>
        <w:gridCol w:w="979"/>
        <w:gridCol w:w="979"/>
        <w:gridCol w:w="979"/>
      </w:tblGrid>
      <w:tr w:rsidR="007F3928">
        <w:trPr>
          <w:trHeight w:val="258"/>
        </w:trPr>
        <w:tc>
          <w:tcPr>
            <w:tcW w:w="976" w:type="dxa"/>
            <w:vMerge w:val="restart"/>
            <w:tcBorders>
              <w:top w:val="single" w:sz="7" w:space="0" w:color="000000"/>
              <w:left w:val="single" w:sz="7" w:space="0" w:color="000000"/>
              <w:bottom w:val="single" w:sz="7" w:space="0" w:color="000000"/>
              <w:right w:val="single" w:sz="8" w:space="0" w:color="000000"/>
            </w:tcBorders>
            <w:vAlign w:val="center"/>
          </w:tcPr>
          <w:p w:rsidR="007F3928" w:rsidRDefault="00000000">
            <w:pPr>
              <w:spacing w:after="0" w:line="259" w:lineRule="auto"/>
              <w:ind w:left="64" w:right="0" w:firstLine="0"/>
              <w:jc w:val="left"/>
            </w:pPr>
            <w:r>
              <w:rPr>
                <w:rFonts w:ascii="Arial" w:eastAsia="Arial" w:hAnsi="Arial" w:cs="Arial"/>
                <w:sz w:val="13"/>
              </w:rPr>
              <w:lastRenderedPageBreak/>
              <w:t>Wyszczególnienie</w:t>
            </w:r>
          </w:p>
        </w:tc>
        <w:tc>
          <w:tcPr>
            <w:tcW w:w="6855" w:type="dxa"/>
            <w:gridSpan w:val="7"/>
            <w:tcBorders>
              <w:top w:val="single" w:sz="7" w:space="0" w:color="000000"/>
              <w:left w:val="single" w:sz="7" w:space="0" w:color="000000"/>
              <w:bottom w:val="single" w:sz="8"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Wskaźnik spłaty zobowiązań</w:t>
            </w:r>
          </w:p>
        </w:tc>
      </w:tr>
      <w:tr w:rsidR="007F3928">
        <w:trPr>
          <w:trHeight w:val="3305"/>
        </w:trPr>
        <w:tc>
          <w:tcPr>
            <w:tcW w:w="0" w:type="auto"/>
            <w:vMerge/>
            <w:tcBorders>
              <w:top w:val="nil"/>
              <w:left w:val="single" w:sz="7" w:space="0" w:color="000000"/>
              <w:bottom w:val="single" w:sz="7" w:space="0" w:color="000000"/>
              <w:right w:val="single" w:sz="8" w:space="0" w:color="000000"/>
            </w:tcBorders>
          </w:tcPr>
          <w:p w:rsidR="007F3928" w:rsidRDefault="007F3928">
            <w:pPr>
              <w:spacing w:after="160" w:line="259" w:lineRule="auto"/>
              <w:ind w:left="0" w:right="0" w:firstLine="0"/>
              <w:jc w:val="left"/>
            </w:pPr>
          </w:p>
        </w:tc>
        <w:tc>
          <w:tcPr>
            <w:tcW w:w="979" w:type="dxa"/>
            <w:tcBorders>
              <w:top w:val="single" w:sz="8" w:space="0" w:color="000000"/>
              <w:left w:val="single" w:sz="8"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21792" cy="2098549"/>
                  <wp:effectExtent l="0" t="0" r="0" b="0"/>
                  <wp:docPr id="5790" name="Picture 5790"/>
                  <wp:cNvGraphicFramePr/>
                  <a:graphic xmlns:a="http://schemas.openxmlformats.org/drawingml/2006/main">
                    <a:graphicData uri="http://schemas.openxmlformats.org/drawingml/2006/picture">
                      <pic:pic xmlns:pic="http://schemas.openxmlformats.org/drawingml/2006/picture">
                        <pic:nvPicPr>
                          <pic:cNvPr id="5790" name="Picture 5790"/>
                          <pic:cNvPicPr/>
                        </pic:nvPicPr>
                        <pic:blipFill>
                          <a:blip r:embed="rId71"/>
                          <a:stretch>
                            <a:fillRect/>
                          </a:stretch>
                        </pic:blipFill>
                        <pic:spPr>
                          <a:xfrm>
                            <a:off x="0" y="0"/>
                            <a:ext cx="621792" cy="2098549"/>
                          </a:xfrm>
                          <a:prstGeom prst="rect">
                            <a:avLst/>
                          </a:prstGeom>
                        </pic:spPr>
                      </pic:pic>
                    </a:graphicData>
                  </a:graphic>
                </wp:inline>
              </w:drawing>
            </w:r>
          </w:p>
        </w:tc>
        <w:tc>
          <w:tcPr>
            <w:tcW w:w="1958" w:type="dxa"/>
            <w:gridSpan w:val="2"/>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1243584" cy="2098549"/>
                  <wp:effectExtent l="0" t="0" r="0" b="0"/>
                  <wp:docPr id="5793" name="Picture 5793"/>
                  <wp:cNvGraphicFramePr/>
                  <a:graphic xmlns:a="http://schemas.openxmlformats.org/drawingml/2006/main">
                    <a:graphicData uri="http://schemas.openxmlformats.org/drawingml/2006/picture">
                      <pic:pic xmlns:pic="http://schemas.openxmlformats.org/drawingml/2006/picture">
                        <pic:nvPicPr>
                          <pic:cNvPr id="5793" name="Picture 5793"/>
                          <pic:cNvPicPr/>
                        </pic:nvPicPr>
                        <pic:blipFill>
                          <a:blip r:embed="rId72"/>
                          <a:stretch>
                            <a:fillRect/>
                          </a:stretch>
                        </pic:blipFill>
                        <pic:spPr>
                          <a:xfrm>
                            <a:off x="0" y="0"/>
                            <a:ext cx="1243584"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621792" cy="2098549"/>
                  <wp:effectExtent l="0" t="0" r="0" b="0"/>
                  <wp:docPr id="5796" name="Picture 5796"/>
                  <wp:cNvGraphicFramePr/>
                  <a:graphic xmlns:a="http://schemas.openxmlformats.org/drawingml/2006/main">
                    <a:graphicData uri="http://schemas.openxmlformats.org/drawingml/2006/picture">
                      <pic:pic xmlns:pic="http://schemas.openxmlformats.org/drawingml/2006/picture">
                        <pic:nvPicPr>
                          <pic:cNvPr id="5796" name="Picture 5796"/>
                          <pic:cNvPicPr/>
                        </pic:nvPicPr>
                        <pic:blipFill>
                          <a:blip r:embed="rId73"/>
                          <a:stretch>
                            <a:fillRect/>
                          </a:stretch>
                        </pic:blipFill>
                        <pic:spPr>
                          <a:xfrm>
                            <a:off x="0" y="0"/>
                            <a:ext cx="621792"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21792" cy="2098549"/>
                  <wp:effectExtent l="0" t="0" r="0" b="0"/>
                  <wp:docPr id="5799" name="Picture 5799"/>
                  <wp:cNvGraphicFramePr/>
                  <a:graphic xmlns:a="http://schemas.openxmlformats.org/drawingml/2006/main">
                    <a:graphicData uri="http://schemas.openxmlformats.org/drawingml/2006/picture">
                      <pic:pic xmlns:pic="http://schemas.openxmlformats.org/drawingml/2006/picture">
                        <pic:nvPicPr>
                          <pic:cNvPr id="5799" name="Picture 5799"/>
                          <pic:cNvPicPr/>
                        </pic:nvPicPr>
                        <pic:blipFill>
                          <a:blip r:embed="rId74"/>
                          <a:stretch>
                            <a:fillRect/>
                          </a:stretch>
                        </pic:blipFill>
                        <pic:spPr>
                          <a:xfrm>
                            <a:off x="0" y="0"/>
                            <a:ext cx="621792"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21792" cy="2098549"/>
                  <wp:effectExtent l="0" t="0" r="0" b="0"/>
                  <wp:docPr id="5802" name="Picture 5802"/>
                  <wp:cNvGraphicFramePr/>
                  <a:graphic xmlns:a="http://schemas.openxmlformats.org/drawingml/2006/main">
                    <a:graphicData uri="http://schemas.openxmlformats.org/drawingml/2006/picture">
                      <pic:pic xmlns:pic="http://schemas.openxmlformats.org/drawingml/2006/picture">
                        <pic:nvPicPr>
                          <pic:cNvPr id="5802" name="Picture 5802"/>
                          <pic:cNvPicPr/>
                        </pic:nvPicPr>
                        <pic:blipFill>
                          <a:blip r:embed="rId75"/>
                          <a:stretch>
                            <a:fillRect/>
                          </a:stretch>
                        </pic:blipFill>
                        <pic:spPr>
                          <a:xfrm>
                            <a:off x="0" y="0"/>
                            <a:ext cx="621792" cy="2098549"/>
                          </a:xfrm>
                          <a:prstGeom prst="rect">
                            <a:avLst/>
                          </a:prstGeom>
                        </pic:spPr>
                      </pic:pic>
                    </a:graphicData>
                  </a:graphic>
                </wp:inline>
              </w:drawing>
            </w:r>
          </w:p>
        </w:tc>
        <w:tc>
          <w:tcPr>
            <w:tcW w:w="979"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621792" cy="2098549"/>
                  <wp:effectExtent l="0" t="0" r="0" b="0"/>
                  <wp:docPr id="5805" name="Picture 5805"/>
                  <wp:cNvGraphicFramePr/>
                  <a:graphic xmlns:a="http://schemas.openxmlformats.org/drawingml/2006/main">
                    <a:graphicData uri="http://schemas.openxmlformats.org/drawingml/2006/picture">
                      <pic:pic xmlns:pic="http://schemas.openxmlformats.org/drawingml/2006/picture">
                        <pic:nvPicPr>
                          <pic:cNvPr id="5805" name="Picture 5805"/>
                          <pic:cNvPicPr/>
                        </pic:nvPicPr>
                        <pic:blipFill>
                          <a:blip r:embed="rId76"/>
                          <a:stretch>
                            <a:fillRect/>
                          </a:stretch>
                        </pic:blipFill>
                        <pic:spPr>
                          <a:xfrm>
                            <a:off x="0" y="0"/>
                            <a:ext cx="621792" cy="2098549"/>
                          </a:xfrm>
                          <a:prstGeom prst="rect">
                            <a:avLst/>
                          </a:prstGeom>
                        </pic:spPr>
                      </pic:pic>
                    </a:graphicData>
                  </a:graphic>
                </wp:inline>
              </w:drawing>
            </w:r>
          </w:p>
        </w:tc>
      </w:tr>
      <w:tr w:rsidR="007F3928">
        <w:trPr>
          <w:trHeight w:val="266"/>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9"/>
              </w:rPr>
              <w:t>Lp</w:t>
            </w:r>
          </w:p>
        </w:tc>
        <w:tc>
          <w:tcPr>
            <w:tcW w:w="979"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8.1</w:t>
            </w:r>
          </w:p>
        </w:tc>
        <w:tc>
          <w:tcPr>
            <w:tcW w:w="1958" w:type="dxa"/>
            <w:gridSpan w:val="2"/>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8.2</w:t>
            </w:r>
          </w:p>
        </w:tc>
        <w:tc>
          <w:tcPr>
            <w:tcW w:w="979"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8.3</w:t>
            </w:r>
          </w:p>
        </w:tc>
        <w:tc>
          <w:tcPr>
            <w:tcW w:w="979"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8.3.1</w:t>
            </w:r>
          </w:p>
        </w:tc>
        <w:tc>
          <w:tcPr>
            <w:tcW w:w="979"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8.4</w:t>
            </w:r>
          </w:p>
        </w:tc>
        <w:tc>
          <w:tcPr>
            <w:tcW w:w="979"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21" w:right="0" w:firstLine="0"/>
              <w:jc w:val="center"/>
            </w:pPr>
            <w:r>
              <w:rPr>
                <w:rFonts w:ascii="Arial" w:eastAsia="Arial" w:hAnsi="Arial" w:cs="Arial"/>
                <w:sz w:val="9"/>
              </w:rPr>
              <w:t>8.4.1</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2017</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17,49%</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2018</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23,33%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2019</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20,01%</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2020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23,19%</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2021</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22,76%</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2022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20,19%</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Plan 3 kw. 2023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 w:right="0" w:firstLine="0"/>
              <w:jc w:val="center"/>
            </w:pPr>
            <w:r>
              <w:rPr>
                <w:rFonts w:ascii="Arial" w:eastAsia="Arial" w:hAnsi="Arial" w:cs="Arial"/>
                <w:sz w:val="13"/>
              </w:rPr>
              <w:t>1,38%</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 w:right="0" w:firstLine="0"/>
              <w:jc w:val="center"/>
            </w:pPr>
            <w:r>
              <w:rPr>
                <w:rFonts w:ascii="Arial" w:eastAsia="Arial" w:hAnsi="Arial" w:cs="Arial"/>
                <w:sz w:val="13"/>
              </w:rPr>
              <w:t>2,57%</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2" w:right="0" w:firstLine="0"/>
              <w:jc w:val="left"/>
            </w:pPr>
            <w:r>
              <w:rPr>
                <w:rFonts w:ascii="Arial" w:eastAsia="Arial" w:hAnsi="Arial" w:cs="Arial"/>
                <w:sz w:val="13"/>
              </w:rPr>
              <w:t>Wykonanie 2023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0,00%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10,19%</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10,82%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8" w:right="0" w:firstLine="0"/>
              <w:jc w:val="center"/>
            </w:pPr>
            <w:r>
              <w:rPr>
                <w:rFonts w:ascii="Arial" w:eastAsia="Arial" w:hAnsi="Arial" w:cs="Arial"/>
                <w:sz w:val="13"/>
              </w:rPr>
              <w:t>x</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4,78%</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 w:right="0" w:firstLine="0"/>
              <w:jc w:val="center"/>
            </w:pPr>
            <w:r>
              <w:rPr>
                <w:rFonts w:ascii="Arial" w:eastAsia="Arial" w:hAnsi="Arial" w:cs="Arial"/>
                <w:sz w:val="13"/>
              </w:rPr>
              <w:t>8,38%</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10,68%</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18,51%</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19,68%</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2025</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4,40%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 w:right="0" w:firstLine="0"/>
              <w:jc w:val="center"/>
            </w:pPr>
            <w:r>
              <w:rPr>
                <w:rFonts w:ascii="Arial" w:eastAsia="Arial" w:hAnsi="Arial" w:cs="Arial"/>
                <w:sz w:val="13"/>
              </w:rPr>
              <w:t>9,98%</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17,53%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18,71%</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2026</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4,06%</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11,70%</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14,45%</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15,71%</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2027</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3,81%</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11,91%</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13,32%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14,58%</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2028</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3,53%</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12,51%</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11,96%</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13,22%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2029</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3,37%</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12,71%</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10,64%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11,90%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2,46%</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12,92%</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9,80%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11,05%</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2031</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2,30%</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13,13%</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11,44%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11,44%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2,24%</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13,33%</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12,12%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12,12%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2,08%</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13,53%</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12,60%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12,60%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1,93%</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13,74%</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12,86%</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12,86%</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2035</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1,82%</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13,94%</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13,12%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13,12%</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4"/>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2036</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1,66%</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14,14%</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13,33%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13,33%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2037</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1,52%</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14,34%</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13,53%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13,53%</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lastRenderedPageBreak/>
              <w:t>2038</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1,39%</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14,54%</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13,74%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13,74%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2039</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1,27%</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14,74%</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13,94%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13,94%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r w:rsidR="007F3928">
        <w:trPr>
          <w:trHeight w:val="262"/>
        </w:trPr>
        <w:tc>
          <w:tcPr>
            <w:tcW w:w="976"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2" w:right="0" w:firstLine="0"/>
              <w:jc w:val="center"/>
            </w:pPr>
            <w:r>
              <w:rPr>
                <w:rFonts w:ascii="Arial" w:eastAsia="Arial" w:hAnsi="Arial" w:cs="Arial"/>
                <w:sz w:val="13"/>
              </w:rPr>
              <w:t>2040</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3"/>
              </w:rPr>
              <w:t>1,19%</w:t>
            </w:r>
          </w:p>
        </w:tc>
        <w:tc>
          <w:tcPr>
            <w:tcW w:w="98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7" w:right="0" w:firstLine="0"/>
              <w:jc w:val="center"/>
            </w:pPr>
            <w:r>
              <w:rPr>
                <w:rFonts w:ascii="Arial" w:eastAsia="Arial" w:hAnsi="Arial" w:cs="Arial"/>
                <w:sz w:val="13"/>
              </w:rPr>
              <w:t>14,93%</w:t>
            </w:r>
          </w:p>
        </w:tc>
        <w:tc>
          <w:tcPr>
            <w:tcW w:w="975"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3"/>
              </w:rPr>
              <w:t>x</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3"/>
              </w:rPr>
              <w:t>14,14%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13"/>
              </w:rPr>
              <w:t>14,14%</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c>
          <w:tcPr>
            <w:tcW w:w="979"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9" w:right="0" w:firstLine="0"/>
              <w:jc w:val="center"/>
            </w:pPr>
            <w:r>
              <w:rPr>
                <w:rFonts w:ascii="Arial" w:eastAsia="Arial" w:hAnsi="Arial" w:cs="Arial"/>
                <w:sz w:val="13"/>
              </w:rPr>
              <w:t>TAK</w:t>
            </w:r>
          </w:p>
        </w:tc>
      </w:tr>
    </w:tbl>
    <w:p w:rsidR="007F3928" w:rsidRDefault="00000000">
      <w:pPr>
        <w:spacing w:after="0" w:line="259" w:lineRule="auto"/>
        <w:ind w:left="-1440" w:right="6995" w:firstLine="0"/>
        <w:jc w:val="left"/>
      </w:pPr>
      <w:r>
        <w:rPr>
          <w:noProof/>
        </w:rPr>
        <w:drawing>
          <wp:anchor distT="0" distB="0" distL="114300" distR="114300" simplePos="0" relativeHeight="251663360" behindDoc="0" locked="0" layoutInCell="1" allowOverlap="0">
            <wp:simplePos x="0" y="0"/>
            <wp:positionH relativeFrom="page">
              <wp:posOffset>356616</wp:posOffset>
            </wp:positionH>
            <wp:positionV relativeFrom="page">
              <wp:posOffset>6943345</wp:posOffset>
            </wp:positionV>
            <wp:extent cx="8241793" cy="207264"/>
            <wp:effectExtent l="0" t="0" r="0" b="0"/>
            <wp:wrapTopAndBottom/>
            <wp:docPr id="5808" name="Picture 5808"/>
            <wp:cNvGraphicFramePr/>
            <a:graphic xmlns:a="http://schemas.openxmlformats.org/drawingml/2006/main">
              <a:graphicData uri="http://schemas.openxmlformats.org/drawingml/2006/picture">
                <pic:pic xmlns:pic="http://schemas.openxmlformats.org/drawingml/2006/picture">
                  <pic:nvPicPr>
                    <pic:cNvPr id="5808" name="Picture 5808"/>
                    <pic:cNvPicPr/>
                  </pic:nvPicPr>
                  <pic:blipFill>
                    <a:blip r:embed="rId77"/>
                    <a:stretch>
                      <a:fillRect/>
                    </a:stretch>
                  </pic:blipFill>
                  <pic:spPr>
                    <a:xfrm>
                      <a:off x="0" y="0"/>
                      <a:ext cx="8241793" cy="207264"/>
                    </a:xfrm>
                    <a:prstGeom prst="rect">
                      <a:avLst/>
                    </a:prstGeom>
                  </pic:spPr>
                </pic:pic>
              </a:graphicData>
            </a:graphic>
          </wp:anchor>
        </w:drawing>
      </w:r>
    </w:p>
    <w:p w:rsidR="007F3928" w:rsidRDefault="007F3928">
      <w:pPr>
        <w:sectPr w:rsidR="007F3928">
          <w:footerReference w:type="even" r:id="rId78"/>
          <w:footerReference w:type="default" r:id="rId79"/>
          <w:footerReference w:type="first" r:id="rId80"/>
          <w:pgSz w:w="16838" w:h="11906" w:orient="landscape"/>
          <w:pgMar w:top="575" w:right="1440" w:bottom="959" w:left="1440" w:header="708" w:footer="262" w:gutter="0"/>
          <w:cols w:space="708"/>
        </w:sectPr>
      </w:pPr>
    </w:p>
    <w:p w:rsidR="007F3928" w:rsidRDefault="00000000">
      <w:pPr>
        <w:spacing w:after="0" w:line="259" w:lineRule="auto"/>
        <w:ind w:left="-448" w:right="-6" w:firstLine="0"/>
        <w:jc w:val="left"/>
      </w:pPr>
      <w:r>
        <w:rPr>
          <w:noProof/>
        </w:rPr>
        <w:lastRenderedPageBreak/>
        <w:drawing>
          <wp:inline distT="0" distB="0" distL="0" distR="0">
            <wp:extent cx="9710929" cy="6958585"/>
            <wp:effectExtent l="0" t="0" r="0" b="0"/>
            <wp:docPr id="147788" name="Picture 147788"/>
            <wp:cNvGraphicFramePr/>
            <a:graphic xmlns:a="http://schemas.openxmlformats.org/drawingml/2006/main">
              <a:graphicData uri="http://schemas.openxmlformats.org/drawingml/2006/picture">
                <pic:pic xmlns:pic="http://schemas.openxmlformats.org/drawingml/2006/picture">
                  <pic:nvPicPr>
                    <pic:cNvPr id="147788" name="Picture 147788"/>
                    <pic:cNvPicPr/>
                  </pic:nvPicPr>
                  <pic:blipFill>
                    <a:blip r:embed="rId81"/>
                    <a:stretch>
                      <a:fillRect/>
                    </a:stretch>
                  </pic:blipFill>
                  <pic:spPr>
                    <a:xfrm>
                      <a:off x="0" y="0"/>
                      <a:ext cx="9710929" cy="6958585"/>
                    </a:xfrm>
                    <a:prstGeom prst="rect">
                      <a:avLst/>
                    </a:prstGeom>
                  </pic:spPr>
                </pic:pic>
              </a:graphicData>
            </a:graphic>
          </wp:inline>
        </w:drawing>
      </w:r>
    </w:p>
    <w:p w:rsidR="007F3928" w:rsidRDefault="00000000">
      <w:pPr>
        <w:spacing w:after="0" w:line="259" w:lineRule="auto"/>
        <w:ind w:left="-448" w:right="-6" w:firstLine="0"/>
        <w:jc w:val="left"/>
      </w:pPr>
      <w:r>
        <w:rPr>
          <w:noProof/>
        </w:rPr>
        <w:lastRenderedPageBreak/>
        <w:drawing>
          <wp:inline distT="0" distB="0" distL="0" distR="0">
            <wp:extent cx="9710929" cy="6958585"/>
            <wp:effectExtent l="0" t="0" r="0" b="0"/>
            <wp:docPr id="147793" name="Picture 147793"/>
            <wp:cNvGraphicFramePr/>
            <a:graphic xmlns:a="http://schemas.openxmlformats.org/drawingml/2006/main">
              <a:graphicData uri="http://schemas.openxmlformats.org/drawingml/2006/picture">
                <pic:pic xmlns:pic="http://schemas.openxmlformats.org/drawingml/2006/picture">
                  <pic:nvPicPr>
                    <pic:cNvPr id="147793" name="Picture 147793"/>
                    <pic:cNvPicPr/>
                  </pic:nvPicPr>
                  <pic:blipFill>
                    <a:blip r:embed="rId82"/>
                    <a:stretch>
                      <a:fillRect/>
                    </a:stretch>
                  </pic:blipFill>
                  <pic:spPr>
                    <a:xfrm>
                      <a:off x="0" y="0"/>
                      <a:ext cx="9710929" cy="6958585"/>
                    </a:xfrm>
                    <a:prstGeom prst="rect">
                      <a:avLst/>
                    </a:prstGeom>
                  </pic:spPr>
                </pic:pic>
              </a:graphicData>
            </a:graphic>
          </wp:inline>
        </w:drawing>
      </w:r>
    </w:p>
    <w:tbl>
      <w:tblPr>
        <w:tblStyle w:val="TableGrid"/>
        <w:tblpPr w:vertAnchor="text" w:tblpX="-428" w:tblpY="-10717"/>
        <w:tblOverlap w:val="never"/>
        <w:tblW w:w="10999" w:type="dxa"/>
        <w:tblInd w:w="0" w:type="dxa"/>
        <w:tblCellMar>
          <w:top w:w="0" w:type="dxa"/>
          <w:left w:w="0" w:type="dxa"/>
          <w:bottom w:w="0" w:type="dxa"/>
          <w:right w:w="4" w:type="dxa"/>
        </w:tblCellMar>
        <w:tblLook w:val="04A0" w:firstRow="1" w:lastRow="0" w:firstColumn="1" w:lastColumn="0" w:noHBand="0" w:noVBand="1"/>
      </w:tblPr>
      <w:tblGrid>
        <w:gridCol w:w="1040"/>
        <w:gridCol w:w="922"/>
        <w:gridCol w:w="922"/>
        <w:gridCol w:w="922"/>
        <w:gridCol w:w="927"/>
        <w:gridCol w:w="938"/>
        <w:gridCol w:w="938"/>
        <w:gridCol w:w="938"/>
        <w:gridCol w:w="938"/>
        <w:gridCol w:w="802"/>
        <w:gridCol w:w="926"/>
        <w:gridCol w:w="913"/>
      </w:tblGrid>
      <w:tr w:rsidR="007F3928">
        <w:trPr>
          <w:trHeight w:val="241"/>
        </w:trPr>
        <w:tc>
          <w:tcPr>
            <w:tcW w:w="913" w:type="dxa"/>
            <w:vMerge w:val="restart"/>
            <w:tcBorders>
              <w:top w:val="single" w:sz="7" w:space="0" w:color="000000"/>
              <w:left w:val="single" w:sz="7" w:space="0" w:color="000000"/>
              <w:bottom w:val="single" w:sz="7" w:space="0" w:color="000000"/>
              <w:right w:val="single" w:sz="8" w:space="0" w:color="000000"/>
            </w:tcBorders>
            <w:vAlign w:val="center"/>
          </w:tcPr>
          <w:p w:rsidR="007F3928" w:rsidRDefault="00000000">
            <w:pPr>
              <w:spacing w:after="0" w:line="259" w:lineRule="auto"/>
              <w:ind w:left="61" w:right="0" w:firstLine="0"/>
              <w:jc w:val="left"/>
            </w:pPr>
            <w:r>
              <w:rPr>
                <w:rFonts w:ascii="Arial" w:eastAsia="Arial" w:hAnsi="Arial" w:cs="Arial"/>
                <w:sz w:val="12"/>
              </w:rPr>
              <w:lastRenderedPageBreak/>
              <w:t>Wyszczególnienie</w:t>
            </w:r>
          </w:p>
        </w:tc>
        <w:tc>
          <w:tcPr>
            <w:tcW w:w="10085" w:type="dxa"/>
            <w:gridSpan w:val="11"/>
            <w:tcBorders>
              <w:top w:val="single" w:sz="7" w:space="0" w:color="000000"/>
              <w:left w:val="single" w:sz="7" w:space="0" w:color="000000"/>
              <w:bottom w:val="single" w:sz="8"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Informacje uzupełniające o wybranych kategoriach finansowych</w:t>
            </w:r>
          </w:p>
        </w:tc>
      </w:tr>
      <w:tr w:rsidR="007F3928">
        <w:trPr>
          <w:trHeight w:val="245"/>
        </w:trPr>
        <w:tc>
          <w:tcPr>
            <w:tcW w:w="0" w:type="auto"/>
            <w:vMerge/>
            <w:tcBorders>
              <w:top w:val="nil"/>
              <w:left w:val="single" w:sz="7" w:space="0" w:color="000000"/>
              <w:bottom w:val="nil"/>
              <w:right w:val="single" w:sz="8" w:space="0" w:color="000000"/>
            </w:tcBorders>
          </w:tcPr>
          <w:p w:rsidR="007F3928" w:rsidRDefault="007F3928">
            <w:pPr>
              <w:spacing w:after="160" w:line="259" w:lineRule="auto"/>
              <w:ind w:left="0" w:right="0" w:firstLine="0"/>
              <w:jc w:val="left"/>
            </w:pPr>
          </w:p>
        </w:tc>
        <w:tc>
          <w:tcPr>
            <w:tcW w:w="917" w:type="dxa"/>
            <w:vMerge w:val="restart"/>
            <w:tcBorders>
              <w:top w:val="single" w:sz="8" w:space="0" w:color="000000"/>
              <w:left w:val="single" w:sz="8"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582168" cy="1958340"/>
                  <wp:effectExtent l="0" t="0" r="0" b="0"/>
                  <wp:docPr id="8366" name="Picture 8366"/>
                  <wp:cNvGraphicFramePr/>
                  <a:graphic xmlns:a="http://schemas.openxmlformats.org/drawingml/2006/main">
                    <a:graphicData uri="http://schemas.openxmlformats.org/drawingml/2006/picture">
                      <pic:pic xmlns:pic="http://schemas.openxmlformats.org/drawingml/2006/picture">
                        <pic:nvPicPr>
                          <pic:cNvPr id="8366" name="Picture 8366"/>
                          <pic:cNvPicPr/>
                        </pic:nvPicPr>
                        <pic:blipFill>
                          <a:blip r:embed="rId83"/>
                          <a:stretch>
                            <a:fillRect/>
                          </a:stretch>
                        </pic:blipFill>
                        <pic:spPr>
                          <a:xfrm>
                            <a:off x="0" y="0"/>
                            <a:ext cx="582168" cy="1958340"/>
                          </a:xfrm>
                          <a:prstGeom prst="rect">
                            <a:avLst/>
                          </a:prstGeom>
                        </pic:spPr>
                      </pic:pic>
                    </a:graphicData>
                  </a:graphic>
                </wp:inline>
              </w:drawing>
            </w:r>
          </w:p>
        </w:tc>
        <w:tc>
          <w:tcPr>
            <w:tcW w:w="917" w:type="dxa"/>
            <w:vMerge w:val="restart"/>
            <w:tcBorders>
              <w:top w:val="single" w:sz="8" w:space="0" w:color="000000"/>
              <w:left w:val="single" w:sz="2" w:space="0" w:color="000000"/>
              <w:bottom w:val="single" w:sz="9" w:space="0" w:color="000000"/>
              <w:right w:val="single" w:sz="8" w:space="0" w:color="000000"/>
            </w:tcBorders>
          </w:tcPr>
          <w:p w:rsidR="007F3928" w:rsidRDefault="00000000">
            <w:pPr>
              <w:spacing w:after="0" w:line="259" w:lineRule="auto"/>
              <w:ind w:left="-7" w:right="0" w:firstLine="0"/>
              <w:jc w:val="left"/>
            </w:pPr>
            <w:r>
              <w:rPr>
                <w:noProof/>
              </w:rPr>
              <w:drawing>
                <wp:inline distT="0" distB="0" distL="0" distR="0">
                  <wp:extent cx="582168" cy="1958340"/>
                  <wp:effectExtent l="0" t="0" r="0" b="0"/>
                  <wp:docPr id="8369" name="Picture 8369"/>
                  <wp:cNvGraphicFramePr/>
                  <a:graphic xmlns:a="http://schemas.openxmlformats.org/drawingml/2006/main">
                    <a:graphicData uri="http://schemas.openxmlformats.org/drawingml/2006/picture">
                      <pic:pic xmlns:pic="http://schemas.openxmlformats.org/drawingml/2006/picture">
                        <pic:nvPicPr>
                          <pic:cNvPr id="8369" name="Picture 8369"/>
                          <pic:cNvPicPr/>
                        </pic:nvPicPr>
                        <pic:blipFill>
                          <a:blip r:embed="rId84"/>
                          <a:stretch>
                            <a:fillRect/>
                          </a:stretch>
                        </pic:blipFill>
                        <pic:spPr>
                          <a:xfrm>
                            <a:off x="0" y="0"/>
                            <a:ext cx="582168" cy="1958340"/>
                          </a:xfrm>
                          <a:prstGeom prst="rect">
                            <a:avLst/>
                          </a:prstGeom>
                        </pic:spPr>
                      </pic:pic>
                    </a:graphicData>
                  </a:graphic>
                </wp:inline>
              </w:drawing>
            </w:r>
          </w:p>
        </w:tc>
        <w:tc>
          <w:tcPr>
            <w:tcW w:w="4584" w:type="dxa"/>
            <w:gridSpan w:val="5"/>
            <w:tcBorders>
              <w:top w:val="single" w:sz="7" w:space="0" w:color="000000"/>
              <w:left w:val="single" w:sz="8" w:space="0" w:color="000000"/>
              <w:bottom w:val="single" w:sz="8" w:space="0" w:color="000000"/>
              <w:right w:val="double" w:sz="4" w:space="0" w:color="000000"/>
            </w:tcBorders>
          </w:tcPr>
          <w:p w:rsidR="007F3928" w:rsidRDefault="00000000">
            <w:pPr>
              <w:spacing w:after="0" w:line="259" w:lineRule="auto"/>
              <w:ind w:left="16" w:right="0" w:firstLine="0"/>
              <w:jc w:val="center"/>
            </w:pPr>
            <w:r>
              <w:rPr>
                <w:rFonts w:ascii="Arial" w:eastAsia="Arial" w:hAnsi="Arial" w:cs="Arial"/>
                <w:sz w:val="12"/>
              </w:rPr>
              <w:t>w tym:</w:t>
            </w:r>
          </w:p>
        </w:tc>
        <w:tc>
          <w:tcPr>
            <w:tcW w:w="917" w:type="dxa"/>
            <w:vMerge w:val="restart"/>
            <w:tcBorders>
              <w:top w:val="single" w:sz="8" w:space="0" w:color="000000"/>
              <w:left w:val="double" w:sz="4" w:space="0" w:color="000000"/>
              <w:bottom w:val="single" w:sz="9" w:space="0" w:color="000000"/>
              <w:right w:val="double" w:sz="4" w:space="0" w:color="000000"/>
            </w:tcBorders>
          </w:tcPr>
          <w:p w:rsidR="007F3928" w:rsidRDefault="00000000">
            <w:pPr>
              <w:spacing w:after="0" w:line="259" w:lineRule="auto"/>
              <w:ind w:left="-8" w:right="0" w:firstLine="0"/>
              <w:jc w:val="left"/>
            </w:pPr>
            <w:r>
              <w:rPr>
                <w:noProof/>
              </w:rPr>
              <w:drawing>
                <wp:inline distT="0" distB="0" distL="0" distR="0">
                  <wp:extent cx="582168" cy="1958340"/>
                  <wp:effectExtent l="0" t="0" r="0" b="0"/>
                  <wp:docPr id="8372" name="Picture 8372"/>
                  <wp:cNvGraphicFramePr/>
                  <a:graphic xmlns:a="http://schemas.openxmlformats.org/drawingml/2006/main">
                    <a:graphicData uri="http://schemas.openxmlformats.org/drawingml/2006/picture">
                      <pic:pic xmlns:pic="http://schemas.openxmlformats.org/drawingml/2006/picture">
                        <pic:nvPicPr>
                          <pic:cNvPr id="8372" name="Picture 8372"/>
                          <pic:cNvPicPr/>
                        </pic:nvPicPr>
                        <pic:blipFill>
                          <a:blip r:embed="rId85"/>
                          <a:stretch>
                            <a:fillRect/>
                          </a:stretch>
                        </pic:blipFill>
                        <pic:spPr>
                          <a:xfrm>
                            <a:off x="0" y="0"/>
                            <a:ext cx="582168" cy="1958340"/>
                          </a:xfrm>
                          <a:prstGeom prst="rect">
                            <a:avLst/>
                          </a:prstGeom>
                        </pic:spPr>
                      </pic:pic>
                    </a:graphicData>
                  </a:graphic>
                </wp:inline>
              </w:drawing>
            </w:r>
          </w:p>
        </w:tc>
        <w:tc>
          <w:tcPr>
            <w:tcW w:w="917" w:type="dxa"/>
            <w:vMerge w:val="restart"/>
            <w:tcBorders>
              <w:top w:val="single" w:sz="7" w:space="0" w:color="000000"/>
              <w:left w:val="double" w:sz="4" w:space="0" w:color="000000"/>
              <w:bottom w:val="single" w:sz="7" w:space="0" w:color="000000"/>
              <w:right w:val="double" w:sz="4" w:space="0" w:color="000000"/>
            </w:tcBorders>
            <w:vAlign w:val="center"/>
          </w:tcPr>
          <w:p w:rsidR="007F3928" w:rsidRDefault="00000000">
            <w:pPr>
              <w:spacing w:after="0" w:line="273" w:lineRule="auto"/>
              <w:ind w:left="30" w:right="0" w:firstLine="8"/>
              <w:jc w:val="center"/>
            </w:pPr>
            <w:r>
              <w:rPr>
                <w:rFonts w:ascii="Arial" w:eastAsia="Arial" w:hAnsi="Arial" w:cs="Arial"/>
                <w:sz w:val="12"/>
              </w:rPr>
              <w:t xml:space="preserve">Wcześniejsza spłata zobowiązań, wyłączona z limitu </w:t>
            </w:r>
          </w:p>
          <w:p w:rsidR="007F3928" w:rsidRDefault="00000000">
            <w:pPr>
              <w:spacing w:after="0" w:line="271" w:lineRule="auto"/>
              <w:ind w:left="0" w:right="0" w:firstLine="0"/>
              <w:jc w:val="center"/>
            </w:pPr>
            <w:r>
              <w:rPr>
                <w:rFonts w:ascii="Arial" w:eastAsia="Arial" w:hAnsi="Arial" w:cs="Arial"/>
                <w:sz w:val="12"/>
              </w:rPr>
              <w:t xml:space="preserve">spłaty zobowiązań, dokonywana w </w:t>
            </w:r>
          </w:p>
          <w:p w:rsidR="007F3928" w:rsidRDefault="00000000">
            <w:pPr>
              <w:spacing w:after="7" w:line="259" w:lineRule="auto"/>
              <w:ind w:left="16" w:right="0" w:firstLine="0"/>
              <w:jc w:val="center"/>
            </w:pPr>
            <w:r>
              <w:rPr>
                <w:rFonts w:ascii="Arial" w:eastAsia="Arial" w:hAnsi="Arial" w:cs="Arial"/>
                <w:sz w:val="12"/>
              </w:rPr>
              <w:t xml:space="preserve">formie wydatków </w:t>
            </w:r>
          </w:p>
          <w:p w:rsidR="007F3928" w:rsidRDefault="00000000">
            <w:pPr>
              <w:spacing w:after="0" w:line="259" w:lineRule="auto"/>
              <w:ind w:left="19" w:right="0" w:firstLine="0"/>
              <w:jc w:val="center"/>
            </w:pPr>
            <w:r>
              <w:rPr>
                <w:rFonts w:ascii="Arial" w:eastAsia="Arial" w:hAnsi="Arial" w:cs="Arial"/>
                <w:sz w:val="12"/>
              </w:rPr>
              <w:t>budżetowych</w:t>
            </w:r>
          </w:p>
        </w:tc>
        <w:tc>
          <w:tcPr>
            <w:tcW w:w="917" w:type="dxa"/>
            <w:vMerge w:val="restart"/>
            <w:tcBorders>
              <w:top w:val="single" w:sz="8" w:space="0" w:color="000000"/>
              <w:left w:val="double" w:sz="4"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582168" cy="1958340"/>
                  <wp:effectExtent l="0" t="0" r="0" b="0"/>
                  <wp:docPr id="8375" name="Picture 8375"/>
                  <wp:cNvGraphicFramePr/>
                  <a:graphic xmlns:a="http://schemas.openxmlformats.org/drawingml/2006/main">
                    <a:graphicData uri="http://schemas.openxmlformats.org/drawingml/2006/picture">
                      <pic:pic xmlns:pic="http://schemas.openxmlformats.org/drawingml/2006/picture">
                        <pic:nvPicPr>
                          <pic:cNvPr id="8375" name="Picture 8375"/>
                          <pic:cNvPicPr/>
                        </pic:nvPicPr>
                        <pic:blipFill>
                          <a:blip r:embed="rId86"/>
                          <a:stretch>
                            <a:fillRect/>
                          </a:stretch>
                        </pic:blipFill>
                        <pic:spPr>
                          <a:xfrm>
                            <a:off x="0" y="0"/>
                            <a:ext cx="582168" cy="1958340"/>
                          </a:xfrm>
                          <a:prstGeom prst="rect">
                            <a:avLst/>
                          </a:prstGeom>
                        </pic:spPr>
                      </pic:pic>
                    </a:graphicData>
                  </a:graphic>
                </wp:inline>
              </w:drawing>
            </w:r>
          </w:p>
        </w:tc>
        <w:tc>
          <w:tcPr>
            <w:tcW w:w="917" w:type="dxa"/>
            <w:vMerge w:val="restart"/>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582168" cy="1958340"/>
                  <wp:effectExtent l="0" t="0" r="0" b="0"/>
                  <wp:docPr id="8378" name="Picture 8378"/>
                  <wp:cNvGraphicFramePr/>
                  <a:graphic xmlns:a="http://schemas.openxmlformats.org/drawingml/2006/main">
                    <a:graphicData uri="http://schemas.openxmlformats.org/drawingml/2006/picture">
                      <pic:pic xmlns:pic="http://schemas.openxmlformats.org/drawingml/2006/picture">
                        <pic:nvPicPr>
                          <pic:cNvPr id="8378" name="Picture 8378"/>
                          <pic:cNvPicPr/>
                        </pic:nvPicPr>
                        <pic:blipFill>
                          <a:blip r:embed="rId87"/>
                          <a:stretch>
                            <a:fillRect/>
                          </a:stretch>
                        </pic:blipFill>
                        <pic:spPr>
                          <a:xfrm>
                            <a:off x="0" y="0"/>
                            <a:ext cx="582168" cy="1958340"/>
                          </a:xfrm>
                          <a:prstGeom prst="rect">
                            <a:avLst/>
                          </a:prstGeom>
                        </pic:spPr>
                      </pic:pic>
                    </a:graphicData>
                  </a:graphic>
                </wp:inline>
              </w:drawing>
            </w:r>
          </w:p>
        </w:tc>
      </w:tr>
      <w:tr w:rsidR="007F3928">
        <w:trPr>
          <w:trHeight w:val="245"/>
        </w:trPr>
        <w:tc>
          <w:tcPr>
            <w:tcW w:w="0" w:type="auto"/>
            <w:vMerge/>
            <w:tcBorders>
              <w:top w:val="nil"/>
              <w:left w:val="single" w:sz="7" w:space="0" w:color="000000"/>
              <w:bottom w:val="nil"/>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7F3928" w:rsidRDefault="007F3928">
            <w:pPr>
              <w:spacing w:after="160" w:line="259" w:lineRule="auto"/>
              <w:ind w:left="0" w:right="0" w:firstLine="0"/>
              <w:jc w:val="left"/>
            </w:pPr>
          </w:p>
        </w:tc>
        <w:tc>
          <w:tcPr>
            <w:tcW w:w="917" w:type="dxa"/>
            <w:vMerge w:val="restart"/>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7" w:right="0" w:firstLine="0"/>
              <w:jc w:val="left"/>
            </w:pPr>
            <w:r>
              <w:rPr>
                <w:noProof/>
              </w:rPr>
              <w:drawing>
                <wp:inline distT="0" distB="0" distL="0" distR="0">
                  <wp:extent cx="582168" cy="1802892"/>
                  <wp:effectExtent l="0" t="0" r="0" b="0"/>
                  <wp:docPr id="8381" name="Picture 8381"/>
                  <wp:cNvGraphicFramePr/>
                  <a:graphic xmlns:a="http://schemas.openxmlformats.org/drawingml/2006/main">
                    <a:graphicData uri="http://schemas.openxmlformats.org/drawingml/2006/picture">
                      <pic:pic xmlns:pic="http://schemas.openxmlformats.org/drawingml/2006/picture">
                        <pic:nvPicPr>
                          <pic:cNvPr id="8381" name="Picture 8381"/>
                          <pic:cNvPicPr/>
                        </pic:nvPicPr>
                        <pic:blipFill>
                          <a:blip r:embed="rId88"/>
                          <a:stretch>
                            <a:fillRect/>
                          </a:stretch>
                        </pic:blipFill>
                        <pic:spPr>
                          <a:xfrm>
                            <a:off x="0" y="0"/>
                            <a:ext cx="582168" cy="1802892"/>
                          </a:xfrm>
                          <a:prstGeom prst="rect">
                            <a:avLst/>
                          </a:prstGeom>
                        </pic:spPr>
                      </pic:pic>
                    </a:graphicData>
                  </a:graphic>
                </wp:inline>
              </w:drawing>
            </w:r>
          </w:p>
        </w:tc>
        <w:tc>
          <w:tcPr>
            <w:tcW w:w="917" w:type="dxa"/>
            <w:vMerge w:val="restart"/>
            <w:tcBorders>
              <w:top w:val="single" w:sz="8" w:space="0" w:color="000000"/>
              <w:left w:val="single" w:sz="2" w:space="0" w:color="000000"/>
              <w:bottom w:val="single" w:sz="9" w:space="0" w:color="000000"/>
              <w:right w:val="double" w:sz="4" w:space="0" w:color="000000"/>
            </w:tcBorders>
          </w:tcPr>
          <w:p w:rsidR="007F3928" w:rsidRDefault="00000000">
            <w:pPr>
              <w:spacing w:after="0" w:line="259" w:lineRule="auto"/>
              <w:ind w:left="-7" w:right="0" w:firstLine="0"/>
              <w:jc w:val="left"/>
            </w:pPr>
            <w:r>
              <w:rPr>
                <w:noProof/>
              </w:rPr>
              <w:drawing>
                <wp:inline distT="0" distB="0" distL="0" distR="0">
                  <wp:extent cx="582168" cy="1802892"/>
                  <wp:effectExtent l="0" t="0" r="0" b="0"/>
                  <wp:docPr id="8384" name="Picture 8384"/>
                  <wp:cNvGraphicFramePr/>
                  <a:graphic xmlns:a="http://schemas.openxmlformats.org/drawingml/2006/main">
                    <a:graphicData uri="http://schemas.openxmlformats.org/drawingml/2006/picture">
                      <pic:pic xmlns:pic="http://schemas.openxmlformats.org/drawingml/2006/picture">
                        <pic:nvPicPr>
                          <pic:cNvPr id="8384" name="Picture 8384"/>
                          <pic:cNvPicPr/>
                        </pic:nvPicPr>
                        <pic:blipFill>
                          <a:blip r:embed="rId89"/>
                          <a:stretch>
                            <a:fillRect/>
                          </a:stretch>
                        </pic:blipFill>
                        <pic:spPr>
                          <a:xfrm>
                            <a:off x="0" y="0"/>
                            <a:ext cx="582168" cy="1802892"/>
                          </a:xfrm>
                          <a:prstGeom prst="rect">
                            <a:avLst/>
                          </a:prstGeom>
                        </pic:spPr>
                      </pic:pic>
                    </a:graphicData>
                  </a:graphic>
                </wp:inline>
              </w:drawing>
            </w:r>
          </w:p>
        </w:tc>
        <w:tc>
          <w:tcPr>
            <w:tcW w:w="1834" w:type="dxa"/>
            <w:gridSpan w:val="2"/>
            <w:tcBorders>
              <w:top w:val="single" w:sz="7" w:space="0" w:color="000000"/>
              <w:left w:val="double" w:sz="4" w:space="0" w:color="000000"/>
              <w:bottom w:val="single" w:sz="8" w:space="0" w:color="000000"/>
              <w:right w:val="double" w:sz="4" w:space="0" w:color="000000"/>
            </w:tcBorders>
          </w:tcPr>
          <w:p w:rsidR="007F3928" w:rsidRDefault="00000000">
            <w:pPr>
              <w:spacing w:after="0" w:line="259" w:lineRule="auto"/>
              <w:ind w:left="16" w:right="0" w:firstLine="0"/>
              <w:jc w:val="center"/>
            </w:pPr>
            <w:r>
              <w:rPr>
                <w:rFonts w:ascii="Arial" w:eastAsia="Arial" w:hAnsi="Arial" w:cs="Arial"/>
                <w:sz w:val="12"/>
              </w:rPr>
              <w:t>w tym:</w:t>
            </w:r>
          </w:p>
        </w:tc>
        <w:tc>
          <w:tcPr>
            <w:tcW w:w="917" w:type="dxa"/>
            <w:vMerge w:val="restart"/>
            <w:tcBorders>
              <w:top w:val="single" w:sz="8" w:space="0" w:color="000000"/>
              <w:left w:val="double" w:sz="4"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582168" cy="1802892"/>
                  <wp:effectExtent l="0" t="0" r="0" b="0"/>
                  <wp:docPr id="8387" name="Picture 8387"/>
                  <wp:cNvGraphicFramePr/>
                  <a:graphic xmlns:a="http://schemas.openxmlformats.org/drawingml/2006/main">
                    <a:graphicData uri="http://schemas.openxmlformats.org/drawingml/2006/picture">
                      <pic:pic xmlns:pic="http://schemas.openxmlformats.org/drawingml/2006/picture">
                        <pic:nvPicPr>
                          <pic:cNvPr id="8387" name="Picture 8387"/>
                          <pic:cNvPicPr/>
                        </pic:nvPicPr>
                        <pic:blipFill>
                          <a:blip r:embed="rId90"/>
                          <a:stretch>
                            <a:fillRect/>
                          </a:stretch>
                        </pic:blipFill>
                        <pic:spPr>
                          <a:xfrm>
                            <a:off x="0" y="0"/>
                            <a:ext cx="582168" cy="1802892"/>
                          </a:xfrm>
                          <a:prstGeom prst="rect">
                            <a:avLst/>
                          </a:prstGeom>
                        </pic:spPr>
                      </pic:pic>
                    </a:graphicData>
                  </a:graphic>
                </wp:inline>
              </w:drawing>
            </w:r>
          </w:p>
        </w:tc>
        <w:tc>
          <w:tcPr>
            <w:tcW w:w="0" w:type="auto"/>
            <w:vMerge/>
            <w:tcBorders>
              <w:top w:val="nil"/>
              <w:left w:val="double" w:sz="4" w:space="0" w:color="000000"/>
              <w:bottom w:val="nil"/>
              <w:right w:val="double" w:sz="4" w:space="0" w:color="000000"/>
            </w:tcBorders>
          </w:tcPr>
          <w:p w:rsidR="007F3928" w:rsidRDefault="007F3928">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7F3928" w:rsidRDefault="007F3928">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7F3928" w:rsidRDefault="007F3928">
            <w:pPr>
              <w:spacing w:after="160" w:line="259" w:lineRule="auto"/>
              <w:ind w:left="0" w:right="0" w:firstLine="0"/>
              <w:jc w:val="left"/>
            </w:pPr>
          </w:p>
        </w:tc>
      </w:tr>
      <w:tr w:rsidR="007F3928">
        <w:trPr>
          <w:trHeight w:val="245"/>
        </w:trPr>
        <w:tc>
          <w:tcPr>
            <w:tcW w:w="0" w:type="auto"/>
            <w:vMerge/>
            <w:tcBorders>
              <w:top w:val="nil"/>
              <w:left w:val="single" w:sz="7" w:space="0" w:color="000000"/>
              <w:bottom w:val="nil"/>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nil"/>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double" w:sz="4" w:space="0" w:color="000000"/>
            </w:tcBorders>
          </w:tcPr>
          <w:p w:rsidR="007F3928" w:rsidRDefault="007F3928">
            <w:pPr>
              <w:spacing w:after="160" w:line="259" w:lineRule="auto"/>
              <w:ind w:left="0" w:right="0" w:firstLine="0"/>
              <w:jc w:val="left"/>
            </w:pPr>
          </w:p>
        </w:tc>
        <w:tc>
          <w:tcPr>
            <w:tcW w:w="917" w:type="dxa"/>
            <w:vMerge w:val="restart"/>
            <w:tcBorders>
              <w:top w:val="single" w:sz="8" w:space="0" w:color="000000"/>
              <w:left w:val="single" w:sz="2" w:space="0" w:color="000000"/>
              <w:bottom w:val="single" w:sz="9" w:space="0" w:color="000000"/>
              <w:right w:val="double" w:sz="4" w:space="0" w:color="000000"/>
            </w:tcBorders>
          </w:tcPr>
          <w:p w:rsidR="007F3928" w:rsidRDefault="00000000">
            <w:pPr>
              <w:spacing w:after="0" w:line="259" w:lineRule="auto"/>
              <w:ind w:left="-8" w:right="0" w:firstLine="0"/>
              <w:jc w:val="left"/>
            </w:pPr>
            <w:r>
              <w:rPr>
                <w:noProof/>
              </w:rPr>
              <w:drawing>
                <wp:inline distT="0" distB="0" distL="0" distR="0">
                  <wp:extent cx="582168" cy="1647444"/>
                  <wp:effectExtent l="0" t="0" r="0" b="0"/>
                  <wp:docPr id="8390" name="Picture 8390"/>
                  <wp:cNvGraphicFramePr/>
                  <a:graphic xmlns:a="http://schemas.openxmlformats.org/drawingml/2006/main">
                    <a:graphicData uri="http://schemas.openxmlformats.org/drawingml/2006/picture">
                      <pic:pic xmlns:pic="http://schemas.openxmlformats.org/drawingml/2006/picture">
                        <pic:nvPicPr>
                          <pic:cNvPr id="8390" name="Picture 8390"/>
                          <pic:cNvPicPr/>
                        </pic:nvPicPr>
                        <pic:blipFill>
                          <a:blip r:embed="rId91"/>
                          <a:stretch>
                            <a:fillRect/>
                          </a:stretch>
                        </pic:blipFill>
                        <pic:spPr>
                          <a:xfrm>
                            <a:off x="0" y="0"/>
                            <a:ext cx="582168" cy="1647444"/>
                          </a:xfrm>
                          <a:prstGeom prst="rect">
                            <a:avLst/>
                          </a:prstGeom>
                        </pic:spPr>
                      </pic:pic>
                    </a:graphicData>
                  </a:graphic>
                </wp:inline>
              </w:drawing>
            </w:r>
          </w:p>
        </w:tc>
        <w:tc>
          <w:tcPr>
            <w:tcW w:w="917" w:type="dxa"/>
            <w:tcBorders>
              <w:top w:val="single" w:sz="7" w:space="0" w:color="000000"/>
              <w:left w:val="double" w:sz="4" w:space="0" w:color="000000"/>
              <w:bottom w:val="single" w:sz="8" w:space="0" w:color="000000"/>
              <w:right w:val="double" w:sz="4" w:space="0" w:color="000000"/>
            </w:tcBorders>
          </w:tcPr>
          <w:p w:rsidR="007F3928" w:rsidRDefault="00000000">
            <w:pPr>
              <w:spacing w:after="0" w:line="259" w:lineRule="auto"/>
              <w:ind w:left="16" w:right="0" w:firstLine="0"/>
              <w:jc w:val="center"/>
            </w:pPr>
            <w:r>
              <w:rPr>
                <w:rFonts w:ascii="Arial" w:eastAsia="Arial" w:hAnsi="Arial" w:cs="Arial"/>
                <w:sz w:val="12"/>
              </w:rPr>
              <w:t>w tym:</w:t>
            </w:r>
          </w:p>
        </w:tc>
        <w:tc>
          <w:tcPr>
            <w:tcW w:w="0" w:type="auto"/>
            <w:vMerge/>
            <w:tcBorders>
              <w:top w:val="nil"/>
              <w:left w:val="double" w:sz="4" w:space="0" w:color="000000"/>
              <w:bottom w:val="nil"/>
              <w:right w:val="single" w:sz="2" w:space="0" w:color="000000"/>
            </w:tcBorders>
          </w:tcPr>
          <w:p w:rsidR="007F3928" w:rsidRDefault="007F3928">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7F3928" w:rsidRDefault="007F3928">
            <w:pPr>
              <w:spacing w:after="160" w:line="259" w:lineRule="auto"/>
              <w:ind w:left="0" w:right="0" w:firstLine="0"/>
              <w:jc w:val="left"/>
            </w:pPr>
          </w:p>
        </w:tc>
        <w:tc>
          <w:tcPr>
            <w:tcW w:w="0" w:type="auto"/>
            <w:vMerge/>
            <w:tcBorders>
              <w:top w:val="nil"/>
              <w:left w:val="double" w:sz="4" w:space="0" w:color="000000"/>
              <w:bottom w:val="nil"/>
              <w:right w:val="double" w:sz="4" w:space="0" w:color="000000"/>
            </w:tcBorders>
          </w:tcPr>
          <w:p w:rsidR="007F3928" w:rsidRDefault="007F3928">
            <w:pPr>
              <w:spacing w:after="160" w:line="259" w:lineRule="auto"/>
              <w:ind w:left="0" w:right="0" w:firstLine="0"/>
              <w:jc w:val="left"/>
            </w:pPr>
          </w:p>
        </w:tc>
        <w:tc>
          <w:tcPr>
            <w:tcW w:w="0" w:type="auto"/>
            <w:vMerge/>
            <w:tcBorders>
              <w:top w:val="nil"/>
              <w:left w:val="double" w:sz="4" w:space="0" w:color="000000"/>
              <w:bottom w:val="nil"/>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nil"/>
              <w:right w:val="single" w:sz="2" w:space="0" w:color="000000"/>
            </w:tcBorders>
          </w:tcPr>
          <w:p w:rsidR="007F3928" w:rsidRDefault="007F3928">
            <w:pPr>
              <w:spacing w:after="160" w:line="259" w:lineRule="auto"/>
              <w:ind w:left="0" w:right="0" w:firstLine="0"/>
              <w:jc w:val="left"/>
            </w:pPr>
          </w:p>
        </w:tc>
      </w:tr>
      <w:tr w:rsidR="007F3928">
        <w:trPr>
          <w:trHeight w:val="2350"/>
        </w:trPr>
        <w:tc>
          <w:tcPr>
            <w:tcW w:w="0" w:type="auto"/>
            <w:vMerge/>
            <w:tcBorders>
              <w:top w:val="nil"/>
              <w:left w:val="single" w:sz="7" w:space="0" w:color="000000"/>
              <w:bottom w:val="single" w:sz="7"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8" w:space="0" w:color="000000"/>
              <w:bottom w:val="single" w:sz="9"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8"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double" w:sz="4"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double" w:sz="4" w:space="0" w:color="000000"/>
            </w:tcBorders>
          </w:tcPr>
          <w:p w:rsidR="007F3928" w:rsidRDefault="007F3928">
            <w:pPr>
              <w:spacing w:after="160" w:line="259" w:lineRule="auto"/>
              <w:ind w:left="0" w:right="0" w:firstLine="0"/>
              <w:jc w:val="left"/>
            </w:pPr>
          </w:p>
        </w:tc>
        <w:tc>
          <w:tcPr>
            <w:tcW w:w="917" w:type="dxa"/>
            <w:tcBorders>
              <w:top w:val="single" w:sz="8" w:space="0" w:color="000000"/>
              <w:left w:val="single" w:sz="2" w:space="0" w:color="000000"/>
              <w:bottom w:val="single" w:sz="9" w:space="0" w:color="000000"/>
              <w:right w:val="single" w:sz="2" w:space="0" w:color="000000"/>
            </w:tcBorders>
          </w:tcPr>
          <w:p w:rsidR="007F3928" w:rsidRDefault="00000000">
            <w:pPr>
              <w:spacing w:after="0" w:line="259" w:lineRule="auto"/>
              <w:ind w:left="-8" w:right="0" w:firstLine="0"/>
              <w:jc w:val="left"/>
            </w:pPr>
            <w:r>
              <w:rPr>
                <w:noProof/>
              </w:rPr>
              <w:drawing>
                <wp:inline distT="0" distB="0" distL="0" distR="0">
                  <wp:extent cx="582168" cy="1491996"/>
                  <wp:effectExtent l="0" t="0" r="0" b="0"/>
                  <wp:docPr id="8393" name="Picture 8393"/>
                  <wp:cNvGraphicFramePr/>
                  <a:graphic xmlns:a="http://schemas.openxmlformats.org/drawingml/2006/main">
                    <a:graphicData uri="http://schemas.openxmlformats.org/drawingml/2006/picture">
                      <pic:pic xmlns:pic="http://schemas.openxmlformats.org/drawingml/2006/picture">
                        <pic:nvPicPr>
                          <pic:cNvPr id="8393" name="Picture 8393"/>
                          <pic:cNvPicPr/>
                        </pic:nvPicPr>
                        <pic:blipFill>
                          <a:blip r:embed="rId92"/>
                          <a:stretch>
                            <a:fillRect/>
                          </a:stretch>
                        </pic:blipFill>
                        <pic:spPr>
                          <a:xfrm>
                            <a:off x="0" y="0"/>
                            <a:ext cx="582168" cy="1491996"/>
                          </a:xfrm>
                          <a:prstGeom prst="rect">
                            <a:avLst/>
                          </a:prstGeom>
                        </pic:spPr>
                      </pic:pic>
                    </a:graphicData>
                  </a:graphic>
                </wp:inline>
              </w:drawing>
            </w:r>
          </w:p>
        </w:tc>
        <w:tc>
          <w:tcPr>
            <w:tcW w:w="0" w:type="auto"/>
            <w:vMerge/>
            <w:tcBorders>
              <w:top w:val="nil"/>
              <w:left w:val="double" w:sz="4" w:space="0" w:color="000000"/>
              <w:bottom w:val="single" w:sz="9"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double" w:sz="4" w:space="0" w:color="000000"/>
              <w:bottom w:val="single" w:sz="9" w:space="0" w:color="000000"/>
              <w:right w:val="double" w:sz="4" w:space="0" w:color="000000"/>
            </w:tcBorders>
          </w:tcPr>
          <w:p w:rsidR="007F3928" w:rsidRDefault="007F3928">
            <w:pPr>
              <w:spacing w:after="160" w:line="259" w:lineRule="auto"/>
              <w:ind w:left="0" w:right="0" w:firstLine="0"/>
              <w:jc w:val="left"/>
            </w:pPr>
          </w:p>
        </w:tc>
        <w:tc>
          <w:tcPr>
            <w:tcW w:w="0" w:type="auto"/>
            <w:vMerge/>
            <w:tcBorders>
              <w:top w:val="nil"/>
              <w:left w:val="double" w:sz="4" w:space="0" w:color="000000"/>
              <w:bottom w:val="single" w:sz="7" w:space="0" w:color="000000"/>
              <w:right w:val="double" w:sz="4" w:space="0" w:color="000000"/>
            </w:tcBorders>
          </w:tcPr>
          <w:p w:rsidR="007F3928" w:rsidRDefault="007F3928">
            <w:pPr>
              <w:spacing w:after="160" w:line="259" w:lineRule="auto"/>
              <w:ind w:left="0" w:right="0" w:firstLine="0"/>
              <w:jc w:val="left"/>
            </w:pPr>
          </w:p>
        </w:tc>
        <w:tc>
          <w:tcPr>
            <w:tcW w:w="0" w:type="auto"/>
            <w:vMerge/>
            <w:tcBorders>
              <w:top w:val="nil"/>
              <w:left w:val="double" w:sz="4" w:space="0" w:color="000000"/>
              <w:bottom w:val="single" w:sz="9" w:space="0" w:color="000000"/>
              <w:right w:val="single" w:sz="2" w:space="0" w:color="000000"/>
            </w:tcBorders>
          </w:tcPr>
          <w:p w:rsidR="007F3928" w:rsidRDefault="007F3928">
            <w:pPr>
              <w:spacing w:after="160" w:line="259" w:lineRule="auto"/>
              <w:ind w:left="0" w:right="0" w:firstLine="0"/>
              <w:jc w:val="left"/>
            </w:pPr>
          </w:p>
        </w:tc>
        <w:tc>
          <w:tcPr>
            <w:tcW w:w="0" w:type="auto"/>
            <w:vMerge/>
            <w:tcBorders>
              <w:top w:val="nil"/>
              <w:left w:val="single" w:sz="2" w:space="0" w:color="000000"/>
              <w:bottom w:val="single" w:sz="9" w:space="0" w:color="000000"/>
              <w:right w:val="single" w:sz="2" w:space="0" w:color="000000"/>
            </w:tcBorders>
          </w:tcPr>
          <w:p w:rsidR="007F3928" w:rsidRDefault="007F3928">
            <w:pPr>
              <w:spacing w:after="160" w:line="259" w:lineRule="auto"/>
              <w:ind w:left="0" w:right="0" w:firstLine="0"/>
              <w:jc w:val="left"/>
            </w:pPr>
          </w:p>
        </w:tc>
      </w:tr>
      <w:tr w:rsidR="007F3928">
        <w:trPr>
          <w:trHeight w:val="249"/>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1" w:right="0" w:firstLine="0"/>
              <w:jc w:val="center"/>
            </w:pPr>
            <w:r>
              <w:rPr>
                <w:rFonts w:ascii="Arial" w:eastAsia="Arial" w:hAnsi="Arial" w:cs="Arial"/>
                <w:sz w:val="9"/>
              </w:rPr>
              <w:t>Lp</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9"/>
              </w:rPr>
              <w:t>10.6</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9"/>
              </w:rPr>
              <w:t>10.7</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9"/>
              </w:rPr>
              <w:t>10.7.1</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9"/>
              </w:rPr>
              <w:t>10.7.2</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9"/>
              </w:rPr>
              <w:t>10.7.2.1</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9"/>
              </w:rPr>
              <w:t>10.7.2.1.1</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9"/>
              </w:rPr>
              <w:t>10.7.3</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9"/>
              </w:rPr>
              <w:t>10.8</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9"/>
              </w:rPr>
              <w:t>10.9</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9"/>
              </w:rPr>
              <w:t>10.10</w:t>
            </w:r>
          </w:p>
        </w:tc>
        <w:tc>
          <w:tcPr>
            <w:tcW w:w="917" w:type="dxa"/>
            <w:tcBorders>
              <w:top w:val="single" w:sz="9"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9"/>
              </w:rPr>
              <w:t>10.11</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0" w:right="0" w:firstLine="0"/>
              <w:jc w:val="left"/>
            </w:pPr>
            <w:r>
              <w:rPr>
                <w:rFonts w:ascii="Arial" w:eastAsia="Arial" w:hAnsi="Arial" w:cs="Arial"/>
                <w:sz w:val="12"/>
              </w:rPr>
              <w:t>Wykonanie 2017</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092 000,00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0" w:right="0" w:firstLine="0"/>
              <w:jc w:val="left"/>
            </w:pPr>
            <w:r>
              <w:rPr>
                <w:rFonts w:ascii="Arial" w:eastAsia="Arial" w:hAnsi="Arial" w:cs="Arial"/>
                <w:sz w:val="12"/>
              </w:rPr>
              <w:t>Wykonanie 2018</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218 000,00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0" w:right="0" w:firstLine="0"/>
              <w:jc w:val="left"/>
            </w:pPr>
            <w:r>
              <w:rPr>
                <w:rFonts w:ascii="Arial" w:eastAsia="Arial" w:hAnsi="Arial" w:cs="Arial"/>
                <w:sz w:val="12"/>
              </w:rPr>
              <w:t>Wykonanie 2019</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310 692,00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0" w:right="0" w:firstLine="0"/>
              <w:jc w:val="left"/>
            </w:pPr>
            <w:r>
              <w:rPr>
                <w:rFonts w:ascii="Arial" w:eastAsia="Arial" w:hAnsi="Arial" w:cs="Arial"/>
                <w:sz w:val="12"/>
              </w:rPr>
              <w:t>Wykonanie 2020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418 791,00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775,00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0" w:right="0" w:firstLine="0"/>
              <w:jc w:val="left"/>
            </w:pPr>
            <w:r>
              <w:rPr>
                <w:rFonts w:ascii="Arial" w:eastAsia="Arial" w:hAnsi="Arial" w:cs="Arial"/>
                <w:sz w:val="12"/>
              </w:rPr>
              <w:t>Wykonanie 2021</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461 333,80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6" w:right="0" w:firstLine="0"/>
              <w:jc w:val="center"/>
            </w:pPr>
            <w:r>
              <w:rPr>
                <w:rFonts w:ascii="Arial" w:eastAsia="Arial" w:hAnsi="Arial" w:cs="Arial"/>
                <w:sz w:val="12"/>
              </w:rPr>
              <w:t>-75 744,52</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000,00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0" w:right="0" w:firstLine="0"/>
              <w:jc w:val="left"/>
            </w:pPr>
            <w:r>
              <w:rPr>
                <w:rFonts w:ascii="Arial" w:eastAsia="Arial" w:hAnsi="Arial" w:cs="Arial"/>
                <w:sz w:val="12"/>
              </w:rPr>
              <w:t>Wykonanie 2022</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216 400,00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 w:right="0" w:firstLine="0"/>
              <w:jc w:val="center"/>
            </w:pPr>
            <w:r>
              <w:rPr>
                <w:rFonts w:ascii="Arial" w:eastAsia="Arial" w:hAnsi="Arial" w:cs="Arial"/>
                <w:sz w:val="12"/>
              </w:rPr>
              <w:t>Plan 3 kw. 2023</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291 400,00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90" w:right="0" w:firstLine="0"/>
              <w:jc w:val="left"/>
            </w:pPr>
            <w:r>
              <w:rPr>
                <w:rFonts w:ascii="Arial" w:eastAsia="Arial" w:hAnsi="Arial" w:cs="Arial"/>
                <w:sz w:val="12"/>
              </w:rPr>
              <w:t>Wykonanie 2023</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291 400,00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2024</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458 400,00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2025</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076 400,00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2026</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311,00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2027</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2028</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2029</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994,00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2031</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2032</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2033</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2034</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2035</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924,00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2036</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2037</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2038</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2039</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r w:rsidR="007F3928">
        <w:trPr>
          <w:trHeight w:val="245"/>
        </w:trPr>
        <w:tc>
          <w:tcPr>
            <w:tcW w:w="913"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right="0" w:firstLine="0"/>
              <w:jc w:val="center"/>
            </w:pPr>
            <w:r>
              <w:rPr>
                <w:rFonts w:ascii="Arial" w:eastAsia="Arial" w:hAnsi="Arial" w:cs="Arial"/>
                <w:sz w:val="12"/>
              </w:rPr>
              <w:t>2040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3"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4"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7" w:right="0" w:firstLine="0"/>
              <w:jc w:val="center"/>
            </w:pPr>
            <w:r>
              <w:rPr>
                <w:rFonts w:ascii="Arial" w:eastAsia="Arial" w:hAnsi="Arial" w:cs="Arial"/>
                <w:sz w:val="12"/>
              </w:rPr>
              <w:t>x</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c>
          <w:tcPr>
            <w:tcW w:w="917" w:type="dxa"/>
            <w:tcBorders>
              <w:top w:val="single" w:sz="7" w:space="0" w:color="000000"/>
              <w:left w:val="single" w:sz="7" w:space="0" w:color="000000"/>
              <w:bottom w:val="single" w:sz="7" w:space="0" w:color="000000"/>
              <w:right w:val="single" w:sz="7" w:space="0" w:color="000000"/>
            </w:tcBorders>
          </w:tcPr>
          <w:p w:rsidR="007F3928" w:rsidRDefault="00000000">
            <w:pPr>
              <w:spacing w:after="0" w:line="259" w:lineRule="auto"/>
              <w:ind w:left="15" w:right="0" w:firstLine="0"/>
              <w:jc w:val="center"/>
            </w:pPr>
            <w:r>
              <w:rPr>
                <w:rFonts w:ascii="Arial" w:eastAsia="Arial" w:hAnsi="Arial" w:cs="Arial"/>
                <w:sz w:val="12"/>
              </w:rPr>
              <w:t>0,00</w:t>
            </w:r>
          </w:p>
        </w:tc>
      </w:tr>
    </w:tbl>
    <w:p w:rsidR="007F3928" w:rsidRDefault="00000000">
      <w:pPr>
        <w:pStyle w:val="Nagwek1"/>
        <w:spacing w:after="3" w:line="259" w:lineRule="auto"/>
        <w:ind w:left="-5" w:right="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-278383</wp:posOffset>
                </wp:positionH>
                <wp:positionV relativeFrom="paragraph">
                  <wp:posOffset>-656941</wp:posOffset>
                </wp:positionV>
                <wp:extent cx="7206996" cy="580644"/>
                <wp:effectExtent l="0" t="0" r="0" b="0"/>
                <wp:wrapSquare wrapText="bothSides"/>
                <wp:docPr id="147090" name="Group 147090"/>
                <wp:cNvGraphicFramePr/>
                <a:graphic xmlns:a="http://schemas.openxmlformats.org/drawingml/2006/main">
                  <a:graphicData uri="http://schemas.microsoft.com/office/word/2010/wordprocessingGroup">
                    <wpg:wgp>
                      <wpg:cNvGrpSpPr/>
                      <wpg:grpSpPr>
                        <a:xfrm>
                          <a:off x="0" y="0"/>
                          <a:ext cx="7206996" cy="580644"/>
                          <a:chOff x="0" y="0"/>
                          <a:chExt cx="7206996" cy="580644"/>
                        </a:xfrm>
                      </wpg:grpSpPr>
                      <pic:pic xmlns:pic="http://schemas.openxmlformats.org/drawingml/2006/picture">
                        <pic:nvPicPr>
                          <pic:cNvPr id="8396" name="Picture 8396"/>
                          <pic:cNvPicPr/>
                        </pic:nvPicPr>
                        <pic:blipFill>
                          <a:blip r:embed="rId93"/>
                          <a:stretch>
                            <a:fillRect/>
                          </a:stretch>
                        </pic:blipFill>
                        <pic:spPr>
                          <a:xfrm>
                            <a:off x="0" y="0"/>
                            <a:ext cx="7206996" cy="188976"/>
                          </a:xfrm>
                          <a:prstGeom prst="rect">
                            <a:avLst/>
                          </a:prstGeom>
                        </pic:spPr>
                      </pic:pic>
                      <pic:pic xmlns:pic="http://schemas.openxmlformats.org/drawingml/2006/picture">
                        <pic:nvPicPr>
                          <pic:cNvPr id="8398" name="Picture 8398"/>
                          <pic:cNvPicPr/>
                        </pic:nvPicPr>
                        <pic:blipFill>
                          <a:blip r:embed="rId94"/>
                          <a:stretch>
                            <a:fillRect/>
                          </a:stretch>
                        </pic:blipFill>
                        <pic:spPr>
                          <a:xfrm>
                            <a:off x="0" y="188975"/>
                            <a:ext cx="7206996" cy="391668"/>
                          </a:xfrm>
                          <a:prstGeom prst="rect">
                            <a:avLst/>
                          </a:prstGeom>
                        </pic:spPr>
                      </pic:pic>
                    </wpg:wgp>
                  </a:graphicData>
                </a:graphic>
              </wp:anchor>
            </w:drawing>
          </mc:Choice>
          <mc:Fallback xmlns:a="http://schemas.openxmlformats.org/drawingml/2006/main">
            <w:pict>
              <v:group id="Group 147090" style="width:567.48pt;height:45.72pt;position:absolute;mso-position-horizontal-relative:text;mso-position-horizontal:absolute;margin-left:-21.92pt;mso-position-vertical-relative:text;margin-top:-51.7277pt;" coordsize="72069,5806">
                <v:shape id="Picture 8396" style="position:absolute;width:72069;height:1889;left:0;top:0;" filled="f">
                  <v:imagedata r:id="rId95"/>
                </v:shape>
                <v:shape id="Picture 8398" style="position:absolute;width:72069;height:3916;left:0;top:1889;" filled="f">
                  <v:imagedata r:id="rId96"/>
                </v:shape>
                <w10:wrap type="square"/>
              </v:group>
            </w:pict>
          </mc:Fallback>
        </mc:AlternateContent>
      </w:r>
      <w:r>
        <w:rPr>
          <w:b w:val="0"/>
        </w:rPr>
        <w:t>––––––––––––––––––––––––––––––––––––––––––––––––––––––––––––––––––––––––––––––––––––––––––––––––––––––––––––––––––––––––––––</w:t>
      </w:r>
    </w:p>
    <w:p w:rsidR="007F3928" w:rsidRDefault="007F3928">
      <w:pPr>
        <w:sectPr w:rsidR="007F3928">
          <w:footerReference w:type="even" r:id="rId97"/>
          <w:footerReference w:type="default" r:id="rId98"/>
          <w:footerReference w:type="first" r:id="rId99"/>
          <w:pgSz w:w="16838" w:h="11906" w:orient="landscape"/>
          <w:pgMar w:top="554" w:right="1000" w:bottom="394" w:left="1000" w:header="708" w:footer="262" w:gutter="0"/>
          <w:cols w:space="708"/>
        </w:sectPr>
      </w:pPr>
    </w:p>
    <w:p w:rsidR="007F3928" w:rsidRDefault="00000000">
      <w:pPr>
        <w:spacing w:after="48" w:line="260" w:lineRule="auto"/>
        <w:ind w:left="1617" w:right="0" w:firstLine="0"/>
        <w:jc w:val="center"/>
      </w:pPr>
      <w:r>
        <w:rPr>
          <w:noProof/>
        </w:rPr>
        <w:lastRenderedPageBreak/>
        <w:drawing>
          <wp:anchor distT="0" distB="0" distL="114300" distR="114300" simplePos="0" relativeHeight="251665408" behindDoc="0" locked="0" layoutInCell="1" allowOverlap="0">
            <wp:simplePos x="0" y="0"/>
            <wp:positionH relativeFrom="column">
              <wp:posOffset>1026922</wp:posOffset>
            </wp:positionH>
            <wp:positionV relativeFrom="paragraph">
              <wp:posOffset>-90195</wp:posOffset>
            </wp:positionV>
            <wp:extent cx="2537079" cy="264033"/>
            <wp:effectExtent l="0" t="0" r="0" b="0"/>
            <wp:wrapSquare wrapText="bothSides"/>
            <wp:docPr id="9641" name="Picture 9641"/>
            <wp:cNvGraphicFramePr/>
            <a:graphic xmlns:a="http://schemas.openxmlformats.org/drawingml/2006/main">
              <a:graphicData uri="http://schemas.openxmlformats.org/drawingml/2006/picture">
                <pic:pic xmlns:pic="http://schemas.openxmlformats.org/drawingml/2006/picture">
                  <pic:nvPicPr>
                    <pic:cNvPr id="9641" name="Picture 9641"/>
                    <pic:cNvPicPr/>
                  </pic:nvPicPr>
                  <pic:blipFill>
                    <a:blip r:embed="rId100"/>
                    <a:stretch>
                      <a:fillRect/>
                    </a:stretch>
                  </pic:blipFill>
                  <pic:spPr>
                    <a:xfrm>
                      <a:off x="0" y="0"/>
                      <a:ext cx="2537079" cy="264033"/>
                    </a:xfrm>
                    <a:prstGeom prst="rect">
                      <a:avLst/>
                    </a:prstGeom>
                  </pic:spPr>
                </pic:pic>
              </a:graphicData>
            </a:graphic>
          </wp:anchor>
        </w:drawing>
      </w:r>
      <w:r>
        <w:rPr>
          <w:rFonts w:ascii="Tahoma" w:eastAsia="Tahoma" w:hAnsi="Tahoma" w:cs="Tahoma"/>
          <w:sz w:val="12"/>
        </w:rPr>
        <w:t>Załącznik nr 2 do uchwały  nr 123/IX/2024 Rady Miejskiej Węglińca z dnia 29.11.2024r.</w:t>
      </w:r>
    </w:p>
    <w:p w:rsidR="007F3928" w:rsidRDefault="00000000">
      <w:pPr>
        <w:spacing w:after="29" w:line="259" w:lineRule="auto"/>
        <w:ind w:left="1431" w:right="0" w:firstLine="0"/>
        <w:jc w:val="center"/>
      </w:pPr>
      <w:r>
        <w:rPr>
          <w:rFonts w:ascii="Arial" w:eastAsia="Arial" w:hAnsi="Arial" w:cs="Arial"/>
          <w:sz w:val="7"/>
        </w:rPr>
        <w:t>kwoty w zł</w:t>
      </w:r>
    </w:p>
    <w:tbl>
      <w:tblPr>
        <w:tblStyle w:val="TableGrid"/>
        <w:tblW w:w="10931" w:type="dxa"/>
        <w:tblInd w:w="-625" w:type="dxa"/>
        <w:tblCellMar>
          <w:top w:w="0" w:type="dxa"/>
          <w:left w:w="24" w:type="dxa"/>
          <w:bottom w:w="0" w:type="dxa"/>
          <w:right w:w="0" w:type="dxa"/>
        </w:tblCellMar>
        <w:tblLook w:val="04A0" w:firstRow="1" w:lastRow="0" w:firstColumn="1" w:lastColumn="0" w:noHBand="0" w:noVBand="1"/>
      </w:tblPr>
      <w:tblGrid>
        <w:gridCol w:w="492"/>
        <w:gridCol w:w="3293"/>
        <w:gridCol w:w="1198"/>
        <w:gridCol w:w="495"/>
        <w:gridCol w:w="494"/>
        <w:gridCol w:w="866"/>
        <w:gridCol w:w="895"/>
        <w:gridCol w:w="800"/>
        <w:gridCol w:w="799"/>
        <w:gridCol w:w="799"/>
        <w:gridCol w:w="800"/>
      </w:tblGrid>
      <w:tr w:rsidR="007F3928">
        <w:trPr>
          <w:trHeight w:val="161"/>
        </w:trPr>
        <w:tc>
          <w:tcPr>
            <w:tcW w:w="491" w:type="dxa"/>
            <w:vMerge w:val="restart"/>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0" w:line="259" w:lineRule="auto"/>
              <w:ind w:left="0" w:right="19" w:firstLine="0"/>
              <w:jc w:val="center"/>
            </w:pPr>
            <w:r>
              <w:rPr>
                <w:rFonts w:ascii="Arial" w:eastAsia="Arial" w:hAnsi="Arial" w:cs="Arial"/>
                <w:sz w:val="11"/>
              </w:rPr>
              <w:t>L.p.</w:t>
            </w:r>
          </w:p>
        </w:tc>
        <w:tc>
          <w:tcPr>
            <w:tcW w:w="3293" w:type="dxa"/>
            <w:vMerge w:val="restart"/>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0" w:line="259" w:lineRule="auto"/>
              <w:ind w:left="0" w:right="18" w:firstLine="0"/>
              <w:jc w:val="center"/>
            </w:pPr>
            <w:r>
              <w:rPr>
                <w:rFonts w:ascii="Arial" w:eastAsia="Arial" w:hAnsi="Arial" w:cs="Arial"/>
                <w:sz w:val="11"/>
              </w:rPr>
              <w:t>Nazwa i cel</w:t>
            </w:r>
          </w:p>
        </w:tc>
        <w:tc>
          <w:tcPr>
            <w:tcW w:w="1198" w:type="dxa"/>
            <w:vMerge w:val="restart"/>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0" w:right="0" w:firstLine="0"/>
              <w:jc w:val="center"/>
            </w:pPr>
            <w:r>
              <w:rPr>
                <w:rFonts w:ascii="Arial" w:eastAsia="Arial" w:hAnsi="Arial" w:cs="Arial"/>
                <w:sz w:val="11"/>
              </w:rPr>
              <w:t>Jednostka odpowiedzialna lub koordynująca</w:t>
            </w:r>
          </w:p>
        </w:tc>
        <w:tc>
          <w:tcPr>
            <w:tcW w:w="989" w:type="dxa"/>
            <w:gridSpan w:val="2"/>
            <w:tcBorders>
              <w:top w:val="single" w:sz="6" w:space="0" w:color="000000"/>
              <w:left w:val="single" w:sz="6" w:space="0" w:color="000000"/>
              <w:bottom w:val="single" w:sz="6" w:space="0" w:color="000000"/>
              <w:right w:val="single" w:sz="6" w:space="0" w:color="000000"/>
            </w:tcBorders>
          </w:tcPr>
          <w:p w:rsidR="007F3928" w:rsidRDefault="00000000">
            <w:pPr>
              <w:spacing w:after="0" w:line="259" w:lineRule="auto"/>
              <w:ind w:left="0" w:right="21" w:firstLine="0"/>
              <w:jc w:val="center"/>
            </w:pPr>
            <w:r>
              <w:rPr>
                <w:rFonts w:ascii="Arial" w:eastAsia="Arial" w:hAnsi="Arial" w:cs="Arial"/>
                <w:sz w:val="11"/>
              </w:rPr>
              <w:t>Okres realizacji</w:t>
            </w:r>
          </w:p>
        </w:tc>
        <w:tc>
          <w:tcPr>
            <w:tcW w:w="866" w:type="dxa"/>
            <w:vMerge w:val="restart"/>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0" w:line="259" w:lineRule="auto"/>
              <w:ind w:left="0" w:right="0" w:firstLine="0"/>
              <w:jc w:val="center"/>
            </w:pPr>
            <w:r>
              <w:rPr>
                <w:rFonts w:ascii="Arial" w:eastAsia="Arial" w:hAnsi="Arial" w:cs="Arial"/>
                <w:sz w:val="11"/>
              </w:rPr>
              <w:t>Łączne nakłady finansowe</w:t>
            </w:r>
          </w:p>
        </w:tc>
        <w:tc>
          <w:tcPr>
            <w:tcW w:w="895" w:type="dxa"/>
            <w:vMerge w:val="restart"/>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0" w:line="259" w:lineRule="auto"/>
              <w:ind w:left="0" w:right="16" w:firstLine="0"/>
              <w:jc w:val="center"/>
            </w:pPr>
            <w:r>
              <w:rPr>
                <w:rFonts w:ascii="Arial" w:eastAsia="Arial" w:hAnsi="Arial" w:cs="Arial"/>
                <w:sz w:val="11"/>
              </w:rPr>
              <w:t>Limit 2024</w:t>
            </w:r>
          </w:p>
        </w:tc>
        <w:tc>
          <w:tcPr>
            <w:tcW w:w="800" w:type="dxa"/>
            <w:vMerge w:val="restart"/>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0" w:line="259" w:lineRule="auto"/>
              <w:ind w:left="0" w:right="17" w:firstLine="0"/>
              <w:jc w:val="center"/>
            </w:pPr>
            <w:r>
              <w:rPr>
                <w:rFonts w:ascii="Arial" w:eastAsia="Arial" w:hAnsi="Arial" w:cs="Arial"/>
                <w:sz w:val="11"/>
              </w:rPr>
              <w:t>Limit 2025</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0" w:line="259" w:lineRule="auto"/>
              <w:ind w:left="0" w:right="16" w:firstLine="0"/>
              <w:jc w:val="center"/>
            </w:pPr>
            <w:r>
              <w:rPr>
                <w:rFonts w:ascii="Arial" w:eastAsia="Arial" w:hAnsi="Arial" w:cs="Arial"/>
                <w:sz w:val="11"/>
              </w:rPr>
              <w:t>Limit 2026</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0" w:line="259" w:lineRule="auto"/>
              <w:ind w:left="0" w:right="16" w:firstLine="0"/>
              <w:jc w:val="center"/>
            </w:pPr>
            <w:r>
              <w:rPr>
                <w:rFonts w:ascii="Arial" w:eastAsia="Arial" w:hAnsi="Arial" w:cs="Arial"/>
                <w:sz w:val="11"/>
              </w:rPr>
              <w:t>Limit 2027</w:t>
            </w:r>
          </w:p>
        </w:tc>
        <w:tc>
          <w:tcPr>
            <w:tcW w:w="799" w:type="dxa"/>
            <w:vMerge w:val="restart"/>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3" w:line="259" w:lineRule="auto"/>
              <w:ind w:left="0" w:right="17" w:firstLine="0"/>
              <w:jc w:val="center"/>
            </w:pPr>
            <w:r>
              <w:rPr>
                <w:rFonts w:ascii="Arial" w:eastAsia="Arial" w:hAnsi="Arial" w:cs="Arial"/>
                <w:sz w:val="11"/>
              </w:rPr>
              <w:t xml:space="preserve">Limit </w:t>
            </w:r>
          </w:p>
          <w:p w:rsidR="007F3928" w:rsidRDefault="00000000">
            <w:pPr>
              <w:spacing w:after="0" w:line="259" w:lineRule="auto"/>
              <w:ind w:left="0" w:right="16" w:firstLine="0"/>
              <w:jc w:val="center"/>
            </w:pPr>
            <w:r>
              <w:rPr>
                <w:rFonts w:ascii="Arial" w:eastAsia="Arial" w:hAnsi="Arial" w:cs="Arial"/>
                <w:sz w:val="11"/>
              </w:rPr>
              <w:t>zobowiązań</w:t>
            </w:r>
          </w:p>
        </w:tc>
      </w:tr>
      <w:tr w:rsidR="007F3928">
        <w:trPr>
          <w:trHeight w:val="415"/>
        </w:trPr>
        <w:tc>
          <w:tcPr>
            <w:tcW w:w="0" w:type="auto"/>
            <w:vMerge/>
            <w:tcBorders>
              <w:top w:val="nil"/>
              <w:left w:val="single" w:sz="6" w:space="0" w:color="000000"/>
              <w:bottom w:val="single" w:sz="6" w:space="0" w:color="000000"/>
              <w:right w:val="single" w:sz="6" w:space="0" w:color="000000"/>
            </w:tcBorders>
          </w:tcPr>
          <w:p w:rsidR="007F3928" w:rsidRDefault="007F3928">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7F3928" w:rsidRDefault="007F3928">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7F3928" w:rsidRDefault="007F3928">
            <w:pPr>
              <w:spacing w:after="160" w:line="259" w:lineRule="auto"/>
              <w:ind w:left="0" w:right="0" w:firstLine="0"/>
              <w:jc w:val="left"/>
            </w:pPr>
          </w:p>
        </w:tc>
        <w:tc>
          <w:tcPr>
            <w:tcW w:w="495" w:type="dxa"/>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0" w:line="259" w:lineRule="auto"/>
              <w:ind w:left="0" w:right="18" w:firstLine="0"/>
              <w:jc w:val="center"/>
            </w:pPr>
            <w:r>
              <w:rPr>
                <w:rFonts w:ascii="Arial" w:eastAsia="Arial" w:hAnsi="Arial" w:cs="Arial"/>
                <w:sz w:val="11"/>
              </w:rPr>
              <w:t>Od</w:t>
            </w:r>
          </w:p>
        </w:tc>
        <w:tc>
          <w:tcPr>
            <w:tcW w:w="494" w:type="dxa"/>
            <w:tcBorders>
              <w:top w:val="single" w:sz="6" w:space="0" w:color="000000"/>
              <w:left w:val="single" w:sz="6" w:space="0" w:color="000000"/>
              <w:bottom w:val="single" w:sz="6" w:space="0" w:color="000000"/>
              <w:right w:val="single" w:sz="6" w:space="0" w:color="000000"/>
            </w:tcBorders>
            <w:vAlign w:val="center"/>
          </w:tcPr>
          <w:p w:rsidR="007F3928" w:rsidRDefault="00000000">
            <w:pPr>
              <w:spacing w:after="0" w:line="259" w:lineRule="auto"/>
              <w:ind w:left="0" w:right="18" w:firstLine="0"/>
              <w:jc w:val="center"/>
            </w:pPr>
            <w:r>
              <w:rPr>
                <w:rFonts w:ascii="Arial" w:eastAsia="Arial" w:hAnsi="Arial" w:cs="Arial"/>
                <w:sz w:val="11"/>
              </w:rPr>
              <w:t>Do</w:t>
            </w:r>
          </w:p>
        </w:tc>
        <w:tc>
          <w:tcPr>
            <w:tcW w:w="0" w:type="auto"/>
            <w:vMerge/>
            <w:tcBorders>
              <w:top w:val="nil"/>
              <w:left w:val="single" w:sz="6" w:space="0" w:color="000000"/>
              <w:bottom w:val="single" w:sz="6" w:space="0" w:color="000000"/>
              <w:right w:val="single" w:sz="6" w:space="0" w:color="000000"/>
            </w:tcBorders>
          </w:tcPr>
          <w:p w:rsidR="007F3928" w:rsidRDefault="007F3928">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7F3928" w:rsidRDefault="007F3928">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7F3928" w:rsidRDefault="007F3928">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7F3928" w:rsidRDefault="007F3928">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7F3928" w:rsidRDefault="007F3928">
            <w:pPr>
              <w:spacing w:after="160" w:line="259" w:lineRule="auto"/>
              <w:ind w:left="0" w:right="0" w:firstLine="0"/>
              <w:jc w:val="left"/>
            </w:pPr>
          </w:p>
        </w:tc>
        <w:tc>
          <w:tcPr>
            <w:tcW w:w="0" w:type="auto"/>
            <w:vMerge/>
            <w:tcBorders>
              <w:top w:val="nil"/>
              <w:left w:val="single" w:sz="6" w:space="0" w:color="000000"/>
              <w:bottom w:val="single" w:sz="6" w:space="0" w:color="000000"/>
              <w:right w:val="single" w:sz="6" w:space="0" w:color="000000"/>
            </w:tcBorders>
          </w:tcPr>
          <w:p w:rsidR="007F3928" w:rsidRDefault="007F3928">
            <w:pPr>
              <w:spacing w:after="160" w:line="259" w:lineRule="auto"/>
              <w:ind w:left="0" w:right="0" w:firstLine="0"/>
              <w:jc w:val="left"/>
            </w:pP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Wydatki na przedsięwzięcia-ogółem (1.1+1.2+1.3)</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45 914 164,18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16 526 562,39</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18 085 482,52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2 137 672,06</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37 729 090,19</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1.a</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3 058 742,28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976 961,42</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1 015 377,70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591 061,06</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2 053 063,18</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1.b</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42 855 421,90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15 549 600,97</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17 070 104,82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1 546 611,00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35 676 027,01</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 xml:space="preserve">Wydatki na programy, projekty lub zadania związane z programami realizowanymi z udziałem środków, o których mowa w art.5 ust.1 pkt 2 i 3 ustawy z dnia 27 sierpnia 2009.r. o finansach publicznych (Dz.U.Nr 157, poz.1240,z </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8 314 521,37</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4 816 657,82</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3 236 665,99</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171 961,06</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8 225 284,87</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1.1.1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1 038 413,18</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509 876,82</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356 575,30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171 961,06</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1 038 413,18</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1.1.1.1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jc w:val="left"/>
            </w:pPr>
            <w:r>
              <w:rPr>
                <w:rFonts w:ascii="Arial" w:eastAsia="Arial" w:hAnsi="Arial" w:cs="Arial"/>
                <w:sz w:val="11"/>
              </w:rPr>
              <w:t>Cyberbezpieczny samorząd - poprawa warunków obsługi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693 470,00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277 207,37</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277 207,37</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139 055,26</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693 470,00</w:t>
            </w:r>
          </w:p>
        </w:tc>
      </w:tr>
      <w:tr w:rsidR="007F3928">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64" w:right="0" w:firstLine="0"/>
              <w:jc w:val="left"/>
            </w:pPr>
            <w:r>
              <w:rPr>
                <w:rFonts w:ascii="Arial" w:eastAsia="Arial" w:hAnsi="Arial" w:cs="Arial"/>
                <w:sz w:val="11"/>
              </w:rPr>
              <w:t>1.1.1.2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3" w:line="259" w:lineRule="auto"/>
              <w:ind w:left="0" w:right="0" w:firstLine="0"/>
              <w:jc w:val="left"/>
            </w:pPr>
            <w:r>
              <w:rPr>
                <w:rFonts w:ascii="Arial" w:eastAsia="Arial" w:hAnsi="Arial" w:cs="Arial"/>
                <w:sz w:val="11"/>
              </w:rPr>
              <w:t xml:space="preserve">Poprawa jakości edukacji przedszkolnej w Miejskim Przedszkolu </w:t>
            </w:r>
          </w:p>
          <w:p w:rsidR="007F3928"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344 943,18</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232 669,45</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79 367,93</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32 905,80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344 943,18</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1.1.2</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7 276 108,19</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4 306 781,00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2 880 090,69</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7 186 871,69</w:t>
            </w:r>
          </w:p>
        </w:tc>
      </w:tr>
      <w:tr w:rsidR="007F3928">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64" w:right="0" w:firstLine="0"/>
              <w:jc w:val="left"/>
            </w:pPr>
            <w:r>
              <w:rPr>
                <w:rFonts w:ascii="Arial" w:eastAsia="Arial" w:hAnsi="Arial" w:cs="Arial"/>
                <w:sz w:val="11"/>
              </w:rPr>
              <w:t>1.1.2.1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UGiM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2022</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5 507 064,50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4 306 781,00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1 111 047,00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5 417 828,00</w:t>
            </w:r>
          </w:p>
        </w:tc>
      </w:tr>
      <w:tr w:rsidR="007F3928">
        <w:trPr>
          <w:trHeight w:val="301"/>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1.1.2.2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jc w:val="left"/>
            </w:pPr>
            <w:r>
              <w:rPr>
                <w:rFonts w:ascii="Arial" w:eastAsia="Arial" w:hAnsi="Arial" w:cs="Arial"/>
                <w:sz w:val="11"/>
              </w:rPr>
              <w:t>Przebudowa sieci kanalizacyjnej w ul.Wojska Polskiego w Węglińcuetap II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560 783,00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560 783,00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560 783,00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1.1.2.3</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pPr>
            <w:r>
              <w:rPr>
                <w:rFonts w:ascii="Arial" w:eastAsia="Arial" w:hAnsi="Arial" w:cs="Arial"/>
                <w:sz w:val="11"/>
              </w:rPr>
              <w:t>Przebudowa sieci wodociągowej ul.Daszyńskiego w Węglińcu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1 102 161,00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1 102 161,00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1 102 161,00</w:t>
            </w:r>
          </w:p>
        </w:tc>
      </w:tr>
      <w:tr w:rsidR="007F3928">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64" w:right="0" w:firstLine="0"/>
              <w:jc w:val="left"/>
            </w:pPr>
            <w:r>
              <w:rPr>
                <w:rFonts w:ascii="Arial" w:eastAsia="Arial" w:hAnsi="Arial" w:cs="Arial"/>
                <w:sz w:val="11"/>
              </w:rPr>
              <w:t>1.1.2.4</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3" w:line="259" w:lineRule="auto"/>
              <w:ind w:left="0" w:right="0" w:firstLine="0"/>
              <w:jc w:val="left"/>
            </w:pPr>
            <w:r>
              <w:rPr>
                <w:rFonts w:ascii="Arial" w:eastAsia="Arial" w:hAnsi="Arial" w:cs="Arial"/>
                <w:sz w:val="11"/>
              </w:rPr>
              <w:t xml:space="preserve">Poprawa jakości edukacji przedszkolnej w Miejskim Przedszkolu </w:t>
            </w:r>
          </w:p>
          <w:p w:rsidR="007F3928" w:rsidRDefault="00000000">
            <w:pPr>
              <w:spacing w:after="0" w:line="259" w:lineRule="auto"/>
              <w:ind w:left="0" w:right="0" w:firstLine="0"/>
              <w:jc w:val="left"/>
            </w:pPr>
            <w:r>
              <w:rPr>
                <w:rFonts w:ascii="Arial" w:eastAsia="Arial" w:hAnsi="Arial" w:cs="Arial"/>
                <w:sz w:val="11"/>
              </w:rPr>
              <w:t>Publicznym w Węglińcu - wyrównywanie szans edukacyjnych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106 099,69</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106 099,69</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106 099,69</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1.2</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Wydatki na programy, projekty lub zadania związane z umowami partnerstwa publiczno-prywatnego, z tego:</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1.2.1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1.2.2</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1.3</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Wydatki na programy, projekty lub zadania pozostałe (inne niż wymienione w pkt 1.1 i 1.2),z tego</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37 599 642,81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11 709 904,57</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14 848 816,53</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1 965 711,00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29 503 805,32</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1.3.1</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 wydatki bieżące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2 020 329,10</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467 084,60</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658 802,40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419 100,00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1 014 650,00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1.3.1.1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jc w:val="left"/>
            </w:pPr>
            <w:r>
              <w:rPr>
                <w:rFonts w:ascii="Arial" w:eastAsia="Arial" w:hAnsi="Arial" w:cs="Arial"/>
                <w:sz w:val="11"/>
              </w:rPr>
              <w:t>Opracowanie planów zagospodarowania przestrzennego - poprawa ładu przestrzennego gminy</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264 573,00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24 870,60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239 702,40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141 450,00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1.3.1.2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pPr>
            <w:r>
              <w:rPr>
                <w:rFonts w:ascii="Arial" w:eastAsia="Arial" w:hAnsi="Arial" w:cs="Arial"/>
                <w:sz w:val="11"/>
              </w:rPr>
              <w:t>Utrzymanie czystości na terenie Gminy i Miasta Węgliniec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865 000,00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195 000,00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237 600,00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237 600,00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475 200,00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1.3.1.3</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3" w:line="259" w:lineRule="auto"/>
              <w:ind w:left="0" w:right="-5" w:firstLine="0"/>
            </w:pPr>
            <w:r>
              <w:rPr>
                <w:rFonts w:ascii="Arial" w:eastAsia="Arial" w:hAnsi="Arial" w:cs="Arial"/>
                <w:sz w:val="11"/>
              </w:rPr>
              <w:t>Utrzymanie zieleni na terenie Gminy i Miasta Węgliniec w latach 2021-</w:t>
            </w:r>
          </w:p>
          <w:p w:rsidR="007F3928" w:rsidRDefault="00000000">
            <w:pPr>
              <w:spacing w:after="0" w:line="259" w:lineRule="auto"/>
              <w:ind w:left="0" w:right="0" w:firstLine="0"/>
              <w:jc w:val="left"/>
            </w:pPr>
            <w:r>
              <w:rPr>
                <w:rFonts w:ascii="Arial" w:eastAsia="Arial" w:hAnsi="Arial" w:cs="Arial"/>
                <w:sz w:val="11"/>
              </w:rPr>
              <w:t>2022 - poprawa estetyki terenów zamieszkałych</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UGiM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2026</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783 500,00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210 000,00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181 500,00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181 500,00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363 000,00</w:t>
            </w:r>
          </w:p>
        </w:tc>
      </w:tr>
      <w:tr w:rsidR="007F3928">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64" w:right="0" w:firstLine="0"/>
              <w:jc w:val="left"/>
            </w:pPr>
            <w:r>
              <w:rPr>
                <w:rFonts w:ascii="Arial" w:eastAsia="Arial" w:hAnsi="Arial" w:cs="Arial"/>
                <w:sz w:val="11"/>
              </w:rPr>
              <w:t>1.3.1.4</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jc w:val="left"/>
            </w:pPr>
            <w:r>
              <w:rPr>
                <w:rFonts w:ascii="Arial" w:eastAsia="Arial" w:hAnsi="Arial" w:cs="Arial"/>
                <w:sz w:val="11"/>
              </w:rPr>
              <w:t>Opracowanie Programu Ochrony Środowiska wraz z prognozą oddziaływania na środowisko - ochrona środowiska</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2024</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13 284,00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2 214,00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1.3.1.5</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jc w:val="left"/>
            </w:pPr>
            <w:r>
              <w:rPr>
                <w:rFonts w:ascii="Arial" w:eastAsia="Arial" w:hAnsi="Arial" w:cs="Arial"/>
                <w:sz w:val="11"/>
              </w:rPr>
              <w:t>Realizacja Programu Czyste Powietrze - ochrona powietrza atmosferycznego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UGiM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2022</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2024</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93 972,10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35 000,00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35 000,00</w:t>
            </w:r>
          </w:p>
        </w:tc>
      </w:tr>
      <w:tr w:rsidR="007F3928">
        <w:trPr>
          <w:trHeight w:val="161"/>
        </w:trPr>
        <w:tc>
          <w:tcPr>
            <w:tcW w:w="491"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21" w:firstLine="0"/>
              <w:jc w:val="center"/>
            </w:pPr>
            <w:r>
              <w:rPr>
                <w:rFonts w:ascii="Arial" w:eastAsia="Arial" w:hAnsi="Arial" w:cs="Arial"/>
                <w:sz w:val="11"/>
              </w:rPr>
              <w:t>1.3.2</w:t>
            </w:r>
          </w:p>
        </w:tc>
        <w:tc>
          <w:tcPr>
            <w:tcW w:w="5480" w:type="dxa"/>
            <w:gridSpan w:val="4"/>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0" w:firstLine="0"/>
              <w:jc w:val="left"/>
            </w:pPr>
            <w:r>
              <w:rPr>
                <w:rFonts w:ascii="Arial" w:eastAsia="Arial" w:hAnsi="Arial" w:cs="Arial"/>
                <w:sz w:val="11"/>
              </w:rPr>
              <w:t>- wydatki majątkowe</w:t>
            </w:r>
          </w:p>
        </w:tc>
        <w:tc>
          <w:tcPr>
            <w:tcW w:w="866"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35 579 313,71</w:t>
            </w:r>
          </w:p>
        </w:tc>
        <w:tc>
          <w:tcPr>
            <w:tcW w:w="895"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11 242 819,97</w:t>
            </w:r>
          </w:p>
        </w:tc>
        <w:tc>
          <w:tcPr>
            <w:tcW w:w="800"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14 190 014,13</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1 546 611,00</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D3D3D3"/>
          </w:tcPr>
          <w:p w:rsidR="007F3928" w:rsidRDefault="00000000">
            <w:pPr>
              <w:spacing w:after="0" w:line="259" w:lineRule="auto"/>
              <w:ind w:left="0" w:right="17" w:firstLine="0"/>
              <w:jc w:val="right"/>
            </w:pPr>
            <w:r>
              <w:rPr>
                <w:rFonts w:ascii="Arial" w:eastAsia="Arial" w:hAnsi="Arial" w:cs="Arial"/>
                <w:sz w:val="9"/>
              </w:rPr>
              <w:t>28 489 155,32</w:t>
            </w:r>
          </w:p>
        </w:tc>
      </w:tr>
      <w:tr w:rsidR="007F3928">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64" w:right="0" w:firstLine="0"/>
              <w:jc w:val="left"/>
            </w:pPr>
            <w:r>
              <w:rPr>
                <w:rFonts w:ascii="Arial" w:eastAsia="Arial" w:hAnsi="Arial" w:cs="Arial"/>
                <w:sz w:val="11"/>
              </w:rPr>
              <w:t>1.3.2.1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0" w:firstLine="0"/>
              <w:jc w:val="left"/>
            </w:pPr>
            <w:r>
              <w:rPr>
                <w:rFonts w:ascii="Arial" w:eastAsia="Arial" w:hAnsi="Arial" w:cs="Arial"/>
                <w:sz w:val="11"/>
              </w:rPr>
              <w:t>Budowa kanalizacji w miejscowości Czerwona Woda wraz z przyłączeniem do kanalizacji w Węglińcu - poprawa warunków życia mieszkańców miejscowości Stary Węgliniec i Czerwona Woda</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UGiM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2018</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3 916 736,60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64 637,00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3 763 792,00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3 828 429,00</w:t>
            </w:r>
          </w:p>
        </w:tc>
      </w:tr>
      <w:tr w:rsidR="007F3928">
        <w:trPr>
          <w:trHeight w:val="60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64" w:right="0" w:firstLine="0"/>
              <w:jc w:val="left"/>
            </w:pPr>
            <w:r>
              <w:rPr>
                <w:rFonts w:ascii="Arial" w:eastAsia="Arial" w:hAnsi="Arial" w:cs="Arial"/>
                <w:sz w:val="11"/>
              </w:rPr>
              <w:t>1.3.2.2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jc w:val="left"/>
            </w:pPr>
            <w:r>
              <w:rPr>
                <w:rFonts w:ascii="Arial" w:eastAsia="Arial" w:hAnsi="Arial" w:cs="Arial"/>
                <w:sz w:val="11"/>
              </w:rPr>
              <w:t>Rozbudowa sieci kanalizacyjnej i wodociągowej oraz przebudowa oczyszczalni ścieków w Ruszowie wraz z przebudową ul. Ratuszowej i kanalizacją ulicy Dębowej i Akacjowej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2024</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516 686,00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457 769,00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58 917,00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516 686,00</w:t>
            </w:r>
          </w:p>
        </w:tc>
      </w:tr>
      <w:tr w:rsidR="007F3928">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64" w:right="0" w:firstLine="0"/>
              <w:jc w:val="left"/>
            </w:pPr>
            <w:r>
              <w:rPr>
                <w:rFonts w:ascii="Arial" w:eastAsia="Arial" w:hAnsi="Arial" w:cs="Arial"/>
                <w:sz w:val="11"/>
              </w:rPr>
              <w:t>1.3.2.3</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390" w:firstLine="0"/>
            </w:pPr>
            <w:r>
              <w:rPr>
                <w:rFonts w:ascii="Arial" w:eastAsia="Arial" w:hAnsi="Arial" w:cs="Arial"/>
                <w:sz w:val="11"/>
              </w:rPr>
              <w:t>Budowa chodnika w miejscowości Ruszów ul. Bolesławiecka i Zgorzelecka przy drogach wojewódzkich 350 i 296 -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436 900,00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36 900,00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400 000,00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400 000,00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1.3.2.4</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left"/>
            </w:pPr>
            <w:r>
              <w:rPr>
                <w:rFonts w:ascii="Arial" w:eastAsia="Arial" w:hAnsi="Arial" w:cs="Arial"/>
                <w:sz w:val="11"/>
              </w:rPr>
              <w:t>Przebudowa nawierzchni drogi w Ruszowie ul. Poprzeczna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2024</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148 963,00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141 963,00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141 963,00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1.3.2.5</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pPr>
            <w:r>
              <w:rPr>
                <w:rFonts w:ascii="Arial" w:eastAsia="Arial" w:hAnsi="Arial" w:cs="Arial"/>
                <w:sz w:val="11"/>
              </w:rPr>
              <w:t>Przebudowa ul. Mickiewicza w Węglińcu dz. nr 237/8 -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2024</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527 148,00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511 650,00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511 650,00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1.3.2.6</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3" w:line="259" w:lineRule="auto"/>
              <w:ind w:left="0" w:right="0" w:firstLine="0"/>
              <w:jc w:val="left"/>
            </w:pPr>
            <w:r>
              <w:rPr>
                <w:rFonts w:ascii="Arial" w:eastAsia="Arial" w:hAnsi="Arial" w:cs="Arial"/>
                <w:sz w:val="11"/>
              </w:rPr>
              <w:t xml:space="preserve">Budowa infrastruktury turystyczno -rekreacyjnej przy stawie w </w:t>
            </w:r>
          </w:p>
          <w:p w:rsidR="007F3928" w:rsidRDefault="00000000">
            <w:pPr>
              <w:spacing w:after="0" w:line="259" w:lineRule="auto"/>
              <w:ind w:left="0" w:right="0" w:firstLine="0"/>
              <w:jc w:val="left"/>
            </w:pPr>
            <w:r>
              <w:rPr>
                <w:rFonts w:ascii="Arial" w:eastAsia="Arial" w:hAnsi="Arial" w:cs="Arial"/>
                <w:sz w:val="11"/>
              </w:rPr>
              <w:t>Czerwonej Wodzie - poprawa warunków zycia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UGiM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2024</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1 418 185,00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1 392 970,00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1 392 970,00</w:t>
            </w:r>
          </w:p>
        </w:tc>
      </w:tr>
      <w:tr w:rsidR="007F3928">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64" w:right="0" w:firstLine="0"/>
              <w:jc w:val="left"/>
            </w:pPr>
            <w:r>
              <w:rPr>
                <w:rFonts w:ascii="Arial" w:eastAsia="Arial" w:hAnsi="Arial" w:cs="Arial"/>
                <w:sz w:val="11"/>
              </w:rPr>
              <w:t>1.3.2.7</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jc w:val="left"/>
            </w:pPr>
            <w:r>
              <w:rPr>
                <w:rFonts w:ascii="Arial" w:eastAsia="Arial" w:hAnsi="Arial" w:cs="Arial"/>
                <w:sz w:val="11"/>
              </w:rPr>
              <w:t>Termomodernizacja budynku użyteczności publicznej przy ul.Sikorskiego 40 w Węglińcu - ograniczenie emisji zanieczyszczeń, obniżenie kosztów ekspolatacji budynków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UGiM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2022</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2024</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1 872 410,00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1 827 410,00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1 827 410,00</w:t>
            </w:r>
          </w:p>
        </w:tc>
      </w:tr>
      <w:tr w:rsidR="007F3928">
        <w:trPr>
          <w:trHeight w:val="452"/>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64" w:right="0" w:firstLine="0"/>
              <w:jc w:val="left"/>
            </w:pPr>
            <w:r>
              <w:rPr>
                <w:rFonts w:ascii="Arial" w:eastAsia="Arial" w:hAnsi="Arial" w:cs="Arial"/>
                <w:sz w:val="11"/>
              </w:rPr>
              <w:t>1.3.2.8</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3" w:line="259" w:lineRule="auto"/>
              <w:ind w:left="0" w:right="0" w:firstLine="0"/>
            </w:pPr>
            <w:r>
              <w:rPr>
                <w:rFonts w:ascii="Arial" w:eastAsia="Arial" w:hAnsi="Arial" w:cs="Arial"/>
                <w:sz w:val="11"/>
              </w:rPr>
              <w:t xml:space="preserve">Poprawa efektywności energetycznej budynku Szkoły Podstawowej w </w:t>
            </w:r>
          </w:p>
          <w:p w:rsidR="007F3928" w:rsidRDefault="00000000">
            <w:pPr>
              <w:spacing w:after="0" w:line="259" w:lineRule="auto"/>
              <w:ind w:left="0" w:right="0" w:firstLine="0"/>
              <w:jc w:val="left"/>
            </w:pPr>
            <w:r>
              <w:rPr>
                <w:rFonts w:ascii="Arial" w:eastAsia="Arial" w:hAnsi="Arial" w:cs="Arial"/>
                <w:sz w:val="11"/>
              </w:rPr>
              <w:t>Czerwonej Wodzie - obniżenie kosztów eksploatacji budynku</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1 703 090,00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915 531,00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775 259,00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1 690 790,00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64" w:right="0" w:firstLine="0"/>
              <w:jc w:val="left"/>
            </w:pPr>
            <w:r>
              <w:rPr>
                <w:rFonts w:ascii="Arial" w:eastAsia="Arial" w:hAnsi="Arial" w:cs="Arial"/>
                <w:sz w:val="11"/>
              </w:rPr>
              <w:t>1.3.2.9</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pPr>
            <w:r>
              <w:rPr>
                <w:rFonts w:ascii="Arial" w:eastAsia="Arial" w:hAnsi="Arial" w:cs="Arial"/>
                <w:sz w:val="11"/>
              </w:rPr>
              <w:t>Budowa sali sportowej w Czerwonej Wodzie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14 122 487,23</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3 622 188,44</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3 673 961,00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7 296 149,44</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35" w:right="0" w:firstLine="0"/>
              <w:jc w:val="left"/>
            </w:pPr>
            <w:r>
              <w:rPr>
                <w:rFonts w:ascii="Arial" w:eastAsia="Arial" w:hAnsi="Arial" w:cs="Arial"/>
                <w:sz w:val="11"/>
              </w:rPr>
              <w:t>1.3.2.10</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pPr>
            <w:r>
              <w:rPr>
                <w:rFonts w:ascii="Arial" w:eastAsia="Arial" w:hAnsi="Arial" w:cs="Arial"/>
                <w:sz w:val="11"/>
              </w:rPr>
              <w:t>Przebudowa oczyszczalni ścieków w Węglińcu - poprawa warunków zycia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2 833 428,00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1 416 714,00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1 416 714,00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2 833 428,00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35" w:right="0" w:firstLine="0"/>
              <w:jc w:val="left"/>
            </w:pPr>
            <w:r>
              <w:rPr>
                <w:rFonts w:ascii="Arial" w:eastAsia="Arial" w:hAnsi="Arial" w:cs="Arial"/>
                <w:sz w:val="11"/>
              </w:rPr>
              <w:t>1.3.2.11</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9" w:firstLine="0"/>
              <w:jc w:val="left"/>
            </w:pPr>
            <w:r>
              <w:rPr>
                <w:rFonts w:ascii="Arial" w:eastAsia="Arial" w:hAnsi="Arial" w:cs="Arial"/>
                <w:sz w:val="11"/>
              </w:rPr>
              <w:t>Realizacja Programu "Ciepłe mieszkanie" - ograniczenie niskiej emicji</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72" w:right="0" w:firstLine="110"/>
            </w:pPr>
            <w:r>
              <w:rPr>
                <w:rFonts w:ascii="Arial" w:eastAsia="Arial" w:hAnsi="Arial" w:cs="Arial"/>
                <w:sz w:val="11"/>
              </w:rPr>
              <w:t>URZĄD GMINY I MIASTA WĘGLINIEC</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2023</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5 250 000,00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475 681,53</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1 647 497,25</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1 546 611,00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1 546 610,22</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5 216 400,00</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35" w:right="0" w:firstLine="0"/>
              <w:jc w:val="left"/>
            </w:pPr>
            <w:r>
              <w:rPr>
                <w:rFonts w:ascii="Arial" w:eastAsia="Arial" w:hAnsi="Arial" w:cs="Arial"/>
                <w:sz w:val="11"/>
              </w:rPr>
              <w:t>1.3.2.12</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pPr>
            <w:r>
              <w:rPr>
                <w:rFonts w:ascii="Arial" w:eastAsia="Arial" w:hAnsi="Arial" w:cs="Arial"/>
                <w:sz w:val="11"/>
              </w:rPr>
              <w:t>Modernizacja oświetlenia na terenie Gminy Węgliniec - poprawa efektywności energetycznej</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224 075,00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3 075,00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221 000,00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224 075,00</w:t>
            </w:r>
          </w:p>
        </w:tc>
      </w:tr>
      <w:tr w:rsidR="007F3928">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35" w:right="0" w:firstLine="0"/>
              <w:jc w:val="left"/>
            </w:pPr>
            <w:r>
              <w:rPr>
                <w:rFonts w:ascii="Arial" w:eastAsia="Arial" w:hAnsi="Arial" w:cs="Arial"/>
                <w:sz w:val="11"/>
              </w:rPr>
              <w:t>1.3.2.13</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0" w:firstLine="0"/>
              <w:jc w:val="left"/>
            </w:pPr>
            <w:r>
              <w:rPr>
                <w:rFonts w:ascii="Arial" w:eastAsia="Arial" w:hAnsi="Arial" w:cs="Arial"/>
                <w:sz w:val="11"/>
              </w:rPr>
              <w:t>Kościół pw.Zmartwychwstania Pańskiego w Ruszowie- rekonstrukcja, odtworzenie i zabezpieczenie elementów substancji budynku - ochrona dziedzictwa kulturowego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987 457,24</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987 457,24</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987 457,24</w:t>
            </w:r>
          </w:p>
        </w:tc>
      </w:tr>
      <w:tr w:rsidR="007F3928">
        <w:trPr>
          <w:trHeight w:val="451"/>
        </w:trPr>
        <w:tc>
          <w:tcPr>
            <w:tcW w:w="491"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35" w:right="0" w:firstLine="0"/>
              <w:jc w:val="left"/>
            </w:pPr>
            <w:r>
              <w:rPr>
                <w:rFonts w:ascii="Arial" w:eastAsia="Arial" w:hAnsi="Arial" w:cs="Arial"/>
                <w:sz w:val="11"/>
              </w:rPr>
              <w:t>1.3.2.14</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3" w:line="259" w:lineRule="auto"/>
              <w:ind w:left="0" w:right="0" w:firstLine="0"/>
              <w:jc w:val="left"/>
            </w:pPr>
            <w:r>
              <w:rPr>
                <w:rFonts w:ascii="Arial" w:eastAsia="Arial" w:hAnsi="Arial" w:cs="Arial"/>
                <w:sz w:val="11"/>
              </w:rPr>
              <w:t xml:space="preserve">Renowacja zabytkowego kościoła filialnego w Węglińcu - </w:t>
            </w:r>
          </w:p>
          <w:p w:rsidR="007F3928" w:rsidRDefault="00000000">
            <w:pPr>
              <w:spacing w:after="0" w:line="259" w:lineRule="auto"/>
              <w:ind w:left="0" w:right="0" w:firstLine="0"/>
              <w:jc w:val="left"/>
            </w:pPr>
            <w:r>
              <w:rPr>
                <w:rFonts w:ascii="Arial" w:eastAsia="Arial" w:hAnsi="Arial" w:cs="Arial"/>
                <w:sz w:val="11"/>
              </w:rPr>
              <w:t>zabezpieczenie i utrwalenie substancji budynku-ochrona dziedzictwa kulturowego</w:t>
            </w:r>
          </w:p>
        </w:tc>
        <w:tc>
          <w:tcPr>
            <w:tcW w:w="119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338 840,64</w:t>
            </w:r>
          </w:p>
        </w:tc>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338 840,64</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7F3928" w:rsidRDefault="00000000">
            <w:pPr>
              <w:spacing w:after="0" w:line="259" w:lineRule="auto"/>
              <w:ind w:left="0" w:right="17" w:firstLine="0"/>
              <w:jc w:val="right"/>
            </w:pPr>
            <w:r>
              <w:rPr>
                <w:rFonts w:ascii="Arial" w:eastAsia="Arial" w:hAnsi="Arial" w:cs="Arial"/>
                <w:sz w:val="9"/>
              </w:rPr>
              <w:t>338 840,64</w:t>
            </w:r>
          </w:p>
        </w:tc>
      </w:tr>
      <w:tr w:rsidR="007F3928">
        <w:trPr>
          <w:trHeight w:val="300"/>
        </w:trPr>
        <w:tc>
          <w:tcPr>
            <w:tcW w:w="491"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35" w:right="0" w:firstLine="0"/>
              <w:jc w:val="left"/>
            </w:pPr>
            <w:r>
              <w:rPr>
                <w:rFonts w:ascii="Arial" w:eastAsia="Arial" w:hAnsi="Arial" w:cs="Arial"/>
                <w:sz w:val="11"/>
              </w:rPr>
              <w:t>1.3.2.15</w:t>
            </w:r>
          </w:p>
        </w:tc>
        <w:tc>
          <w:tcPr>
            <w:tcW w:w="3293"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3" w:line="259" w:lineRule="auto"/>
              <w:ind w:left="0" w:right="0" w:firstLine="0"/>
              <w:jc w:val="left"/>
            </w:pPr>
            <w:r>
              <w:rPr>
                <w:rFonts w:ascii="Arial" w:eastAsia="Arial" w:hAnsi="Arial" w:cs="Arial"/>
                <w:sz w:val="11"/>
              </w:rPr>
              <w:t xml:space="preserve">Modernizacja kompleksu sportowego Moje Boisko-Orlik 2012 w </w:t>
            </w:r>
          </w:p>
          <w:p w:rsidR="007F3928" w:rsidRDefault="00000000">
            <w:pPr>
              <w:spacing w:after="0" w:line="259" w:lineRule="auto"/>
              <w:ind w:left="0" w:right="0" w:firstLine="0"/>
              <w:jc w:val="left"/>
            </w:pPr>
            <w:r>
              <w:rPr>
                <w:rFonts w:ascii="Arial" w:eastAsia="Arial" w:hAnsi="Arial" w:cs="Arial"/>
                <w:sz w:val="11"/>
              </w:rPr>
              <w:t>Ruszowie - poprawa warunków życia mieszkańców</w:t>
            </w:r>
          </w:p>
        </w:tc>
        <w:tc>
          <w:tcPr>
            <w:tcW w:w="1198"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14" w:right="0" w:firstLine="166"/>
            </w:pPr>
            <w:r>
              <w:rPr>
                <w:rFonts w:ascii="Arial" w:eastAsia="Arial" w:hAnsi="Arial" w:cs="Arial"/>
                <w:sz w:val="11"/>
              </w:rPr>
              <w:t>URZĄD GMINY I MIASTA W WĘGLIŃCU</w:t>
            </w:r>
          </w:p>
        </w:tc>
        <w:tc>
          <w:tcPr>
            <w:tcW w:w="4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2024</w:t>
            </w:r>
          </w:p>
        </w:tc>
        <w:tc>
          <w:tcPr>
            <w:tcW w:w="494"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8" w:firstLine="0"/>
              <w:jc w:val="center"/>
            </w:pPr>
            <w:r>
              <w:rPr>
                <w:rFonts w:ascii="Arial" w:eastAsia="Arial" w:hAnsi="Arial" w:cs="Arial"/>
                <w:sz w:val="11"/>
              </w:rPr>
              <w:t>2025</w:t>
            </w:r>
          </w:p>
        </w:tc>
        <w:tc>
          <w:tcPr>
            <w:tcW w:w="866"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1 282 907,00</w:t>
            </w:r>
          </w:p>
        </w:tc>
        <w:tc>
          <w:tcPr>
            <w:tcW w:w="895"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376 331,00</w:t>
            </w:r>
          </w:p>
        </w:tc>
        <w:tc>
          <w:tcPr>
            <w:tcW w:w="800"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906 576,00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0,00</w:t>
            </w:r>
          </w:p>
        </w:tc>
        <w:tc>
          <w:tcPr>
            <w:tcW w:w="799" w:type="dxa"/>
            <w:tcBorders>
              <w:top w:val="single" w:sz="6" w:space="0" w:color="000000"/>
              <w:left w:val="single" w:sz="6" w:space="0" w:color="000000"/>
              <w:bottom w:val="single" w:sz="6" w:space="0" w:color="000000"/>
              <w:right w:val="single" w:sz="6" w:space="0" w:color="000000"/>
            </w:tcBorders>
            <w:shd w:val="clear" w:color="auto" w:fill="FFFFFF"/>
          </w:tcPr>
          <w:p w:rsidR="007F3928" w:rsidRDefault="00000000">
            <w:pPr>
              <w:spacing w:after="0" w:line="259" w:lineRule="auto"/>
              <w:ind w:left="0" w:right="17" w:firstLine="0"/>
              <w:jc w:val="right"/>
            </w:pPr>
            <w:r>
              <w:rPr>
                <w:rFonts w:ascii="Arial" w:eastAsia="Arial" w:hAnsi="Arial" w:cs="Arial"/>
                <w:sz w:val="9"/>
              </w:rPr>
              <w:t>1 282 907,00</w:t>
            </w:r>
          </w:p>
        </w:tc>
      </w:tr>
      <w:tr w:rsidR="007F3928">
        <w:trPr>
          <w:trHeight w:val="163"/>
        </w:trPr>
        <w:tc>
          <w:tcPr>
            <w:tcW w:w="491" w:type="dxa"/>
            <w:tcBorders>
              <w:top w:val="single" w:sz="6" w:space="0" w:color="000000"/>
              <w:left w:val="nil"/>
              <w:bottom w:val="nil"/>
              <w:right w:val="nil"/>
            </w:tcBorders>
            <w:shd w:val="clear" w:color="auto" w:fill="FFFFFF"/>
          </w:tcPr>
          <w:p w:rsidR="007F3928" w:rsidRDefault="007F3928">
            <w:pPr>
              <w:spacing w:after="160" w:line="259" w:lineRule="auto"/>
              <w:ind w:left="0" w:right="0" w:firstLine="0"/>
              <w:jc w:val="left"/>
            </w:pPr>
          </w:p>
        </w:tc>
        <w:tc>
          <w:tcPr>
            <w:tcW w:w="10439" w:type="dxa"/>
            <w:gridSpan w:val="10"/>
            <w:tcBorders>
              <w:top w:val="single" w:sz="6" w:space="0" w:color="000000"/>
              <w:left w:val="nil"/>
              <w:bottom w:val="nil"/>
              <w:right w:val="nil"/>
            </w:tcBorders>
            <w:shd w:val="clear" w:color="auto" w:fill="FFFFFF"/>
          </w:tcPr>
          <w:p w:rsidR="007F3928" w:rsidRDefault="007F3928">
            <w:pPr>
              <w:spacing w:after="160" w:line="259" w:lineRule="auto"/>
              <w:ind w:left="0" w:right="0" w:firstLine="0"/>
              <w:jc w:val="left"/>
            </w:pPr>
          </w:p>
        </w:tc>
      </w:tr>
    </w:tbl>
    <w:p w:rsidR="007F3928" w:rsidRDefault="00000000">
      <w:pPr>
        <w:pStyle w:val="Nagwek1"/>
        <w:spacing w:after="3" w:line="259" w:lineRule="auto"/>
        <w:ind w:left="-5" w:right="0"/>
      </w:pPr>
      <w:r>
        <w:rPr>
          <w:b w:val="0"/>
        </w:rPr>
        <w:t>–––––––––––––––––––––––––––––––––––––––––––––––––––––––––––––––––––––––––––––––––––</w:t>
      </w:r>
    </w:p>
    <w:p w:rsidR="007F3928" w:rsidRDefault="00000000">
      <w:pPr>
        <w:tabs>
          <w:tab w:val="center" w:pos="9604"/>
        </w:tabs>
        <w:spacing w:after="24" w:line="259" w:lineRule="auto"/>
        <w:ind w:left="-15" w:right="0" w:firstLine="0"/>
        <w:jc w:val="left"/>
      </w:pPr>
      <w:r>
        <w:rPr>
          <w:sz w:val="18"/>
        </w:rPr>
        <w:t>Id: A44BEC6F-93B2-4DE2-9E16-963E2557DA0B. Podpisany</w:t>
      </w:r>
      <w:r>
        <w:rPr>
          <w:sz w:val="18"/>
        </w:rPr>
        <w:tab/>
        <w:t>Strona 1</w:t>
      </w:r>
    </w:p>
    <w:p w:rsidR="007F3928" w:rsidRDefault="007F3928">
      <w:pPr>
        <w:sectPr w:rsidR="007F3928">
          <w:footerReference w:type="even" r:id="rId101"/>
          <w:footerReference w:type="default" r:id="rId102"/>
          <w:footerReference w:type="first" r:id="rId103"/>
          <w:pgSz w:w="11906" w:h="16838"/>
          <w:pgMar w:top="1440" w:right="667" w:bottom="1440" w:left="1000" w:header="708" w:footer="0" w:gutter="0"/>
          <w:cols w:space="708"/>
        </w:sectPr>
      </w:pPr>
    </w:p>
    <w:p w:rsidR="007F3928" w:rsidRDefault="00000000">
      <w:pPr>
        <w:spacing w:after="20" w:line="259" w:lineRule="auto"/>
        <w:ind w:left="0" w:firstLine="0"/>
        <w:jc w:val="right"/>
      </w:pPr>
      <w:r>
        <w:lastRenderedPageBreak/>
        <w:t xml:space="preserve">Załącznik Nr 3 do uchwały  </w:t>
      </w:r>
    </w:p>
    <w:p w:rsidR="007F3928" w:rsidRDefault="00000000">
      <w:pPr>
        <w:ind w:left="5824" w:right="241"/>
      </w:pPr>
      <w:r>
        <w:t xml:space="preserve"> </w:t>
      </w:r>
      <w:r>
        <w:tab/>
        <w:t xml:space="preserve">nr 123/IX/2024  </w:t>
      </w:r>
      <w:r>
        <w:tab/>
        <w:t xml:space="preserve">Rady Miejskiej Węglińca  </w:t>
      </w:r>
    </w:p>
    <w:p w:rsidR="007F3928" w:rsidRDefault="00000000">
      <w:pPr>
        <w:tabs>
          <w:tab w:val="center" w:pos="708"/>
          <w:tab w:val="center" w:pos="5103"/>
          <w:tab w:val="center" w:pos="5665"/>
          <w:tab w:val="right" w:pos="9065"/>
        </w:tabs>
        <w:ind w:left="0" w:right="0" w:firstLine="0"/>
        <w:jc w:val="left"/>
      </w:pPr>
      <w:r>
        <w:rPr>
          <w:rFonts w:ascii="Calibri" w:eastAsia="Calibri" w:hAnsi="Calibri" w:cs="Calibri"/>
          <w:sz w:val="22"/>
        </w:rPr>
        <w:tab/>
      </w:r>
      <w:r>
        <w:t xml:space="preserve"> </w:t>
      </w:r>
      <w:r>
        <w:tab/>
        <w:t xml:space="preserve"> </w:t>
      </w:r>
      <w:r>
        <w:tab/>
        <w:t xml:space="preserve"> </w:t>
      </w:r>
      <w:r>
        <w:tab/>
        <w:t xml:space="preserve"> z dnia 29 listopada 2024r. </w:t>
      </w:r>
    </w:p>
    <w:p w:rsidR="007F3928" w:rsidRDefault="00000000">
      <w:pPr>
        <w:spacing w:after="0" w:line="259" w:lineRule="auto"/>
        <w:ind w:left="708" w:right="0" w:firstLine="0"/>
        <w:jc w:val="left"/>
      </w:pPr>
      <w:r>
        <w:t xml:space="preserve"> </w:t>
      </w:r>
    </w:p>
    <w:p w:rsidR="007F3928" w:rsidRDefault="00000000">
      <w:pPr>
        <w:spacing w:after="27" w:line="259" w:lineRule="auto"/>
        <w:ind w:left="708" w:right="0" w:firstLine="0"/>
        <w:jc w:val="left"/>
      </w:pPr>
      <w:r>
        <w:t xml:space="preserve"> </w:t>
      </w:r>
    </w:p>
    <w:p w:rsidR="007F3928" w:rsidRDefault="00000000">
      <w:pPr>
        <w:spacing w:after="13" w:line="270" w:lineRule="auto"/>
        <w:ind w:right="10"/>
        <w:jc w:val="center"/>
      </w:pPr>
      <w:r>
        <w:rPr>
          <w:b/>
        </w:rPr>
        <w:t xml:space="preserve">Objaśnienia wartości przyjętych w Wieloletniej Prognozie Finansowej </w:t>
      </w:r>
    </w:p>
    <w:p w:rsidR="007F3928" w:rsidRDefault="00000000">
      <w:pPr>
        <w:spacing w:after="13" w:line="270" w:lineRule="auto"/>
        <w:ind w:left="3078" w:right="2949"/>
        <w:jc w:val="center"/>
      </w:pPr>
      <w:r>
        <w:rPr>
          <w:b/>
        </w:rPr>
        <w:t xml:space="preserve">Gminy i Miasta Węgliniec  na lata 2024 - 2040 </w:t>
      </w:r>
    </w:p>
    <w:p w:rsidR="007F3928" w:rsidRDefault="00000000">
      <w:pPr>
        <w:spacing w:after="23" w:line="259" w:lineRule="auto"/>
        <w:ind w:left="0" w:right="0" w:firstLine="0"/>
        <w:jc w:val="left"/>
      </w:pPr>
      <w:r>
        <w:rPr>
          <w:b/>
        </w:rPr>
        <w:t xml:space="preserve"> </w:t>
      </w:r>
    </w:p>
    <w:p w:rsidR="007F3928" w:rsidRDefault="00000000">
      <w:pPr>
        <w:pStyle w:val="Nagwek1"/>
        <w:tabs>
          <w:tab w:val="center" w:pos="1398"/>
        </w:tabs>
        <w:ind w:left="-15" w:right="0" w:firstLine="0"/>
      </w:pPr>
      <w:r>
        <w:t xml:space="preserve"> </w:t>
      </w:r>
      <w:r>
        <w:tab/>
        <w:t xml:space="preserve">Uwagi ogólne </w:t>
      </w:r>
    </w:p>
    <w:p w:rsidR="007F3928" w:rsidRDefault="00000000">
      <w:pPr>
        <w:spacing w:after="0" w:line="259" w:lineRule="auto"/>
        <w:ind w:left="0" w:right="0" w:firstLine="0"/>
        <w:jc w:val="left"/>
      </w:pPr>
      <w:r>
        <w:t xml:space="preserve"> </w:t>
      </w:r>
    </w:p>
    <w:p w:rsidR="007F3928" w:rsidRDefault="00000000">
      <w:pPr>
        <w:ind w:left="-5" w:right="0"/>
      </w:pPr>
      <w:r>
        <w:t>Wieloletnia Prognoza Finansowa została  na lata 2024 - 2040 została opracowana zgodnie z przepisami art. 226 ustawy z dnia 27 sierpnia 2009r. o finansach publicznych przy uwzględnieniu  założeń makroekonomicznych opublikowanych w czerwcu 2023 r. przez Ministra Finansów „Wytyczne dotyczące stosowania jednolitych wskaźników makroekonomicznych będących podstawą oszacowania skutków finansowych projektowanych ustaw” oraz „Założeniach Projektu Budżetu Państwa na rok 2024” opublikowanych przez Radę Ministrów w czerwcu 2023r. Wieloletnia Prognoza Finansowa Gminy Węgliniec obejmuje rok budżetowy oraz okres, na który zaciągnięto lub przewiduje się zaciągnąć zobowiązania. Poza danymi dla lat 2024-2040 zaprezentowano wykonanie budżetu w latach 2017-2022 oraz wielkości wynikające z planu za III kwartały 2023roku. Kolumna obrazująca wykonanie 2023 ustalona została na podstawie wielkości wykonanych w budżecie roku 2023 według stanu na dzień 31.12.2023r., według sprawozdań budżetowych.</w:t>
      </w:r>
      <w:r>
        <w:rPr>
          <w:b/>
        </w:rPr>
        <w:t xml:space="preserve"> </w:t>
      </w:r>
    </w:p>
    <w:p w:rsidR="007F3928" w:rsidRDefault="00000000">
      <w:pPr>
        <w:spacing w:after="24" w:line="259" w:lineRule="auto"/>
        <w:ind w:left="708" w:right="0" w:firstLine="0"/>
        <w:jc w:val="left"/>
      </w:pPr>
      <w:r>
        <w:rPr>
          <w:b/>
        </w:rPr>
        <w:t xml:space="preserve"> </w:t>
      </w:r>
    </w:p>
    <w:p w:rsidR="007F3928" w:rsidRDefault="00000000">
      <w:pPr>
        <w:pStyle w:val="Nagwek1"/>
        <w:ind w:left="718" w:right="0"/>
      </w:pPr>
      <w:r>
        <w:t xml:space="preserve">Dochody </w:t>
      </w:r>
    </w:p>
    <w:p w:rsidR="007F3928" w:rsidRDefault="00000000">
      <w:pPr>
        <w:spacing w:after="25" w:line="259" w:lineRule="auto"/>
        <w:ind w:left="708" w:right="0" w:firstLine="0"/>
        <w:jc w:val="left"/>
      </w:pPr>
      <w:r>
        <w:rPr>
          <w:b/>
        </w:rPr>
        <w:t xml:space="preserve"> </w:t>
      </w:r>
    </w:p>
    <w:p w:rsidR="007F3928" w:rsidRDefault="00000000">
      <w:pPr>
        <w:spacing w:after="4" w:line="267" w:lineRule="auto"/>
        <w:ind w:left="-5" w:right="0"/>
        <w:jc w:val="left"/>
      </w:pPr>
      <w:r>
        <w:rPr>
          <w:b/>
          <w:u w:val="single" w:color="000000"/>
        </w:rPr>
        <w:t>1. Dochody bieżące</w:t>
      </w:r>
      <w:r>
        <w:rPr>
          <w:b/>
        </w:rPr>
        <w:t xml:space="preserve"> </w:t>
      </w:r>
    </w:p>
    <w:p w:rsidR="007F3928" w:rsidRDefault="00000000">
      <w:pPr>
        <w:spacing w:after="0" w:line="259" w:lineRule="auto"/>
        <w:ind w:left="0" w:right="0" w:firstLine="0"/>
        <w:jc w:val="left"/>
      </w:pPr>
      <w:r>
        <w:t xml:space="preserve"> </w:t>
      </w:r>
    </w:p>
    <w:p w:rsidR="007F3928" w:rsidRDefault="00000000">
      <w:pPr>
        <w:ind w:left="-5" w:right="0"/>
      </w:pPr>
      <w:r>
        <w:t>W roku 2025-2040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spodziewaną recesję na świecie, niezwykle trudne.</w:t>
      </w:r>
      <w:r>
        <w:rPr>
          <w:i/>
        </w:rPr>
        <w:t xml:space="preserve"> </w:t>
      </w:r>
      <w:r>
        <w:t xml:space="preserve"> </w:t>
      </w:r>
    </w:p>
    <w:p w:rsidR="007F3928" w:rsidRDefault="00000000">
      <w:pPr>
        <w:spacing w:after="148"/>
        <w:ind w:left="-5" w:right="0"/>
      </w:pPr>
      <w:r>
        <w:t xml:space="preserve">W okresie prognozowania 2024-2040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2024 jest to już kwota 778.283,00zł.  </w:t>
      </w:r>
    </w:p>
    <w:p w:rsidR="007F3928" w:rsidRDefault="00000000">
      <w:pPr>
        <w:spacing w:after="145"/>
        <w:ind w:left="-5" w:right="0"/>
      </w:pPr>
      <w:r>
        <w:lastRenderedPageBreak/>
        <w:t xml:space="preserve">Zaznaczyć należy, iż w zakresie planowanych na 2024 rok dochodów i w latach najbliższych może wystąpić  ryzyko ich niewykonania. Zostały one zaplanowane w sposób realistyczny, jednakże współczynnik ściągalności głównych dochodów podatkowych może ulec znacznemu obniżeniu w związku z ubożeniem społeczeństwa.  </w:t>
      </w:r>
    </w:p>
    <w:p w:rsidR="007F3928" w:rsidRDefault="00000000">
      <w:pPr>
        <w:ind w:left="-5" w:right="0"/>
      </w:pPr>
      <w:r>
        <w:t xml:space="preserve">W roku 2024 przyjęto dodatkowo dochody bieżące wynikające z  dofinansowania z budżetu Unii Europejskiej i budżetu państwa przedsięwzięć: </w:t>
      </w:r>
    </w:p>
    <w:p w:rsidR="007F3928" w:rsidRDefault="00000000">
      <w:pPr>
        <w:numPr>
          <w:ilvl w:val="0"/>
          <w:numId w:val="4"/>
        </w:numPr>
        <w:ind w:right="0"/>
      </w:pPr>
      <w:r>
        <w:t xml:space="preserve">projekt realizowany w latach 2024-2026 -"Cyberbezpieczny samorząd "- w kwotach odpowiednio 260.744,22zł; 260.744,22zł; 130.373,56zł. </w:t>
      </w:r>
    </w:p>
    <w:p w:rsidR="007F3928" w:rsidRDefault="00000000">
      <w:pPr>
        <w:numPr>
          <w:ilvl w:val="0"/>
          <w:numId w:val="4"/>
        </w:numPr>
        <w:ind w:right="0"/>
      </w:pPr>
      <w:r>
        <w:t xml:space="preserve">projekt realizowany w latach 2024-2026 - „Poprawa jakości edukacji przedszkolnej w Miejskim Przedszkolu Publicznym w Węglińcu”  – w kwotach odpowiednio 183.355,19zł; 214.464,27zł; 32.905,80zł.  </w:t>
      </w:r>
    </w:p>
    <w:p w:rsidR="007F3928" w:rsidRDefault="00000000">
      <w:pPr>
        <w:spacing w:after="26" w:line="259" w:lineRule="auto"/>
        <w:ind w:left="0" w:right="0" w:firstLine="0"/>
        <w:jc w:val="left"/>
      </w:pPr>
      <w:r>
        <w:t xml:space="preserve"> </w:t>
      </w:r>
    </w:p>
    <w:p w:rsidR="007F3928" w:rsidRDefault="00000000">
      <w:pPr>
        <w:spacing w:after="4" w:line="267" w:lineRule="auto"/>
        <w:ind w:left="-5" w:right="0"/>
        <w:jc w:val="left"/>
      </w:pPr>
      <w:r>
        <w:rPr>
          <w:b/>
          <w:u w:val="single" w:color="000000"/>
        </w:rPr>
        <w:t>2. Dochody majątkowe:</w:t>
      </w:r>
      <w:r>
        <w:rPr>
          <w:b/>
        </w:rPr>
        <w:t xml:space="preserve"> </w:t>
      </w:r>
    </w:p>
    <w:p w:rsidR="007F3928" w:rsidRDefault="00000000">
      <w:pPr>
        <w:spacing w:after="0" w:line="259" w:lineRule="auto"/>
        <w:ind w:left="0" w:right="0" w:firstLine="0"/>
        <w:jc w:val="left"/>
      </w:pPr>
      <w:r>
        <w:t xml:space="preserve"> </w:t>
      </w:r>
    </w:p>
    <w:p w:rsidR="007F3928" w:rsidRDefault="00000000">
      <w:pPr>
        <w:ind w:left="-5" w:right="0"/>
      </w:pPr>
      <w:r>
        <w:t xml:space="preserve">W roku 2024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2024 przyjęto plan sprzedaży nieruchomości 900.000,00zł, z czego oprócz dynamiki corocznej sprzedaży, powinien pojawić się jednoroczny duży dochód ze sprzedaży działki o wielkości ok.1 ha, położonej w Czerwonej Wodzie.  Pozostałe dochody majątkowe to dofinansowanie przedsięwzięć z budżetu  Unii Europejskiej lub innych źródeł: </w:t>
      </w:r>
    </w:p>
    <w:p w:rsidR="007F3928" w:rsidRDefault="00000000">
      <w:pPr>
        <w:numPr>
          <w:ilvl w:val="0"/>
          <w:numId w:val="5"/>
        </w:numPr>
        <w:ind w:right="0" w:hanging="185"/>
      </w:pPr>
      <w:r>
        <w:t xml:space="preserve">w latach 2024-2025 dofinansowania z budżetu Unii Europejskiej w kwocie odpowiednio 0,00zł i 2.350.603,00zł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w:t>
      </w:r>
    </w:p>
    <w:p w:rsidR="007F3928" w:rsidRDefault="00000000">
      <w:pPr>
        <w:numPr>
          <w:ilvl w:val="0"/>
          <w:numId w:val="5"/>
        </w:numPr>
        <w:ind w:right="0" w:hanging="185"/>
      </w:pPr>
      <w:r>
        <w:t xml:space="preserve">dofinansowania w latach 2024-2025 z Rządowego Funduszu Polski Ład Program Inwestycji Strategicznych w kwocie 0,00zł i 2.650.000,00zł realizacji zadania: „Budowa kanalizacji w miejscowości Czerwona Woda wraz z przyłączeniem do kanalizacji w Węglińcu”. Dla tego zadania wieloletniego założono dofinansowanie w wysokości 85% kosztów. W chwili obecnej posiadamy promesę wstępną finansowania tego zadania. </w:t>
      </w:r>
    </w:p>
    <w:p w:rsidR="007F3928" w:rsidRDefault="00000000">
      <w:pPr>
        <w:numPr>
          <w:ilvl w:val="0"/>
          <w:numId w:val="5"/>
        </w:numPr>
        <w:ind w:right="0" w:hanging="185"/>
      </w:pPr>
      <w:r>
        <w:t xml:space="preserve">dochody w 2024r. z tytułu dotacji z Samorządu Województwa Dolnośląskiego w kwocie </w:t>
      </w:r>
    </w:p>
    <w:p w:rsidR="007F3928" w:rsidRDefault="00000000">
      <w:pPr>
        <w:ind w:left="-5" w:right="0"/>
      </w:pPr>
      <w:r>
        <w:t xml:space="preserve">200.000,00zł na zadanie "Przebudowa ulicy Rzecznej w Starym Węglińcu"; </w:t>
      </w:r>
    </w:p>
    <w:p w:rsidR="007F3928" w:rsidRDefault="00000000">
      <w:pPr>
        <w:numPr>
          <w:ilvl w:val="0"/>
          <w:numId w:val="5"/>
        </w:numPr>
        <w:ind w:right="0" w:hanging="185"/>
      </w:pPr>
      <w:r>
        <w:t xml:space="preserve">dochody w 2024r. z tytułu dotacji z Samorządu Województwa Dolnośląskiego w kwocie 112.000,00zł na zadanie "Przebudowa ulicy Łużyckiej w Ruszowie"; </w:t>
      </w:r>
    </w:p>
    <w:p w:rsidR="007F3928" w:rsidRDefault="00000000">
      <w:pPr>
        <w:numPr>
          <w:ilvl w:val="0"/>
          <w:numId w:val="5"/>
        </w:numPr>
        <w:ind w:right="0" w:hanging="185"/>
      </w:pPr>
      <w:r>
        <w:lastRenderedPageBreak/>
        <w:t>w roku 2024 dofinansowanie z Rządowego Funduszu Polski Ład Program Inwestycji Strategicznych w kwocie 2.981.418,38zł na „Przebudowę dróg gminnych na terenie Gminy Węgliniec”. W chwili obecnej posiadamy promesę wstępną finansowania tego zadania.</w:t>
      </w:r>
      <w:r>
        <w:rPr>
          <w:b/>
        </w:rPr>
        <w:t xml:space="preserve"> </w:t>
      </w:r>
    </w:p>
    <w:p w:rsidR="007F3928" w:rsidRDefault="00000000">
      <w:pPr>
        <w:numPr>
          <w:ilvl w:val="0"/>
          <w:numId w:val="5"/>
        </w:numPr>
        <w:ind w:right="0" w:hanging="185"/>
      </w:pPr>
      <w:r>
        <w:t xml:space="preserve">w roku 2024 dofinansowanie z Rządowego Funduszu Polski Ład Program Inwestycji Strategicznych w kwocie 1.349.460,00zł na realizację projektu: „Budowa infrastruktury turystyczno-rekreacyjnej przy stawie w Czerwonej Wodzie”. W chwili obecnej posiadamy promesę finansowania tego zadania (zadanie zakończone i rozliczone). </w:t>
      </w:r>
    </w:p>
    <w:p w:rsidR="007F3928" w:rsidRDefault="00000000">
      <w:pPr>
        <w:numPr>
          <w:ilvl w:val="0"/>
          <w:numId w:val="5"/>
        </w:numPr>
        <w:ind w:right="0" w:hanging="185"/>
      </w:pPr>
      <w:r>
        <w:t xml:space="preserve">w roku 2024 dochody w kwocie 1.610.653,72zł z tytułu dofinansowania zadania inwestycyjnego „Termomodernizacja budynku użyteczności publicznej przy ul. Sikorskiego  40 w Węglińcu” z Rządowego Funduszu Polski Ład Program Inwestycji Strategicznych; - w latach 2024 – 2025 – kwoty odpowiednio 700.000,00zł i 764.339,00zł – na zadanie „Poprawa efektywności energetycznej budynku Szkoły Podstawowej w Czerwonej Wodzie”. Zadanie otrzymało promesę wstępną finansowania z Rządowego Funduszu Polski Ład: </w:t>
      </w:r>
    </w:p>
    <w:p w:rsidR="007F3928" w:rsidRDefault="00000000">
      <w:pPr>
        <w:ind w:left="-5" w:right="0"/>
      </w:pPr>
      <w:r>
        <w:t xml:space="preserve">Program Inwestycji Strategicznych </w:t>
      </w:r>
    </w:p>
    <w:p w:rsidR="007F3928" w:rsidRDefault="00000000">
      <w:pPr>
        <w:numPr>
          <w:ilvl w:val="0"/>
          <w:numId w:val="5"/>
        </w:numPr>
        <w:ind w:right="0" w:hanging="185"/>
      </w:pPr>
      <w:r>
        <w:t xml:space="preserve">w latach 2024-2025 kwota 7.995.638,00zł- zadanie „Budowa Sali Sportowej w Czerwonej Wodzie. Zadanie otrzymało promesę BGK finansowania z Rządowego Funduszu Polski Ład: Program Inwestycji Strategicznych (z tego 3.997.819,00zł w roku 2024). Promesa finansowania w realizacji. </w:t>
      </w:r>
    </w:p>
    <w:p w:rsidR="007F3928" w:rsidRDefault="00000000">
      <w:pPr>
        <w:numPr>
          <w:ilvl w:val="0"/>
          <w:numId w:val="5"/>
        </w:numPr>
        <w:ind w:right="0" w:hanging="185"/>
      </w:pPr>
      <w:r>
        <w:t xml:space="preserve">w roku 2025 zaplanowano dofinansowanie z budżetu Unii Europejskiej przedsięwzięcia "Przebudowa sieci kanalizacyjnej w ulicy Wojska Polskiego w Węglińcu" w kwocie 244.875,00zł </w:t>
      </w:r>
    </w:p>
    <w:p w:rsidR="007F3928" w:rsidRDefault="00000000">
      <w:pPr>
        <w:numPr>
          <w:ilvl w:val="0"/>
          <w:numId w:val="5"/>
        </w:numPr>
        <w:spacing w:after="36"/>
        <w:ind w:right="0" w:hanging="185"/>
      </w:pPr>
      <w:r>
        <w:t xml:space="preserve">w roku 2025 zaplanowano dofinansowanie z budżetu Unii Europejskiej przedsięwzięcia </w:t>
      </w:r>
    </w:p>
    <w:p w:rsidR="007F3928" w:rsidRDefault="00000000">
      <w:pPr>
        <w:ind w:left="-5" w:right="0"/>
      </w:pPr>
      <w:r>
        <w:t xml:space="preserve">"Przebudowa sieci wodociągowej w ulicy Daszyńskiego w Węglińcu"  w kwocie 434.521,00zł - w latach 2024 – 2025 zaplanowano dofinansowanie w kwocie odpowiednio 0,00zł i 64.238,54zł z budżetu Unii Europejskiej i budżetu państwa przedsięwzięcia  „Poprawa jakości edukacji przedszkolnej w Miejskim Przedszkolu Publicznym w Węglińcu” w zakresie wydatków majątkowych  </w:t>
      </w:r>
    </w:p>
    <w:p w:rsidR="007F3928" w:rsidRDefault="00000000">
      <w:pPr>
        <w:numPr>
          <w:ilvl w:val="0"/>
          <w:numId w:val="5"/>
        </w:numPr>
        <w:ind w:right="0" w:hanging="185"/>
      </w:pPr>
      <w:r>
        <w:t xml:space="preserve">w latach 2024-2025 w kwocie 1.294.114,00zł dla każdego roku z Rządowego Funduszu Polski Ład: Program Inwestycji Strategicznych na realizację zadania inwestycyjnego „Przebudowa oczyszczalni ścieków w Węglińcu”. Zadanie otrzymało promesę finansowania. </w:t>
      </w:r>
    </w:p>
    <w:p w:rsidR="007F3928" w:rsidRDefault="00000000">
      <w:pPr>
        <w:numPr>
          <w:ilvl w:val="0"/>
          <w:numId w:val="5"/>
        </w:numPr>
        <w:ind w:right="0" w:hanging="185"/>
      </w:pPr>
      <w:r>
        <w:t xml:space="preserve">w latach 2024-2027 zaplanowano dofinansowanie przedsięwzięcia „Realizacja Programu Ciepłe Mieszkanie” z Narodowego Funduszu Ochrony Środowiska i Gospodarki Wodnej w kwotach odpowiednio 475.681,53zł, 1.647.497,25zł, 1.546.611,00zł i 1.546.610,22zł  - w roku 2025 zaplanowano dochód w kwocie 171.216,00zł - na zadanie Modernizacja oświetlenia na terenie Gminy Węgliniec w ramach programu "Rozświetlamy Polskę" - w roku 2025 zaplanowano dochód w kwocie  987.457,24zł – „Rekonstrukcja, odtworzenie i zabezpieczenie obiektu zabytkowego – kościół w Ruszowie” – dofinansowanie z Funduszu Przeciwdziałania COVID-19- ostateczna promesa finansowania  </w:t>
      </w:r>
    </w:p>
    <w:p w:rsidR="007F3928" w:rsidRDefault="00000000">
      <w:pPr>
        <w:numPr>
          <w:ilvl w:val="0"/>
          <w:numId w:val="5"/>
        </w:numPr>
        <w:ind w:right="0" w:hanging="185"/>
      </w:pPr>
      <w:r>
        <w:lastRenderedPageBreak/>
        <w:t xml:space="preserve">w roku 2025 zaplanowano dochód w kwocie 338.840,64zł- „Rekonstrukcja i renowacja wnętrza obiektu zabytkowego – kościół filialny w Węglińcu”. Zadanie objęto promesą finansowania- j.w.  </w:t>
      </w:r>
    </w:p>
    <w:p w:rsidR="007F3928" w:rsidRDefault="00000000">
      <w:pPr>
        <w:numPr>
          <w:ilvl w:val="0"/>
          <w:numId w:val="5"/>
        </w:numPr>
        <w:spacing w:after="146"/>
        <w:ind w:right="0" w:hanging="185"/>
      </w:pPr>
      <w:r>
        <w:t xml:space="preserve">w latach 2024 - 2025 zaplanowano dochód z budżetu państwa w kwocie odpowiednio 0,00zł i 594.400,00zł - Funduszu Rozwoju Kultury Fizycznej na dofinansowanie „Modernizacji kompleksu sportowego Moje Boisko Orlik 2012.” </w:t>
      </w:r>
    </w:p>
    <w:p w:rsidR="007F3928" w:rsidRDefault="00000000">
      <w:pPr>
        <w:ind w:left="-5" w:right="0"/>
      </w:pPr>
      <w:r>
        <w:t xml:space="preserve">Kwoty dotacji przyjęto na podstawie informacji o możliwości zakwalifikowania przedsięwzięcia do dofinansowania lub też na podstawie już podpisanych umów/promes o dofinansowanie.  </w:t>
      </w:r>
    </w:p>
    <w:p w:rsidR="007F3928" w:rsidRDefault="00000000">
      <w:pPr>
        <w:spacing w:after="24" w:line="259" w:lineRule="auto"/>
        <w:ind w:left="708" w:right="0" w:firstLine="0"/>
        <w:jc w:val="left"/>
      </w:pPr>
      <w:r>
        <w:rPr>
          <w:b/>
        </w:rPr>
        <w:t xml:space="preserve"> </w:t>
      </w:r>
    </w:p>
    <w:p w:rsidR="007F3928" w:rsidRDefault="00000000">
      <w:pPr>
        <w:pStyle w:val="Nagwek1"/>
        <w:ind w:left="718" w:right="0"/>
      </w:pPr>
      <w:r>
        <w:t xml:space="preserve">Wydatki </w:t>
      </w:r>
    </w:p>
    <w:p w:rsidR="007F3928" w:rsidRDefault="00000000">
      <w:pPr>
        <w:spacing w:after="27" w:line="259" w:lineRule="auto"/>
        <w:ind w:left="0" w:right="0" w:firstLine="0"/>
        <w:jc w:val="left"/>
      </w:pPr>
      <w:r>
        <w:t xml:space="preserve"> </w:t>
      </w:r>
    </w:p>
    <w:p w:rsidR="007F3928" w:rsidRDefault="00000000">
      <w:pPr>
        <w:numPr>
          <w:ilvl w:val="0"/>
          <w:numId w:val="6"/>
        </w:numPr>
        <w:spacing w:after="4" w:line="267" w:lineRule="auto"/>
        <w:ind w:right="0" w:hanging="240"/>
        <w:jc w:val="left"/>
      </w:pPr>
      <w:r>
        <w:rPr>
          <w:b/>
          <w:u w:val="single" w:color="000000"/>
        </w:rPr>
        <w:t>Wydatki bieżące (bez kosztów obsługi długu oraz bez wynagrodzeń)</w:t>
      </w:r>
      <w:r>
        <w:rPr>
          <w:b/>
        </w:rPr>
        <w:t xml:space="preserve"> </w:t>
      </w:r>
    </w:p>
    <w:p w:rsidR="007F3928" w:rsidRDefault="00000000">
      <w:pPr>
        <w:spacing w:after="0" w:line="259" w:lineRule="auto"/>
        <w:ind w:left="0" w:right="0" w:firstLine="0"/>
        <w:jc w:val="left"/>
      </w:pPr>
      <w:r>
        <w:t xml:space="preserve"> </w:t>
      </w:r>
    </w:p>
    <w:p w:rsidR="007F3928" w:rsidRDefault="00000000">
      <w:pPr>
        <w:ind w:left="-5" w:right="0"/>
      </w:pPr>
      <w:r>
        <w:t xml:space="preserve">Założenia makroekonomiczne, opublikowane w czerwcu 2023 r. przez Ministra Finansów w „Wytycznych dotyczące stosowania jednolitych wskaźników makroekonomicznych będących podstawą oszacowania skutków finansowych projektowanych ustaw” oraz „Założeniach Projektu Budżetu Państwa na rok 2024” opublikowanych przez Radę Ministrów w czerwcu 2023r. podały projekcję inflacji na najbliższe lata. Zgodnie z tymi założeniami w zakresie bieżących wydatków budżetowych przyjęto wskaźnik wzrostu wydatków rzeczowych według szacowanej dynamiki CPI – 6,6% w roku 2024, 4,1% w roku 2025, 3,1% w roku 2026 a następnie 2,5% od 2027 do roku 2040, przy czym wskaźnik ten skorygowano o wydatki o charakterze jednorocznym, w tym w zakresie wynagrodzeń osobowych (głównie odprawy emerytalne i nagrody jubileuszowe). Przy planowaniu wydatków płacowych przyjęto założenie podwyższenia o 6% wynagrodzeń pracowników w jednostkach organizacyjnych gminy w roku 2024 od miesiąca stycznia, następnie 6% od miesiąca kwietnia 2024r. , w roku 2025 o 2% a w kolejnych latach  2026-2040 kolejne wzrosty o 3%.  </w:t>
      </w:r>
    </w:p>
    <w:p w:rsidR="007F3928" w:rsidRDefault="00000000">
      <w:pPr>
        <w:spacing w:after="27" w:line="259" w:lineRule="auto"/>
        <w:ind w:left="0" w:right="0" w:firstLine="0"/>
        <w:jc w:val="left"/>
      </w:pPr>
      <w:r>
        <w:t xml:space="preserve"> </w:t>
      </w:r>
    </w:p>
    <w:p w:rsidR="007F3928" w:rsidRDefault="00000000">
      <w:pPr>
        <w:numPr>
          <w:ilvl w:val="0"/>
          <w:numId w:val="6"/>
        </w:numPr>
        <w:spacing w:after="4" w:line="267" w:lineRule="auto"/>
        <w:ind w:right="0" w:hanging="240"/>
        <w:jc w:val="left"/>
      </w:pPr>
      <w:r>
        <w:rPr>
          <w:b/>
          <w:u w:val="single" w:color="000000"/>
        </w:rPr>
        <w:t>Wydatki bieżące na wynagrodzenia oraz składki od nich naliczane</w:t>
      </w:r>
      <w:r>
        <w:rPr>
          <w:b/>
        </w:rPr>
        <w:t xml:space="preserve"> </w:t>
      </w:r>
    </w:p>
    <w:p w:rsidR="007F3928" w:rsidRDefault="00000000">
      <w:pPr>
        <w:spacing w:after="0" w:line="259" w:lineRule="auto"/>
        <w:ind w:left="0" w:right="0" w:firstLine="0"/>
        <w:jc w:val="left"/>
      </w:pPr>
      <w:r>
        <w:t xml:space="preserve"> </w:t>
      </w:r>
    </w:p>
    <w:p w:rsidR="007F3928" w:rsidRDefault="00000000">
      <w:pPr>
        <w:ind w:left="-5" w:right="0"/>
      </w:pPr>
      <w:r>
        <w:t xml:space="preserve">W pozycji tej ujęto wszystkie tytuły wynagrodzeń, tj. wynagrodzenia osobowe, dodatkowe wynagrodzenie roczne (DWR), wynagrodzenia bezosobowe, wynagrodzenia agencyjnoprowizyjne. Przy kalkulacji wynagrodzeń w latach 2024-2040 nie zakładano zmian w zakresie wielkości zatrudnienia. Przy planowaniu wydatków płacowych przyjęto założenie podwyższenia o 6% wynagrodzeń pracowników w jednostkach organizacyjnych gminy w roku 2024 od miesiąca stycznia, następnie 6% od miesiąca kwietnia 2024r, w roku 2025 o 2% a w kolejnych latach  2026-2040 kolejne wzrosty o 3%.  </w:t>
      </w:r>
    </w:p>
    <w:p w:rsidR="007F3928" w:rsidRDefault="00000000">
      <w:pPr>
        <w:ind w:left="-5" w:right="0"/>
      </w:pPr>
      <w:r>
        <w:t xml:space="preserve">Wielkości tak obliczone skorygowano następnie o świadczenia jednorazowe (głównie odprawy emerytalne i nagrody jubileuszowe ). Założenia w zakresie podwyżek wynagrodzeń, zwłaszcza w najbliższym roku mogą wymagać weryfikacji. Wskazać  należy, że przeprowadzenie </w:t>
      </w:r>
      <w:r>
        <w:lastRenderedPageBreak/>
        <w:t xml:space="preserve">zakładanej waloryzacji wynagrodzeń o 6% i zapewnienie poziomu minimalnego wynagrodzenia określonego przepisami, powoduje zachwianie relacji pomiędzy wynagrodzeniami poszczególnych pracowników w jednostkach organizacyjnych Gminy. W związku z tym w miesiącu IV/2024  dokonano analizy wynagrodzeń wszystkich pracowników i ustalono nowy taryfikator odzwierciedlający zakres powierzonych obowiązków oraz posiadane wykształcenie.  </w:t>
      </w:r>
    </w:p>
    <w:p w:rsidR="007F3928" w:rsidRDefault="00000000">
      <w:pPr>
        <w:spacing w:after="0" w:line="259" w:lineRule="auto"/>
        <w:ind w:left="0" w:right="0" w:firstLine="0"/>
        <w:jc w:val="left"/>
      </w:pPr>
      <w:r>
        <w:t xml:space="preserve"> </w:t>
      </w:r>
    </w:p>
    <w:p w:rsidR="007F3928" w:rsidRDefault="00000000">
      <w:pPr>
        <w:ind w:left="-5" w:right="0"/>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2024-2040: </w:t>
      </w:r>
    </w:p>
    <w:p w:rsidR="007F3928" w:rsidRDefault="00000000">
      <w:pPr>
        <w:spacing w:after="0" w:line="259" w:lineRule="auto"/>
        <w:ind w:left="0" w:right="0" w:firstLine="0"/>
        <w:jc w:val="left"/>
      </w:pPr>
      <w:r>
        <w:t xml:space="preserve"> </w:t>
      </w:r>
    </w:p>
    <w:tbl>
      <w:tblPr>
        <w:tblStyle w:val="TableGrid"/>
        <w:tblW w:w="8373" w:type="dxa"/>
        <w:tblInd w:w="0" w:type="dxa"/>
        <w:tblCellMar>
          <w:top w:w="14" w:type="dxa"/>
          <w:left w:w="0" w:type="dxa"/>
          <w:bottom w:w="0" w:type="dxa"/>
          <w:right w:w="0" w:type="dxa"/>
        </w:tblCellMar>
        <w:tblLook w:val="04A0" w:firstRow="1" w:lastRow="0" w:firstColumn="1" w:lastColumn="0" w:noHBand="0" w:noVBand="1"/>
      </w:tblPr>
      <w:tblGrid>
        <w:gridCol w:w="719"/>
        <w:gridCol w:w="850"/>
        <w:gridCol w:w="850"/>
        <w:gridCol w:w="852"/>
        <w:gridCol w:w="850"/>
        <w:gridCol w:w="850"/>
        <w:gridCol w:w="850"/>
        <w:gridCol w:w="850"/>
        <w:gridCol w:w="850"/>
        <w:gridCol w:w="852"/>
      </w:tblGrid>
      <w:tr w:rsidR="007F3928">
        <w:trPr>
          <w:trHeight w:val="286"/>
        </w:trPr>
        <w:tc>
          <w:tcPr>
            <w:tcW w:w="720" w:type="dxa"/>
            <w:tcBorders>
              <w:top w:val="single" w:sz="4" w:space="0" w:color="000000"/>
              <w:left w:val="single" w:sz="4" w:space="0" w:color="000000"/>
              <w:bottom w:val="single" w:sz="4" w:space="0" w:color="000000"/>
              <w:right w:val="single" w:sz="4" w:space="0" w:color="000000"/>
            </w:tcBorders>
          </w:tcPr>
          <w:p w:rsidR="007F3928" w:rsidRDefault="007F3928">
            <w:pPr>
              <w:spacing w:after="160" w:line="259" w:lineRule="auto"/>
              <w:ind w:left="0" w:right="0" w:firstLine="0"/>
              <w:jc w:val="left"/>
            </w:pP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jc w:val="left"/>
            </w:pPr>
            <w:r>
              <w:t xml:space="preserve"> </w:t>
            </w:r>
            <w:r>
              <w:rPr>
                <w:b/>
              </w:rPr>
              <w:t xml:space="preserve">2024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2025 </w:t>
            </w:r>
          </w:p>
        </w:tc>
        <w:tc>
          <w:tcPr>
            <w:tcW w:w="852"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2026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2" w:righ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2030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2031 </w:t>
            </w:r>
          </w:p>
        </w:tc>
        <w:tc>
          <w:tcPr>
            <w:tcW w:w="852"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2032 </w:t>
            </w:r>
          </w:p>
        </w:tc>
      </w:tr>
      <w:tr w:rsidR="007F3928">
        <w:trPr>
          <w:trHeight w:val="562"/>
        </w:trPr>
        <w:tc>
          <w:tcPr>
            <w:tcW w:w="72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101" w:right="0" w:firstLine="0"/>
            </w:pPr>
            <w:r>
              <w:t>108437</w:t>
            </w:r>
          </w:p>
          <w:p w:rsidR="007F3928" w:rsidRDefault="00000000">
            <w:pPr>
              <w:spacing w:after="0" w:line="259" w:lineRule="auto"/>
              <w:ind w:left="0" w:right="29" w:firstLine="0"/>
              <w:jc w:val="right"/>
            </w:pPr>
            <w:r>
              <w:t>2</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101" w:right="0" w:firstLine="0"/>
            </w:pPr>
            <w:r>
              <w:t>278855</w:t>
            </w:r>
          </w:p>
          <w:p w:rsidR="007F3928" w:rsidRDefault="00000000">
            <w:pPr>
              <w:spacing w:after="0" w:line="259" w:lineRule="auto"/>
              <w:ind w:left="-29" w:right="0" w:firstLine="0"/>
              <w:jc w:val="left"/>
            </w:pP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393125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98" w:right="0" w:firstLine="0"/>
            </w:pPr>
            <w:r>
              <w:t xml:space="preserve">456026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101" w:right="0" w:firstLine="0"/>
            </w:pPr>
            <w:r>
              <w:t>239046</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495500</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414187</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300813</w:t>
            </w:r>
          </w:p>
        </w:tc>
        <w:tc>
          <w:tcPr>
            <w:tcW w:w="852"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177989</w:t>
            </w:r>
          </w:p>
        </w:tc>
      </w:tr>
      <w:tr w:rsidR="007F3928">
        <w:trPr>
          <w:trHeight w:val="288"/>
        </w:trPr>
        <w:tc>
          <w:tcPr>
            <w:tcW w:w="72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2034 </w:t>
            </w:r>
          </w:p>
        </w:tc>
        <w:tc>
          <w:tcPr>
            <w:tcW w:w="852"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2035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2" w:righ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2039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2040 </w:t>
            </w:r>
          </w:p>
        </w:tc>
        <w:tc>
          <w:tcPr>
            <w:tcW w:w="852"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rPr>
                <w:b/>
              </w:rPr>
              <w:t xml:space="preserve"> </w:t>
            </w:r>
          </w:p>
        </w:tc>
      </w:tr>
      <w:tr w:rsidR="007F3928">
        <w:trPr>
          <w:trHeight w:val="562"/>
        </w:trPr>
        <w:tc>
          <w:tcPr>
            <w:tcW w:w="72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31" w:right="0" w:firstLine="0"/>
              <w:jc w:val="left"/>
            </w:pPr>
            <w:r>
              <w:t xml:space="preserve">kwota w zł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101" w:right="0" w:firstLine="0"/>
            </w:pPr>
            <w:r>
              <w:t>245722</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234052</w:t>
            </w:r>
          </w:p>
        </w:tc>
        <w:tc>
          <w:tcPr>
            <w:tcW w:w="852"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157211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98" w:right="0" w:firstLine="0"/>
            </w:pPr>
            <w:r>
              <w:t xml:space="preserve">301512 </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101" w:right="0" w:firstLine="0"/>
            </w:pPr>
            <w:r>
              <w:t>145755</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273677</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207815</w:t>
            </w:r>
          </w:p>
        </w:tc>
        <w:tc>
          <w:tcPr>
            <w:tcW w:w="850"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pPr>
            <w:r>
              <w:t xml:space="preserve"> 273024</w:t>
            </w:r>
          </w:p>
        </w:tc>
        <w:tc>
          <w:tcPr>
            <w:tcW w:w="852" w:type="dxa"/>
            <w:tcBorders>
              <w:top w:val="single" w:sz="4" w:space="0" w:color="000000"/>
              <w:left w:val="single" w:sz="4" w:space="0" w:color="000000"/>
              <w:bottom w:val="single" w:sz="4" w:space="0" w:color="000000"/>
              <w:right w:val="single" w:sz="4" w:space="0" w:color="000000"/>
            </w:tcBorders>
          </w:tcPr>
          <w:p w:rsidR="007F3928" w:rsidRDefault="00000000">
            <w:pPr>
              <w:spacing w:after="0" w:line="259" w:lineRule="auto"/>
              <w:ind w:left="-29" w:right="0" w:firstLine="0"/>
              <w:jc w:val="left"/>
            </w:pPr>
            <w:r>
              <w:t xml:space="preserve">  </w:t>
            </w:r>
          </w:p>
        </w:tc>
      </w:tr>
    </w:tbl>
    <w:p w:rsidR="007F3928" w:rsidRDefault="00000000">
      <w:pPr>
        <w:spacing w:after="0" w:line="259" w:lineRule="auto"/>
        <w:ind w:left="0" w:right="0" w:firstLine="0"/>
        <w:jc w:val="left"/>
      </w:pPr>
      <w:r>
        <w:rPr>
          <w:b/>
        </w:rPr>
        <w:t xml:space="preserve"> </w:t>
      </w:r>
    </w:p>
    <w:p w:rsidR="007F3928" w:rsidRDefault="00000000">
      <w:pPr>
        <w:numPr>
          <w:ilvl w:val="0"/>
          <w:numId w:val="7"/>
        </w:numPr>
        <w:spacing w:after="4" w:line="267" w:lineRule="auto"/>
        <w:ind w:right="0"/>
        <w:jc w:val="left"/>
      </w:pPr>
      <w:r>
        <w:rPr>
          <w:b/>
          <w:u w:val="single" w:color="000000"/>
        </w:rPr>
        <w:t>Wydatki z tytułu udzielonych gwarancji i poręczeń</w:t>
      </w:r>
      <w:r>
        <w:t xml:space="preserve"> – nie zaplanowano w latach 20242040.  </w:t>
      </w:r>
    </w:p>
    <w:p w:rsidR="007F3928" w:rsidRDefault="00000000">
      <w:pPr>
        <w:spacing w:after="0" w:line="259" w:lineRule="auto"/>
        <w:ind w:left="0" w:right="0" w:firstLine="0"/>
        <w:jc w:val="left"/>
      </w:pPr>
      <w:r>
        <w:t xml:space="preserve"> </w:t>
      </w:r>
    </w:p>
    <w:p w:rsidR="007F3928" w:rsidRDefault="00000000">
      <w:pPr>
        <w:numPr>
          <w:ilvl w:val="0"/>
          <w:numId w:val="7"/>
        </w:numPr>
        <w:spacing w:after="146"/>
        <w:ind w:right="0"/>
        <w:jc w:val="left"/>
      </w:pPr>
      <w:r>
        <w:rPr>
          <w:b/>
          <w:u w:val="single" w:color="000000"/>
        </w:rPr>
        <w:t>Wydatki bieżące na obsługę długu</w:t>
      </w:r>
      <w:r>
        <w:t xml:space="preserve"> zaplanowano na podstawie harmonogramów spłat zaciągniętych kredytów i pożyczek oraz kredytów i pożyczek planowanych do zaciągnięcia w roku 2024, tj. zaciągniętych 8 kredytów i 7 pożyczek z WFOŚiGW w łącznej wysokości 10.692.029,00zł a także nowego zobowiązania kredytowego, przewidzianego do zaciągnięcia w 2024 roku w wysokości 3.400.000,00zł. W 2024roku zaciągnięto kredyt długoterminowy na okres do 2040roku.</w:t>
      </w:r>
      <w:r>
        <w:rPr>
          <w:b/>
        </w:rPr>
        <w:t xml:space="preserve"> </w:t>
      </w:r>
      <w:r>
        <w:t xml:space="preserve">Zakłada się, że może on nie być w całości uruchomiony w roku bieżącym z uwagi na zmiany harmonogramów realizacji inwestycji. Będzie to wymagało aneksu do umowy z bankiem i zmian w planowanych spłatach kredytu. Przy określeniu oprocentowania kredytów przyjęto stopę procentową 6,5%, 7,0%, 7,5% w skali roku, w zależności od treści zawartych umów i zgodnie ze stawkami WIBOR z 08 listopada br. W odniesieniu do pożyczek z WFOŚiGW przyjęto określone w umowie preferencyjne oprocentowanie 2,75%,  za wyjątkiem pożyczki zaciągniętej na zadanie inwestycyjne w 2021, opartej o stawkę WIBOR 12M.  </w:t>
      </w:r>
    </w:p>
    <w:p w:rsidR="007F3928" w:rsidRDefault="00000000">
      <w:pPr>
        <w:ind w:left="-5" w:right="0"/>
      </w:pPr>
      <w:r>
        <w:t xml:space="preserve">W Wieloletniej Prognozie Finansowej nie zaplanowano nowych kredytów i pożyczek w kolejnych latach.  </w:t>
      </w:r>
    </w:p>
    <w:p w:rsidR="007F3928" w:rsidRDefault="00000000">
      <w:pPr>
        <w:spacing w:after="27" w:line="259" w:lineRule="auto"/>
        <w:ind w:left="0" w:right="0" w:firstLine="0"/>
        <w:jc w:val="left"/>
      </w:pPr>
      <w:r>
        <w:t xml:space="preserve"> </w:t>
      </w:r>
    </w:p>
    <w:p w:rsidR="007F3928" w:rsidRDefault="00000000">
      <w:pPr>
        <w:spacing w:after="4" w:line="267" w:lineRule="auto"/>
        <w:ind w:left="-5" w:right="0"/>
        <w:jc w:val="left"/>
      </w:pPr>
      <w:r>
        <w:rPr>
          <w:b/>
          <w:u w:val="single" w:color="000000"/>
        </w:rPr>
        <w:lastRenderedPageBreak/>
        <w:t>5. Wydatki bieżące na przedsięwzięcia wymienione w załączniku nr 2 do uchwały</w:t>
      </w:r>
      <w:r>
        <w:rPr>
          <w:b/>
        </w:rPr>
        <w:t xml:space="preserve"> </w:t>
      </w:r>
    </w:p>
    <w:p w:rsidR="007F3928" w:rsidRDefault="00000000">
      <w:pPr>
        <w:spacing w:after="0" w:line="259" w:lineRule="auto"/>
        <w:ind w:left="0" w:right="0" w:firstLine="0"/>
        <w:jc w:val="left"/>
      </w:pPr>
      <w:r>
        <w:t xml:space="preserve"> </w:t>
      </w:r>
    </w:p>
    <w:p w:rsidR="007F3928" w:rsidRDefault="00000000">
      <w:pPr>
        <w:spacing w:after="44" w:line="259" w:lineRule="auto"/>
        <w:ind w:left="0" w:right="0" w:firstLine="0"/>
        <w:jc w:val="left"/>
      </w:pPr>
      <w:r>
        <w:t xml:space="preserve"> </w:t>
      </w:r>
    </w:p>
    <w:p w:rsidR="007F3928" w:rsidRDefault="00000000">
      <w:pPr>
        <w:spacing w:after="4"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rsidR="007F3928" w:rsidRDefault="00000000">
      <w:pPr>
        <w:spacing w:after="23" w:line="259" w:lineRule="auto"/>
        <w:ind w:left="0" w:right="0" w:firstLine="0"/>
        <w:jc w:val="left"/>
      </w:pPr>
      <w:r>
        <w:t xml:space="preserve"> </w:t>
      </w:r>
    </w:p>
    <w:p w:rsidR="007F3928" w:rsidRDefault="00000000">
      <w:pPr>
        <w:ind w:left="-5" w:right="0"/>
      </w:pPr>
      <w:r>
        <w:t xml:space="preserve">Wydatki na przedsięwzięcia związane z programami z udziałem środków Unii Europejskiej:  W latach 2024- 2026 przyjęto dodatkowo dochody bieżące wynikające z  dofinansowania z budżetu Unii Europejskiej przedsięwzięć: </w:t>
      </w:r>
    </w:p>
    <w:p w:rsidR="007F3928" w:rsidRDefault="00000000">
      <w:pPr>
        <w:numPr>
          <w:ilvl w:val="0"/>
          <w:numId w:val="8"/>
        </w:numPr>
        <w:ind w:right="0"/>
      </w:pPr>
      <w:r>
        <w:t xml:space="preserve">projekt realizowany w latach 2024-2026 "Cyberbezpieczny samorząd "- w kwotach odpowiednio 277.207,37zł; 277.207,37zł; 139.055,26zł </w:t>
      </w:r>
    </w:p>
    <w:p w:rsidR="007F3928" w:rsidRDefault="00000000">
      <w:pPr>
        <w:numPr>
          <w:ilvl w:val="0"/>
          <w:numId w:val="8"/>
        </w:numPr>
        <w:ind w:right="0"/>
      </w:pPr>
      <w:r>
        <w:t xml:space="preserve">projekt realizowany w latach 2024-2026 „Poprawa jakości edukacji przedszkolnej w Miejskim Przedszkolu Publicznym w Węglińcu”  – w kwotach odpowiednio 232.669,45zł, 79.367,93zł, 32.905,80zł.  </w:t>
      </w:r>
    </w:p>
    <w:p w:rsidR="007F3928" w:rsidRDefault="00000000">
      <w:pPr>
        <w:spacing w:after="23" w:line="259" w:lineRule="auto"/>
        <w:ind w:left="0" w:right="0" w:firstLine="0"/>
        <w:jc w:val="left"/>
      </w:pPr>
      <w:r>
        <w:t xml:space="preserve"> </w:t>
      </w:r>
    </w:p>
    <w:p w:rsidR="007F3928" w:rsidRDefault="00000000">
      <w:pPr>
        <w:ind w:left="-5" w:right="0"/>
      </w:pPr>
      <w:r>
        <w:t xml:space="preserve">Zaplanowano ponadto przedsięwzięcia pozostałe: </w:t>
      </w:r>
    </w:p>
    <w:p w:rsidR="007F3928" w:rsidRDefault="00000000">
      <w:pPr>
        <w:numPr>
          <w:ilvl w:val="0"/>
          <w:numId w:val="8"/>
        </w:numPr>
        <w:ind w:right="0"/>
      </w:pPr>
      <w:r>
        <w:t xml:space="preserve">dla roku 2024 limit wydatków w kwocie 210.000,00zł corocznie na usługę utrzymania zieleni na terenie Gminy i Miasta Węgliniec, a dla lat 2025-2026 w kwocie rocznie 181.500,00zł - dla roku 2024 limit wydatków w kwocie 195.000,00zł corocznie na usługę utrzymania czystości na terenie Gminy i Miasta Węgliniec, a dla lat 2025-2026 w kwocie rocznie 237.600,00zł </w:t>
      </w:r>
    </w:p>
    <w:p w:rsidR="007F3928" w:rsidRDefault="00000000">
      <w:pPr>
        <w:numPr>
          <w:ilvl w:val="0"/>
          <w:numId w:val="8"/>
        </w:numPr>
        <w:ind w:right="0"/>
      </w:pPr>
      <w:r>
        <w:t xml:space="preserve">dla roku 2024 limit wydatków w kwocie 35.000,00zł na „Realizację Programu Czyste Powietrze” </w:t>
      </w:r>
    </w:p>
    <w:p w:rsidR="007F3928" w:rsidRDefault="00000000">
      <w:pPr>
        <w:numPr>
          <w:ilvl w:val="0"/>
          <w:numId w:val="8"/>
        </w:numPr>
        <w:ind w:right="0"/>
      </w:pPr>
      <w:r>
        <w:t xml:space="preserve">dla roku 2024 limit wydatków w kwocie 2.214,00zł na „Opracowanie Programu Ochrony Środowiska wraz z prognozą oddziaływania na środowisko” </w:t>
      </w:r>
    </w:p>
    <w:p w:rsidR="007F3928" w:rsidRDefault="00000000">
      <w:pPr>
        <w:numPr>
          <w:ilvl w:val="0"/>
          <w:numId w:val="8"/>
        </w:numPr>
        <w:ind w:right="0"/>
      </w:pPr>
      <w:r>
        <w:t xml:space="preserve">dla lat 2024 - 2025 limity wydatków w kwocie odpowiednio 24.870,60zł i 239.702,40zł na Opracowanie planów zagospodarowania przestrzennego gminy. </w:t>
      </w:r>
    </w:p>
    <w:p w:rsidR="007F3928" w:rsidRDefault="00000000">
      <w:pPr>
        <w:spacing w:after="44" w:line="259" w:lineRule="auto"/>
        <w:ind w:left="0" w:right="0" w:firstLine="0"/>
        <w:jc w:val="left"/>
      </w:pPr>
      <w:r>
        <w:t xml:space="preserve"> </w:t>
      </w:r>
    </w:p>
    <w:p w:rsidR="007F3928" w:rsidRDefault="00000000">
      <w:pPr>
        <w:spacing w:after="4" w:line="267" w:lineRule="auto"/>
        <w:ind w:left="-5" w:right="0"/>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rsidR="007F3928" w:rsidRDefault="00000000">
      <w:pPr>
        <w:spacing w:after="0" w:line="259" w:lineRule="auto"/>
        <w:ind w:left="0" w:right="0" w:firstLine="0"/>
        <w:jc w:val="left"/>
      </w:pPr>
      <w:r>
        <w:t xml:space="preserve"> </w:t>
      </w:r>
    </w:p>
    <w:p w:rsidR="007F3928" w:rsidRDefault="00000000">
      <w:pPr>
        <w:ind w:left="-5" w:right="0"/>
      </w:pPr>
      <w:r>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rsidR="007F3928" w:rsidRDefault="00000000">
      <w:pPr>
        <w:numPr>
          <w:ilvl w:val="0"/>
          <w:numId w:val="9"/>
        </w:numPr>
        <w:ind w:right="0"/>
      </w:pPr>
      <w:r>
        <w:t xml:space="preserve">w latach 2024-2025 przedsięwzięcie w kwocie odpowiednio 4.306.781,00zł i 1.111.047,00zł zadania inwestycyjnego „Rozbudowa sieci kanalizacyjnej i wodociągowej oraz przebudowa oczyszczalni ścieków w Ruszowie wraz z przebudową ulicy Ratuszowej” w ramach operacji pn. Rozbudowa sieci wodociągowej i kanalizacyjnej oraz oczyszczalni ścieków w Ruszowie i przebudowa sieci wodociągowej i kanalizacyjnej w Węglińcu. Projekt został rozszerzony o wykonanie kanalizacji ulicy Dębowej i Akacjowej, na co przeznaczono </w:t>
      </w:r>
      <w:r>
        <w:lastRenderedPageBreak/>
        <w:t xml:space="preserve">dodatkowe 457.769,00zł w roku 2024 i 58.917,00zł w roku 2025 (w grupie przedsięwzięcia pozostałe) - w latach 2024-2025 zaplanowano realizację przedsięwzięcia "Przebudowa sieci kanalizacyjnej w ulicy Wojska Polskiego w Węglińcu"  limit na rok 2025 w kwocie 560.783,00zł </w:t>
      </w:r>
    </w:p>
    <w:p w:rsidR="007F3928" w:rsidRDefault="00000000">
      <w:pPr>
        <w:numPr>
          <w:ilvl w:val="0"/>
          <w:numId w:val="9"/>
        </w:numPr>
        <w:ind w:right="0"/>
      </w:pPr>
      <w:r>
        <w:t xml:space="preserve">w latach 2024-2025 zaplanowano realizację przedsięwzięcia "Przebudowa sieci wodociągowej w ulicy Daszyńskiego w Węglińcu" limit  na rok 2025 w kwocie 1.102.161,00zł. - w roku 2024 zaplanowano przedsięwzięcie „Poprawa jakości edukacji przedszkolnej w Miejskim Przedszkolu Publicznym w Węglińcu” w zakresie wydatków majątkowych limit dla roku 2024 –0,00zł i dla roku 2025-106.099,69zł. </w:t>
      </w:r>
    </w:p>
    <w:p w:rsidR="007F3928" w:rsidRDefault="00000000">
      <w:pPr>
        <w:ind w:left="-5" w:right="0"/>
      </w:pPr>
      <w:r>
        <w:t xml:space="preserve">W załączniku nr 2 zaplanowano także realizację przedsięwzięć pozostałych – przyjęto zadania kontynuowane i z przewidzianym terminem zakończenia w 2024roku oraz zadania nowe: - w latach 2024- 2025 zaplanowano  przedsięwzięcie "Budowa kanalizacji w miejscowości Czerwona Woda wraz z przyłączeniem do kanalizacji w Węglińcu"  w kwotach limitów 64.637,00zł, 3.763.792,00zł; </w:t>
      </w:r>
    </w:p>
    <w:p w:rsidR="007F3928" w:rsidRDefault="00000000">
      <w:pPr>
        <w:numPr>
          <w:ilvl w:val="0"/>
          <w:numId w:val="10"/>
        </w:numPr>
        <w:ind w:right="0"/>
      </w:pPr>
      <w:r>
        <w:t xml:space="preserve">w roku 2024 zaplanowano przedsięwzięcie „Budowa infrastruktury turystyczno-rekreacyjnej przy stawie w Czerwonej Wodzie” w kwocie limitu 1.392.970,00zł; </w:t>
      </w:r>
    </w:p>
    <w:p w:rsidR="007F3928" w:rsidRDefault="00000000">
      <w:pPr>
        <w:numPr>
          <w:ilvl w:val="0"/>
          <w:numId w:val="10"/>
        </w:numPr>
        <w:ind w:right="0"/>
      </w:pPr>
      <w:r>
        <w:t xml:space="preserve">w roku 2024  „Termomodernizacja budynku użyteczności publicznej przy ul. Sikorskiego  40 w Węglińcu” z limitem w kwocie 1.827.410,00zł; </w:t>
      </w:r>
    </w:p>
    <w:p w:rsidR="007F3928" w:rsidRDefault="00000000">
      <w:pPr>
        <w:numPr>
          <w:ilvl w:val="0"/>
          <w:numId w:val="10"/>
        </w:numPr>
        <w:ind w:right="0"/>
      </w:pPr>
      <w:r>
        <w:t xml:space="preserve">w latach 2024 – 2025 zaplanowano przedsięwzięcie „Poprawa efektywności energetycznej budynku Szkoły Podstawowej w Czerwonej Wodzie” z limitami w kwotach 915.531,00zł i 775.259,00zł; </w:t>
      </w:r>
    </w:p>
    <w:p w:rsidR="007F3928" w:rsidRDefault="00000000">
      <w:pPr>
        <w:numPr>
          <w:ilvl w:val="0"/>
          <w:numId w:val="10"/>
        </w:numPr>
        <w:ind w:right="0"/>
      </w:pPr>
      <w:r>
        <w:t xml:space="preserve">w roku 2024 kontynuacja przedsięwzięcia „Budowa sali sportowej w Czerwonej Wodzie” z limitem dla roku 2024 w kwocie 3.622.188,44zł oraz dla roku 2025-3.673.961,00zł; </w:t>
      </w:r>
    </w:p>
    <w:p w:rsidR="007F3928" w:rsidRDefault="00000000">
      <w:pPr>
        <w:numPr>
          <w:ilvl w:val="0"/>
          <w:numId w:val="10"/>
        </w:numPr>
        <w:ind w:right="0"/>
      </w:pPr>
      <w:r>
        <w:t xml:space="preserve">w latach 2024-2027 zaplanowano przedsięwzięcie „Realizacja Programu Ciepłe Mieszkanie” dofinansowane z Narodowego Funduszu Ochrony Środowiska i Gospodarki Wodnej w kwotach limitów odpowiednio 475.681,53zł, 1.647.497,25zł, 1.546.611,00zł i 1.546.610,22zł;  </w:t>
      </w:r>
    </w:p>
    <w:p w:rsidR="007F3928" w:rsidRDefault="00000000">
      <w:pPr>
        <w:numPr>
          <w:ilvl w:val="0"/>
          <w:numId w:val="10"/>
        </w:numPr>
        <w:ind w:right="0"/>
      </w:pPr>
      <w:r>
        <w:t xml:space="preserve">w latach 2024-2025 zaplanowano przedsięwzięcie „Przebudowa oczyszczalni ścieków w Węglińcu” z limitami odpowiednio 1.416.714,00zł, 1.416.714,00zł; </w:t>
      </w:r>
    </w:p>
    <w:p w:rsidR="007F3928" w:rsidRDefault="00000000">
      <w:pPr>
        <w:numPr>
          <w:ilvl w:val="0"/>
          <w:numId w:val="10"/>
        </w:numPr>
        <w:ind w:right="0"/>
      </w:pPr>
      <w:r>
        <w:t xml:space="preserve">w roku 2024 -  ustala się limit  zadania „Przebudowa nawierzchni drogi w Ruszowie ul. Poprzeczna” w kwocie 141.963,00zł; </w:t>
      </w:r>
    </w:p>
    <w:p w:rsidR="007F3928" w:rsidRDefault="00000000">
      <w:pPr>
        <w:numPr>
          <w:ilvl w:val="0"/>
          <w:numId w:val="10"/>
        </w:numPr>
        <w:ind w:right="0"/>
      </w:pPr>
      <w:r>
        <w:t xml:space="preserve">w roku 2024 ustala się limit  zadania „Przebudowa ul. Mickiewicza w Węglińcu” w kwocie 511.650,00zł; </w:t>
      </w:r>
    </w:p>
    <w:p w:rsidR="007F3928" w:rsidRDefault="00000000">
      <w:pPr>
        <w:numPr>
          <w:ilvl w:val="0"/>
          <w:numId w:val="10"/>
        </w:numPr>
        <w:ind w:right="0"/>
      </w:pPr>
      <w:r>
        <w:t xml:space="preserve">w latach 2024-2025  ustala się limity zadania „ Budowa chodnika w miejscowości Ruszów ul. Bolesławiecka i ul. Zgorzelecka przy drogach wojewódzkich 350 i 296” w kwotach  </w:t>
      </w:r>
    </w:p>
    <w:p w:rsidR="007F3928" w:rsidRDefault="00000000">
      <w:pPr>
        <w:ind w:left="-5" w:right="0"/>
      </w:pPr>
      <w:r>
        <w:t xml:space="preserve">36.900,00zł i 400.000,00zł; </w:t>
      </w:r>
    </w:p>
    <w:p w:rsidR="007F3928" w:rsidRDefault="00000000">
      <w:pPr>
        <w:numPr>
          <w:ilvl w:val="0"/>
          <w:numId w:val="10"/>
        </w:numPr>
        <w:ind w:right="0"/>
      </w:pPr>
      <w:r>
        <w:t xml:space="preserve">w latach 2024- 2025 zaplanowano przedsięwzięcie Modernizacji kompleksu sportowego Moje Boisko Orlik 2012” z limitami kolejno 376.331,00zł, 906.576,00zł. </w:t>
      </w:r>
    </w:p>
    <w:p w:rsidR="007F3928" w:rsidRDefault="00000000">
      <w:pPr>
        <w:numPr>
          <w:ilvl w:val="0"/>
          <w:numId w:val="10"/>
        </w:numPr>
        <w:ind w:right="0"/>
      </w:pPr>
      <w:r>
        <w:t xml:space="preserve">w roku 2025 zaplanowano przedsięwzięcie w kwocie limitu 987.457,24zł – „Rekonstrukcja, odtworzenie i zabezpieczenie obiektu zabytkowego – kościół w Ruszowie” </w:t>
      </w:r>
      <w:r>
        <w:lastRenderedPageBreak/>
        <w:t xml:space="preserve">(dotacja). - w latach 2024- 2025 zaplanowano przedsięwzięcie w kwocie limitu odpowiednio 3.075,00zł i 221.000,00zł - na zadanie Modernizacja oświetlenia na terenie Gminy Węgliniec w ramach programu "Rozświetlamy Polskę" </w:t>
      </w:r>
    </w:p>
    <w:p w:rsidR="007F3928" w:rsidRDefault="00000000">
      <w:pPr>
        <w:numPr>
          <w:ilvl w:val="0"/>
          <w:numId w:val="10"/>
        </w:numPr>
        <w:spacing w:after="29"/>
        <w:ind w:right="0"/>
      </w:pPr>
      <w:r>
        <w:t xml:space="preserve">w roku 2025 zaplanowano przedsięwzięcie w kwocie limitu 338.840,64zł- „Rekonstrukcja i renowacja wnętrza obiektu zabytkowego – kościół filialny w Węglińcu”.  </w:t>
      </w:r>
    </w:p>
    <w:p w:rsidR="007F3928" w:rsidRDefault="00000000">
      <w:pPr>
        <w:spacing w:after="0" w:line="259" w:lineRule="auto"/>
        <w:ind w:left="0" w:right="0" w:firstLine="0"/>
        <w:jc w:val="left"/>
      </w:pPr>
      <w:r>
        <w:t xml:space="preserve"> </w:t>
      </w:r>
    </w:p>
    <w:p w:rsidR="007F3928" w:rsidRDefault="00000000">
      <w:pPr>
        <w:spacing w:after="0" w:line="259" w:lineRule="auto"/>
        <w:ind w:left="0" w:right="0" w:firstLine="0"/>
        <w:jc w:val="left"/>
      </w:pPr>
      <w:r>
        <w:t xml:space="preserve"> </w:t>
      </w:r>
    </w:p>
    <w:p w:rsidR="007F3928" w:rsidRDefault="00000000">
      <w:pPr>
        <w:spacing w:after="147"/>
        <w:ind w:left="-5" w:right="0"/>
      </w:pPr>
      <w:r>
        <w:t xml:space="preserve">Przyjęcie do realizacji nowych zadań, nie wymienionych w załączniku do Wieloletniej Prognozy Finansowej, w tym w szczególności dużych przedsięwzięć wodno - kanalizacyjnych, nawet zakładając częściowe dofinansowanie z budżetu Unii Europejskiej, będzie musiało pociągnąć za sobą konieczność zaciągania dalszych kredytów.  </w:t>
      </w:r>
    </w:p>
    <w:p w:rsidR="007F3928" w:rsidRDefault="00000000">
      <w:pPr>
        <w:spacing w:after="148"/>
        <w:ind w:left="-5" w:right="0"/>
      </w:pPr>
      <w:r>
        <w:t xml:space="preserve">W latach 2024- 2025 duże znaczenie w finansowaniu zaplanowanych zadań inwestycyjnych mają dotacje z Rządowego Funduszu Polski Ład Program Inwestycji Strategicznych, o które Gmina Węgliniec wnioskowała  i otrzymała wstępną promesę finansowania. Przyjmuje się, iż w przypadku ich nie uzyskania, należy zweryfikować źródła finansowania na kwotę 11.108.940,00zł (dla roku 2024) i 3.870.331,00zł (dla roku 2025) oraz ustalić ponownie termin rozpoczęcia inwestycji i harmonogram ich realizacji. </w:t>
      </w:r>
    </w:p>
    <w:p w:rsidR="007F3928" w:rsidRDefault="00000000">
      <w:pPr>
        <w:spacing w:after="26" w:line="259" w:lineRule="auto"/>
        <w:ind w:left="0" w:right="0" w:firstLine="0"/>
        <w:jc w:val="left"/>
      </w:pPr>
      <w:r>
        <w:t xml:space="preserve"> </w:t>
      </w:r>
    </w:p>
    <w:p w:rsidR="007F3928" w:rsidRDefault="00000000">
      <w:pPr>
        <w:pStyle w:val="Nagwek1"/>
        <w:ind w:left="-5" w:right="0"/>
      </w:pPr>
      <w:r>
        <w:t xml:space="preserve">Środki na spłatę rat kapitałowych  </w:t>
      </w:r>
    </w:p>
    <w:p w:rsidR="007F3928" w:rsidRDefault="00000000">
      <w:pPr>
        <w:spacing w:after="0" w:line="259" w:lineRule="auto"/>
        <w:ind w:left="708" w:right="0" w:firstLine="0"/>
        <w:jc w:val="left"/>
      </w:pPr>
      <w:r>
        <w:rPr>
          <w:b/>
        </w:rPr>
        <w:t xml:space="preserve"> </w:t>
      </w:r>
    </w:p>
    <w:p w:rsidR="007F3928" w:rsidRDefault="00000000">
      <w:pPr>
        <w:ind w:left="-5" w:right="0"/>
      </w:pPr>
      <w:r>
        <w:t xml:space="preserve">Zaplanowano na podstawie harmonogramów spłat zaciągniętych kredytów i pożyczek oraz kredytów planowanych do zaciągnięcia w roku 2024, dla którego przyjęty okres spłaty to rok 2040. Źródłem pokrycia spłat kredytów i pożyczek są według założeń w Wieloletniej Prognozie Finansowej: </w:t>
      </w:r>
    </w:p>
    <w:p w:rsidR="007F3928" w:rsidRDefault="00000000">
      <w:pPr>
        <w:ind w:left="-5" w:right="0"/>
      </w:pPr>
      <w:r>
        <w:t xml:space="preserve">- w roku 2024 -  przychody z zaciągnięcia kredytów, przychody pochodzące z wolnych środków jako nadwyżki środków pieniężnych na rachunku bieżącym budżetu jednostki samorządu terytorialnego, wynikających z rozliczeń  wyemitowanych papierów wartościowych, kredytów i pożyczek z lat ubiegłych – z roku 2023 (art. 217 ust.2 pkt 6 ustawy o finansach publicznych).  - w latach 2025 – 2040 - nadwyżka budżetowa. </w:t>
      </w:r>
    </w:p>
    <w:p w:rsidR="007F3928" w:rsidRDefault="00000000">
      <w:pPr>
        <w:spacing w:after="26" w:line="259" w:lineRule="auto"/>
        <w:ind w:left="708" w:right="0" w:firstLine="0"/>
        <w:jc w:val="left"/>
      </w:pPr>
      <w:r>
        <w:rPr>
          <w:b/>
        </w:rPr>
        <w:t xml:space="preserve"> </w:t>
      </w:r>
    </w:p>
    <w:p w:rsidR="007F3928" w:rsidRDefault="00000000">
      <w:pPr>
        <w:pStyle w:val="Nagwek1"/>
        <w:ind w:left="-5" w:right="0"/>
      </w:pPr>
      <w:r>
        <w:t xml:space="preserve">Przychody z kredytów, pożyczek i emisji obligacji </w:t>
      </w:r>
    </w:p>
    <w:p w:rsidR="007F3928" w:rsidRDefault="00000000">
      <w:pPr>
        <w:spacing w:after="0" w:line="259" w:lineRule="auto"/>
        <w:ind w:left="0" w:right="0" w:firstLine="0"/>
        <w:jc w:val="left"/>
      </w:pPr>
      <w:r>
        <w:t xml:space="preserve"> </w:t>
      </w:r>
    </w:p>
    <w:p w:rsidR="007F3928" w:rsidRDefault="00000000">
      <w:pPr>
        <w:ind w:left="-5" w:right="0"/>
      </w:pPr>
      <w:r>
        <w:t xml:space="preserve">W 2024r. przyjęto założenie zaciągnięcia nowego kredytu komercyjnego w wysokości 3.400.000,00zł.  </w:t>
      </w:r>
    </w:p>
    <w:p w:rsidR="007F3928" w:rsidRDefault="00000000">
      <w:pPr>
        <w:ind w:left="-5" w:right="0"/>
      </w:pPr>
      <w:r>
        <w:t xml:space="preserve">W Wieloletniej Prognozie Finansowej nie zaplanowano nowych kredytów i pożyczek w kolejnych latach.  </w:t>
      </w:r>
    </w:p>
    <w:p w:rsidR="007F3928" w:rsidRDefault="00000000">
      <w:pPr>
        <w:spacing w:after="147"/>
        <w:ind w:left="-5" w:right="0"/>
      </w:pPr>
      <w:r>
        <w:t xml:space="preserve">Kwota długu Gminy na dzień 31.12.2023r. wyniosła 10.692.029,00zł.  </w:t>
      </w:r>
    </w:p>
    <w:p w:rsidR="007F3928" w:rsidRDefault="00000000">
      <w:pPr>
        <w:spacing w:after="98"/>
        <w:ind w:left="-5" w:right="0"/>
      </w:pPr>
      <w:r>
        <w:t xml:space="preserve">Osiągnięcie tego poziomu zadłużenia uzyskano poprzez rezygnację z zaciągnięcia w 2023r. planowanego kredytu komercyjnego w kwocie 2.400.000,00zł. Powyższe działanie pozwoliło </w:t>
      </w:r>
      <w:r>
        <w:lastRenderedPageBreak/>
        <w:t xml:space="preserve">nie tylko na zmniejszenie ogólnego poziomu zadłużenia, ale także zmniejszenie wysokości planowanych rozchodów w roku 2024, co uwolniło dodatkowe możliwości zaciągania nowych zobowiązań. Kształtowanie się poziomu zadłużenia w kolejnych latach ujęto w Wieloletniej Prognozie Finansowej Gminy na lata 2024-2040, będącej załącznikiem do niniejszej uchwały.  </w:t>
      </w:r>
    </w:p>
    <w:p w:rsidR="007F3928" w:rsidRDefault="00000000">
      <w:pPr>
        <w:spacing w:after="196"/>
        <w:ind w:left="-5" w:right="0"/>
      </w:pPr>
      <w:r>
        <w:t xml:space="preserve">Przewidywany w 2024 roku poziom zadłużenia wyniesie 12.633.629,00zł, tj. 19,36% planowanych dochodów gminy. W latach następnych począwszy od 2025r. systematycznie maleje. Poziom dopuszczalnego zadłużenia jest indywidualnie obliczany dla każdej Gminy. Wskaźniki te dla Gminy Węgliniec są w kolejnych latach objętych Prognozą zachowane. </w:t>
      </w:r>
    </w:p>
    <w:p w:rsidR="007F3928" w:rsidRDefault="00000000">
      <w:pPr>
        <w:pStyle w:val="Nagwek1"/>
        <w:ind w:left="-5" w:right="0"/>
      </w:pPr>
      <w:r>
        <w:t xml:space="preserve">Prognozowana łączna kwota spłaty zobowiązań  </w:t>
      </w:r>
    </w:p>
    <w:p w:rsidR="007F3928" w:rsidRDefault="00000000">
      <w:pPr>
        <w:spacing w:after="0" w:line="259" w:lineRule="auto"/>
        <w:ind w:left="0" w:right="0" w:firstLine="0"/>
        <w:jc w:val="left"/>
      </w:pPr>
      <w:r>
        <w:t xml:space="preserve"> </w:t>
      </w:r>
    </w:p>
    <w:p w:rsidR="007F3928" w:rsidRDefault="00000000">
      <w:pPr>
        <w:ind w:left="-5" w:right="0"/>
      </w:pPr>
      <w:r>
        <w:t xml:space="preserve">Zgodnie z art. 243 ustawy o finansach publicznych organ stanowiący jednostki samorządu terytorialnego nie może uchwalić budżetu, którego realizacja spowoduje, że w roku budżetowym oraz w każdym roku następującym po roku budżetowym relacja łącznej kwoty przypadających w danym roku budżetowym: </w:t>
      </w:r>
    </w:p>
    <w:p w:rsidR="007F3928" w:rsidRDefault="00000000">
      <w:pPr>
        <w:numPr>
          <w:ilvl w:val="0"/>
          <w:numId w:val="11"/>
        </w:numPr>
        <w:ind w:right="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rsidR="007F3928" w:rsidRDefault="00000000">
      <w:pPr>
        <w:numPr>
          <w:ilvl w:val="0"/>
          <w:numId w:val="11"/>
        </w:numPr>
        <w:ind w:right="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rsidR="007F3928" w:rsidRDefault="00000000">
      <w:pPr>
        <w:numPr>
          <w:ilvl w:val="0"/>
          <w:numId w:val="11"/>
        </w:numPr>
        <w:ind w:right="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4) potencjalnych spłat kwot wynikających z udzielonych poręczeń oraz gwarancji – do planowanych dochodów bieżących budżetu przekroczy średnią arytmetyczną z obliczonych dla ostatnich siedmiu lat relacji jej dochodów bieżących pomniejszonych o wydatki bieżące do dochodów bieżących budżetu, obliczoną według wzoru.  </w:t>
      </w:r>
    </w:p>
    <w:p w:rsidR="007F3928" w:rsidRDefault="00000000">
      <w:pPr>
        <w:spacing w:after="149"/>
        <w:ind w:left="-5" w:right="0"/>
      </w:pPr>
      <w:r>
        <w:t xml:space="preserve">Ustawodawca w ustawie z dnia 15 września 2022r. o zmianie ustawy o dochodach jednostek samorządu terytorialnego oraz niektórych innych ustaw złagodził przepisy ustawy o finansach publicznych w zakresie zachowania relacji z art. 242 i art.243 na okres 2023-2025 roku, co wynika z bardzo trudnej sytuacji samorządów w związku ze spadkiem dochodów z podatku dochodowego od osób fizycznych, przy jednoczesnym kilkudziesięcioprocentowym wzroście cen podstawowych usług i nośników energii. Warunkiem nowym określonym w ustawie jest przy tym, aby w latach 2023-2025 prognozowana łączna kwota długu jednostki samorządu terytorialnego na koniec danego roku nie przekroczy 100% planowanych dochodów ogółem, pomniejszonych o planowane kwoty dotacji i środków o podobnym charakterze. Relacja ta jest w Gminie Węgliniec zachowana i wynosi w latach 2024-2025 odpowiednio 21,01%, 18,93%. </w:t>
      </w:r>
    </w:p>
    <w:p w:rsidR="007F3928" w:rsidRDefault="00000000">
      <w:pPr>
        <w:ind w:left="-5" w:right="0"/>
      </w:pPr>
      <w:r>
        <w:lastRenderedPageBreak/>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rsidR="007F3928" w:rsidRDefault="00000000">
      <w:pPr>
        <w:ind w:left="-5" w:right="0"/>
      </w:pPr>
      <w:r>
        <w:t xml:space="preserve">W przypadku naszej Gminy analiza danych do WPF pozwalała w roku ubiegłym stwierdzić, że korzystniejszym okresem wyboru powinien być okres 7-letni. Decyzję o wyborze średniej z 7 lat podjął Burmistrz Zarządzeniem nr 130/2021 z dnia 22.12.2021r. </w:t>
      </w:r>
    </w:p>
    <w:p w:rsidR="007F3928" w:rsidRDefault="00000000">
      <w:pPr>
        <w:spacing w:after="26" w:line="259" w:lineRule="auto"/>
        <w:ind w:left="0" w:right="0" w:firstLine="0"/>
        <w:jc w:val="left"/>
      </w:pPr>
      <w:r>
        <w:t xml:space="preserve"> </w:t>
      </w:r>
    </w:p>
    <w:p w:rsidR="007F3928" w:rsidRDefault="00000000">
      <w:pPr>
        <w:spacing w:after="0" w:line="270" w:lineRule="auto"/>
        <w:ind w:left="-5" w:right="0"/>
        <w:jc w:val="left"/>
      </w:pPr>
      <w:r>
        <w:rPr>
          <w:b/>
        </w:rPr>
        <w:t xml:space="preserve">Finansowanie deficytu i przeznaczanie nadwyżki. </w:t>
      </w:r>
    </w:p>
    <w:p w:rsidR="007F3928" w:rsidRDefault="00000000">
      <w:pPr>
        <w:spacing w:after="0" w:line="259" w:lineRule="auto"/>
        <w:ind w:left="708" w:right="0" w:firstLine="0"/>
        <w:jc w:val="left"/>
      </w:pPr>
      <w:r>
        <w:rPr>
          <w:b/>
        </w:rPr>
        <w:t xml:space="preserve"> </w:t>
      </w:r>
    </w:p>
    <w:p w:rsidR="007F3928" w:rsidRDefault="00000000">
      <w:pPr>
        <w:ind w:left="-5" w:right="0"/>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jednostki samorządu terytorialnego. W takim przypadku ich spłata następuje w tym samym roku, w którym zostały zaciągnięte.  </w:t>
      </w:r>
    </w:p>
    <w:p w:rsidR="007F3928" w:rsidRDefault="00000000">
      <w:pPr>
        <w:spacing w:after="0" w:line="259" w:lineRule="auto"/>
        <w:ind w:left="0" w:right="0" w:firstLine="0"/>
        <w:jc w:val="left"/>
      </w:pPr>
      <w:r>
        <w:t xml:space="preserve"> </w:t>
      </w:r>
    </w:p>
    <w:p w:rsidR="007F3928" w:rsidRDefault="00000000">
      <w:pPr>
        <w:ind w:left="-5" w:right="0"/>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rsidR="007F3928" w:rsidRDefault="00000000">
      <w:pPr>
        <w:spacing w:after="0" w:line="259" w:lineRule="auto"/>
        <w:ind w:left="0" w:right="0" w:firstLine="0"/>
        <w:jc w:val="left"/>
      </w:pPr>
      <w:r>
        <w:rPr>
          <w:b/>
        </w:rPr>
        <w:t xml:space="preserve"> </w:t>
      </w:r>
    </w:p>
    <w:p w:rsidR="007F3928" w:rsidRDefault="00000000">
      <w:pPr>
        <w:spacing w:after="0" w:line="270" w:lineRule="auto"/>
        <w:ind w:left="-5" w:right="0"/>
        <w:jc w:val="left"/>
      </w:pPr>
      <w:r>
        <w:rPr>
          <w:b/>
        </w:rPr>
        <w:t xml:space="preserve">Kwota długu, sposób jego sfinansowania i relacja o której mowa w art. 243 ustawy o finansach publicznych. </w:t>
      </w:r>
      <w:r>
        <w:t xml:space="preserve"> </w:t>
      </w:r>
    </w:p>
    <w:p w:rsidR="007F3928" w:rsidRDefault="00000000">
      <w:pPr>
        <w:spacing w:after="0" w:line="259" w:lineRule="auto"/>
        <w:ind w:left="0" w:right="0" w:firstLine="0"/>
        <w:jc w:val="left"/>
      </w:pPr>
      <w:r>
        <w:t xml:space="preserve"> </w:t>
      </w:r>
    </w:p>
    <w:p w:rsidR="007F3928" w:rsidRDefault="00000000">
      <w:pPr>
        <w:ind w:left="-5" w:right="0"/>
      </w:pPr>
      <w:r>
        <w:t xml:space="preserve">Przewidywany w 2024 roku poziom zadłużenia wynosi 12.633.629,00zł, tj. 19,36% planowanych dochodów gminy. W latach następnych począwszy od 2025r. systematycznie maleje. Poziom dopuszczalnego zadłużenia jest indywidualnie obliczany dla każdej Gminy.  W prognozie nie założono przychodów z nowych kredytów w latach 2025-2040, będą one uruchamiane sukcesywnie w miarę przystępowania do realizacji dużych przedsięwzięć.  </w:t>
      </w:r>
    </w:p>
    <w:p w:rsidR="007F3928" w:rsidRDefault="00000000">
      <w:pPr>
        <w:spacing w:after="0" w:line="259" w:lineRule="auto"/>
        <w:ind w:left="0" w:right="0" w:firstLine="0"/>
        <w:jc w:val="left"/>
      </w:pPr>
      <w:r>
        <w:t xml:space="preserve"> </w:t>
      </w:r>
    </w:p>
    <w:p w:rsidR="007F3928" w:rsidRDefault="00000000">
      <w:pPr>
        <w:ind w:left="-5" w:right="0"/>
      </w:pPr>
      <w:r>
        <w:t xml:space="preserve">W latach objętych prognozą nie zakłada się  zaciągania zobowiązań przez związki, do których należy gmina oraz wystąpienia zobowiązań wymagalnych. </w:t>
      </w:r>
    </w:p>
    <w:p w:rsidR="007F3928" w:rsidRDefault="00000000">
      <w:pPr>
        <w:spacing w:after="0" w:line="259" w:lineRule="auto"/>
        <w:ind w:left="0" w:right="0" w:firstLine="0"/>
        <w:jc w:val="left"/>
      </w:pPr>
      <w:r>
        <w:t xml:space="preserve"> </w:t>
      </w:r>
    </w:p>
    <w:p w:rsidR="007F3928" w:rsidRDefault="00000000">
      <w:pPr>
        <w:ind w:left="-5" w:right="0"/>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rsidR="007F3928" w:rsidRDefault="00000000">
      <w:pPr>
        <w:spacing w:after="0" w:line="259" w:lineRule="auto"/>
        <w:ind w:left="0" w:right="0" w:firstLine="0"/>
        <w:jc w:val="left"/>
      </w:pPr>
      <w:r>
        <w:t xml:space="preserve"> </w:t>
      </w:r>
    </w:p>
    <w:p w:rsidR="007F3928" w:rsidRDefault="00000000">
      <w:pPr>
        <w:ind w:left="-5" w:right="0"/>
      </w:pPr>
      <w:r>
        <w:lastRenderedPageBreak/>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2025-2040 nie przewidziano wolnych środków jako przychodów budżetów kolejnych lat. Pojawiające się wolne środki będą wprowadzane po zakończeniu każdego roku budżetowego i sporządzeniu sprawozdania finansowego Gminy Węgliniec.  </w:t>
      </w:r>
    </w:p>
    <w:p w:rsidR="007F3928" w:rsidRDefault="00000000">
      <w:pPr>
        <w:spacing w:after="205" w:line="259" w:lineRule="auto"/>
        <w:ind w:left="0" w:right="0" w:firstLine="0"/>
        <w:jc w:val="left"/>
      </w:pPr>
      <w:r>
        <w:t xml:space="preserve"> </w:t>
      </w:r>
    </w:p>
    <w:p w:rsidR="007F3928" w:rsidRDefault="00000000">
      <w:pPr>
        <w:spacing w:after="196"/>
        <w:ind w:left="-5" w:right="0"/>
      </w:pPr>
      <w:r>
        <w:t xml:space="preserve">Natomiast w 2024r.  przewidziano przychody z: </w:t>
      </w:r>
    </w:p>
    <w:p w:rsidR="007F3928" w:rsidRDefault="00000000">
      <w:pPr>
        <w:numPr>
          <w:ilvl w:val="0"/>
          <w:numId w:val="12"/>
        </w:numPr>
        <w:ind w:right="0" w:hanging="139"/>
      </w:pPr>
      <w:r>
        <w:t xml:space="preserve">zaciągnięcia kredytu długoterminowego w kwocie 3.400.000,00zł, </w:t>
      </w:r>
    </w:p>
    <w:p w:rsidR="007F3928" w:rsidRDefault="00000000">
      <w:pPr>
        <w:numPr>
          <w:ilvl w:val="0"/>
          <w:numId w:val="12"/>
        </w:numPr>
        <w:spacing w:after="148"/>
        <w:ind w:right="0" w:hanging="139"/>
      </w:pPr>
      <w:r>
        <w:t xml:space="preserve">w kwocie 3.161.200,40zł pochodzące z wolnych środków jako nadwyżki środków pieniężnych na rachunku bieżącym budżetu jednostki samorządu terytorialnego, wynikających z rozliczeń  wyemitowanych papierów wartościowych, kredytów i pożyczek z lat ubiegłych – (art. 217 ust.2 pkt 6 ustawy o finansach publicznych). Środki te nie zostały wykorzystane do końca 2023r. </w:t>
      </w:r>
    </w:p>
    <w:p w:rsidR="007F3928" w:rsidRDefault="00000000">
      <w:pPr>
        <w:numPr>
          <w:ilvl w:val="0"/>
          <w:numId w:val="12"/>
        </w:numPr>
        <w:spacing w:after="149"/>
        <w:ind w:right="0" w:hanging="139"/>
      </w:pPr>
      <w:r>
        <w:t xml:space="preserve">w kwocie - 52.447,00zł z  niewykorzystanych środków pieniężnych na rachunku bieżącym budżetu, wynikających z rozliczenia dochodów i wydatków nimi finansowanych związanych ze szczególnymi zasadami wykonywania budżetu określonymi w odrębnych ustawach. Są to środki pozostałe na rachunku budżetu Gminy z roku 2023 z przeznaczeniem na realizację zadań określonych w gminnym programie profilaktyki i rozwiązywania problemów alkoholowych i zwalczania narkomanii. </w:t>
      </w:r>
    </w:p>
    <w:p w:rsidR="007F3928" w:rsidRDefault="00000000">
      <w:pPr>
        <w:ind w:left="-5" w:right="0"/>
      </w:pPr>
      <w:r>
        <w:t xml:space="preserve">W Wieloletniej Prognozie Finansowej nie przewiduje się  udzielenia pożyczek z budżetu gminy.  </w:t>
      </w:r>
    </w:p>
    <w:p w:rsidR="007F3928" w:rsidRDefault="00000000">
      <w:pPr>
        <w:ind w:left="-5" w:right="0"/>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np: 12,25 </w:t>
      </w:r>
    </w:p>
    <w:p w:rsidR="007F3928" w:rsidRDefault="00000000">
      <w:pPr>
        <w:ind w:left="-5" w:right="0"/>
      </w:pPr>
      <w:r>
        <w:t xml:space="preserve">% = 0,1225. </w:t>
      </w:r>
    </w:p>
    <w:p w:rsidR="007F3928" w:rsidRDefault="00000000">
      <w:pPr>
        <w:spacing w:after="0" w:line="259" w:lineRule="auto"/>
        <w:ind w:left="0" w:right="0" w:firstLine="0"/>
        <w:jc w:val="left"/>
      </w:pPr>
      <w:r>
        <w:t xml:space="preserve"> </w:t>
      </w:r>
    </w:p>
    <w:p w:rsidR="007F3928" w:rsidRDefault="00000000">
      <w:pPr>
        <w:ind w:left="-5" w:right="0"/>
      </w:pPr>
      <w:r>
        <w:t xml:space="preserve">Wszystkie wskaźniki, obliczane w Wieloletniej Prognozie Finansowej Gminy Węgliniec na lata 2024-2040 mieszczą się w granicach określonych przepisami ustawowymi. </w:t>
      </w:r>
    </w:p>
    <w:p w:rsidR="007F3928" w:rsidRDefault="00000000">
      <w:pPr>
        <w:spacing w:after="25" w:line="259" w:lineRule="auto"/>
        <w:ind w:left="0" w:right="0" w:firstLine="0"/>
        <w:jc w:val="left"/>
      </w:pPr>
      <w:r>
        <w:rPr>
          <w:b/>
        </w:rPr>
        <w:t xml:space="preserve"> </w:t>
      </w:r>
    </w:p>
    <w:p w:rsidR="007F3928" w:rsidRDefault="00000000">
      <w:pPr>
        <w:pStyle w:val="Nagwek1"/>
        <w:ind w:left="-5" w:right="0"/>
      </w:pPr>
      <w:r>
        <w:t xml:space="preserve">Podsumowanie </w:t>
      </w:r>
    </w:p>
    <w:p w:rsidR="007F3928" w:rsidRDefault="00000000">
      <w:pPr>
        <w:spacing w:after="0" w:line="259" w:lineRule="auto"/>
        <w:ind w:left="0" w:right="0" w:firstLine="0"/>
        <w:jc w:val="left"/>
      </w:pPr>
      <w:r>
        <w:rPr>
          <w:b/>
        </w:rPr>
        <w:t xml:space="preserve"> </w:t>
      </w:r>
    </w:p>
    <w:p w:rsidR="007F3928" w:rsidRDefault="00000000">
      <w:pPr>
        <w:spacing w:after="147"/>
        <w:ind w:left="-5" w:right="0"/>
      </w:pPr>
      <w:r>
        <w:t xml:space="preserve">W opracowanych prognozach staraliśmy się opierać na pewnych, realistycznych założeniach. W przypadku radykalnego pogorszenia się sytuacji finansowej Gminy należy opracować strategię dalszego ograniczania wydatków bieżących lub zapewnienia rozwiązań generujących dodatkowe dochody bieżące.  </w:t>
      </w:r>
    </w:p>
    <w:p w:rsidR="007F3928" w:rsidRDefault="00000000">
      <w:pPr>
        <w:spacing w:after="149"/>
        <w:ind w:left="-5" w:right="0"/>
      </w:pPr>
      <w:r>
        <w:t xml:space="preserve">W każdym przypadku wygenerowania dodatkowych dochodów bieżących w roku 2024 lub zwiększenia kwoty wolnych środków na rachunku bankowym budżetu Gminy powstającej na </w:t>
      </w:r>
      <w:r>
        <w:lastRenderedPageBreak/>
        <w:t xml:space="preserve">koniec roku należy kierować je w znacznej części na zmniejszenie planowanego do zaciągnięcia kredytu długoterminowego lub pokrycie nie uzyskanych dochodów bieżących lub majątkowych.  </w:t>
      </w:r>
    </w:p>
    <w:p w:rsidR="007F3928" w:rsidRDefault="00000000">
      <w:pPr>
        <w:spacing w:after="1453"/>
        <w:ind w:left="-5" w:right="0"/>
      </w:pPr>
      <w:r>
        <w:t>W latach 2024- 2025 duże znaczenie w finansowaniu zaplanowanych zadań inwestycyjnych mają dotacje z Rządowego Funduszu Polski Ład Program Inwestycji Strategicznych, o które Gmina Węgliniec wnioskowała  i otrzymała wstępną promesę finansowania. Przyjmuje się, iż w przypadku ich utraty jako źródła finansowania, należy zweryfikować nowe możliwości  finansowania na kwotę 11.108.940,00zł (dla roku 2024) i 3.870.331,00zł (dla roku 2025) oraz ustalić ponownie termin rozpoczęcia inwestycji i harmonogram ich realizacji.</w:t>
      </w:r>
      <w:r>
        <w:rPr>
          <w:rFonts w:ascii="Calibri" w:eastAsia="Calibri" w:hAnsi="Calibri" w:cs="Calibri"/>
          <w:sz w:val="22"/>
        </w:rPr>
        <w:t xml:space="preserve"> </w:t>
      </w:r>
    </w:p>
    <w:p w:rsidR="007F3928" w:rsidRDefault="00000000">
      <w:pPr>
        <w:spacing w:after="0" w:line="259" w:lineRule="auto"/>
        <w:ind w:left="240" w:right="0" w:firstLine="0"/>
        <w:jc w:val="left"/>
      </w:pPr>
      <w:r>
        <w:t xml:space="preserve"> </w:t>
      </w:r>
    </w:p>
    <w:sectPr w:rsidR="007F3928">
      <w:footerReference w:type="even" r:id="rId104"/>
      <w:footerReference w:type="default" r:id="rId105"/>
      <w:footerReference w:type="first" r:id="rId106"/>
      <w:pgSz w:w="11894" w:h="15840"/>
      <w:pgMar w:top="1472" w:right="1413" w:bottom="995"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35C40" w:rsidRDefault="00635C40">
      <w:pPr>
        <w:spacing w:after="0" w:line="240" w:lineRule="auto"/>
      </w:pPr>
      <w:r>
        <w:separator/>
      </w:r>
    </w:p>
  </w:endnote>
  <w:endnote w:type="continuationSeparator" w:id="0">
    <w:p w:rsidR="00635C40" w:rsidRDefault="0063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7F3928">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7F3928">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7F3928">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tabs>
        <w:tab w:val="right" w:pos="14398"/>
      </w:tabs>
      <w:spacing w:after="0" w:line="259" w:lineRule="auto"/>
      <w:ind w:left="-440" w:right="-440" w:firstLine="0"/>
      <w:jc w:val="left"/>
    </w:pP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spacing w:after="0" w:line="259" w:lineRule="auto"/>
      <w:ind w:left="-440" w:right="-440" w:firstLine="0"/>
      <w:jc w:val="right"/>
    </w:pPr>
    <w:r>
      <w:t>––––––––––––––––––––––––––––––––––––––––––––––––––––––––––––––––––––––––––––––––––––––––––––––––––––––––––––––––––––––––––––</w:t>
    </w:r>
  </w:p>
  <w:p w:rsidR="007F3928" w:rsidRDefault="00000000">
    <w:pPr>
      <w:tabs>
        <w:tab w:val="right" w:pos="14398"/>
      </w:tabs>
      <w:spacing w:after="0" w:line="259" w:lineRule="auto"/>
      <w:ind w:left="-440" w:right="-440" w:firstLine="0"/>
      <w:jc w:val="left"/>
    </w:pP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spacing w:after="0" w:line="259" w:lineRule="auto"/>
      <w:ind w:left="-440" w:right="-440" w:firstLine="0"/>
      <w:jc w:val="right"/>
    </w:pPr>
    <w:r>
      <w:t>––––––––––––––––––––––––––––––––––––––––––––––––––––––––––––––––––––––––––––––––––––––––––––––––––––––––––––––––––––––––––––</w:t>
    </w:r>
  </w:p>
  <w:p w:rsidR="007F3928" w:rsidRDefault="00000000">
    <w:pPr>
      <w:tabs>
        <w:tab w:val="right" w:pos="14398"/>
      </w:tabs>
      <w:spacing w:after="0" w:line="259" w:lineRule="auto"/>
      <w:ind w:left="-440" w:right="-440" w:firstLine="0"/>
      <w:jc w:val="left"/>
    </w:pP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spacing w:after="0" w:line="259" w:lineRule="auto"/>
      <w:ind w:left="-440" w:right="-440" w:firstLine="0"/>
      <w:jc w:val="right"/>
    </w:pPr>
    <w:r>
      <w:t>––––––––––––––––––––––––––––––––––––––––––––––––––––––––––––––––––––––––––––––––––––––––––––––––––––––––––––––––––––––––––––</w:t>
    </w:r>
  </w:p>
  <w:p w:rsidR="007F3928" w:rsidRDefault="00000000">
    <w:pPr>
      <w:tabs>
        <w:tab w:val="right" w:pos="14398"/>
      </w:tabs>
      <w:spacing w:after="0" w:line="259" w:lineRule="auto"/>
      <w:ind w:left="-440" w:right="-440" w:firstLine="0"/>
      <w:jc w:val="left"/>
    </w:pP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spacing w:after="0" w:line="259" w:lineRule="auto"/>
      <w:ind w:left="-440" w:right="-440" w:firstLine="0"/>
      <w:jc w:val="right"/>
    </w:pPr>
    <w:r>
      <w:t>––––––––––––––––––––––––––––––––––––––––––––––––––––––––––––––––––––––––––––––––––––––––––––––––––––––––––––––––––––––––––––</w:t>
    </w:r>
  </w:p>
  <w:p w:rsidR="007F3928" w:rsidRDefault="00000000">
    <w:pPr>
      <w:tabs>
        <w:tab w:val="right" w:pos="14398"/>
      </w:tabs>
      <w:spacing w:after="0" w:line="259" w:lineRule="auto"/>
      <w:ind w:left="-440" w:right="-440" w:firstLine="0"/>
      <w:jc w:val="left"/>
    </w:pP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spacing w:after="0" w:line="259" w:lineRule="auto"/>
      <w:ind w:left="-440" w:right="-440" w:firstLine="0"/>
      <w:jc w:val="right"/>
    </w:pPr>
    <w:r>
      <w:t>––––––––––––––––––––––––––––––––––––––––––––––––––––––––––––––––––––––––––––––––––––––––––––––––––––––––––––––––––––––––––––</w:t>
    </w:r>
  </w:p>
  <w:p w:rsidR="007F3928" w:rsidRDefault="00000000">
    <w:pPr>
      <w:tabs>
        <w:tab w:val="right" w:pos="14398"/>
      </w:tabs>
      <w:spacing w:after="0" w:line="259" w:lineRule="auto"/>
      <w:ind w:left="-440" w:right="-440" w:firstLine="0"/>
      <w:jc w:val="left"/>
    </w:pP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tabs>
        <w:tab w:val="center" w:pos="2287"/>
        <w:tab w:val="center" w:pos="14536"/>
      </w:tabs>
      <w:spacing w:after="0" w:line="259" w:lineRule="auto"/>
      <w:ind w:left="0" w:right="0" w:firstLine="0"/>
      <w:jc w:val="left"/>
    </w:pPr>
    <w:r>
      <w:rPr>
        <w:rFonts w:ascii="Calibri" w:eastAsia="Calibri" w:hAnsi="Calibri" w:cs="Calibri"/>
        <w:sz w:val="22"/>
      </w:rPr>
      <w:tab/>
    </w: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tabs>
        <w:tab w:val="center" w:pos="2287"/>
        <w:tab w:val="center" w:pos="14536"/>
      </w:tabs>
      <w:spacing w:after="0" w:line="259" w:lineRule="auto"/>
      <w:ind w:left="0" w:right="0" w:firstLine="0"/>
      <w:jc w:val="left"/>
    </w:pPr>
    <w:r>
      <w:rPr>
        <w:rFonts w:ascii="Calibri" w:eastAsia="Calibri" w:hAnsi="Calibri" w:cs="Calibri"/>
        <w:sz w:val="22"/>
      </w:rPr>
      <w:tab/>
    </w: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tabs>
        <w:tab w:val="center" w:pos="2287"/>
        <w:tab w:val="center" w:pos="14536"/>
      </w:tabs>
      <w:spacing w:after="0" w:line="259" w:lineRule="auto"/>
      <w:ind w:left="0" w:right="0" w:firstLine="0"/>
      <w:jc w:val="left"/>
    </w:pPr>
    <w:r>
      <w:rPr>
        <w:rFonts w:ascii="Calibri" w:eastAsia="Calibri" w:hAnsi="Calibri" w:cs="Calibri"/>
        <w:sz w:val="22"/>
      </w:rPr>
      <w:tab/>
    </w: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2</w:t>
    </w:r>
    <w:r>
      <w:rPr>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7F3928">
    <w:pPr>
      <w:spacing w:after="160" w:line="259" w:lineRule="auto"/>
      <w:ind w:left="0" w:righ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7F3928">
    <w:pPr>
      <w:spacing w:after="160" w:line="259" w:lineRule="auto"/>
      <w:ind w:left="0" w:righ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7F3928">
    <w:pPr>
      <w:spacing w:after="160" w:line="259" w:lineRule="auto"/>
      <w:ind w:left="0" w:righ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7F3928" w:rsidRDefault="00000000">
    <w:pPr>
      <w:spacing w:after="22" w:line="259" w:lineRule="auto"/>
      <w:ind w:left="0" w:right="0" w:firstLine="0"/>
      <w:jc w:val="left"/>
    </w:pPr>
    <w:r>
      <w:t xml:space="preserve"> </w:t>
    </w:r>
  </w:p>
  <w:p w:rsidR="007F3928" w:rsidRDefault="00000000">
    <w:pPr>
      <w:spacing w:after="0" w:line="259" w:lineRule="auto"/>
      <w:ind w:left="-416" w:right="-413" w:firstLine="0"/>
    </w:pPr>
    <w:r>
      <w:t>–––––––––––––––––––––––––––––––––––––––––––––––––––––––––––––––––––––––––––––––––––</w:t>
    </w:r>
  </w:p>
  <w:p w:rsidR="007F3928" w:rsidRDefault="00000000">
    <w:pPr>
      <w:tabs>
        <w:tab w:val="right" w:pos="9478"/>
      </w:tabs>
      <w:spacing w:after="0" w:line="259" w:lineRule="auto"/>
      <w:ind w:left="-416" w:right="-413" w:firstLine="0"/>
      <w:jc w:val="left"/>
    </w:pP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7F3928" w:rsidRDefault="00000000">
    <w:pPr>
      <w:spacing w:after="22" w:line="259" w:lineRule="auto"/>
      <w:ind w:left="0" w:right="0" w:firstLine="0"/>
      <w:jc w:val="left"/>
    </w:pPr>
    <w:r>
      <w:t xml:space="preserve"> </w:t>
    </w:r>
  </w:p>
  <w:p w:rsidR="007F3928" w:rsidRDefault="00000000">
    <w:pPr>
      <w:spacing w:after="0" w:line="259" w:lineRule="auto"/>
      <w:ind w:left="-416" w:right="-413" w:firstLine="0"/>
    </w:pPr>
    <w:r>
      <w:t>–––––––––––––––––––––––––––––––––––––––––––––––––––––––––––––––––––––––––––––––––––</w:t>
    </w:r>
  </w:p>
  <w:p w:rsidR="007F3928" w:rsidRDefault="00000000">
    <w:pPr>
      <w:tabs>
        <w:tab w:val="right" w:pos="9478"/>
      </w:tabs>
      <w:spacing w:after="0" w:line="259" w:lineRule="auto"/>
      <w:ind w:left="-416" w:right="-413" w:firstLine="0"/>
      <w:jc w:val="left"/>
    </w:pP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3928" w:rsidRDefault="00000000">
    <w:pPr>
      <w:spacing w:after="0" w:line="259" w:lineRule="auto"/>
      <w:ind w:left="0" w:right="0" w:firstLine="0"/>
      <w:jc w:val="left"/>
    </w:pPr>
    <w:r>
      <w:fldChar w:fldCharType="begin"/>
    </w:r>
    <w:r>
      <w:instrText xml:space="preserve"> PAGE   \* MERGEFORMAT </w:instrText>
    </w:r>
    <w:r>
      <w:fldChar w:fldCharType="separate"/>
    </w:r>
    <w:r>
      <w:t>1</w:t>
    </w:r>
    <w:r>
      <w:fldChar w:fldCharType="end"/>
    </w:r>
    <w:r>
      <w:t xml:space="preserve"> </w:t>
    </w:r>
  </w:p>
  <w:p w:rsidR="007F3928" w:rsidRDefault="00000000">
    <w:pPr>
      <w:spacing w:after="22" w:line="259" w:lineRule="auto"/>
      <w:ind w:left="0" w:right="0" w:firstLine="0"/>
      <w:jc w:val="left"/>
    </w:pPr>
    <w:r>
      <w:t xml:space="preserve"> </w:t>
    </w:r>
  </w:p>
  <w:p w:rsidR="007F3928" w:rsidRDefault="00000000">
    <w:pPr>
      <w:spacing w:after="0" w:line="259" w:lineRule="auto"/>
      <w:ind w:left="-416" w:right="-413" w:firstLine="0"/>
    </w:pPr>
    <w:r>
      <w:t>–––––––––––––––––––––––––––––––––––––––––––––––––––––––––––––––––––––––––––––––––––</w:t>
    </w:r>
  </w:p>
  <w:p w:rsidR="007F3928" w:rsidRDefault="00000000">
    <w:pPr>
      <w:tabs>
        <w:tab w:val="right" w:pos="9478"/>
      </w:tabs>
      <w:spacing w:after="0" w:line="259" w:lineRule="auto"/>
      <w:ind w:left="-416" w:right="-413" w:firstLine="0"/>
      <w:jc w:val="left"/>
    </w:pPr>
    <w:r>
      <w:rPr>
        <w:sz w:val="18"/>
      </w:rPr>
      <w:t>Id: A44BEC6F-93B2-4DE2-9E16-963E2557DA0B.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35C40" w:rsidRDefault="00635C40">
      <w:pPr>
        <w:spacing w:after="0" w:line="240" w:lineRule="auto"/>
      </w:pPr>
      <w:r>
        <w:separator/>
      </w:r>
    </w:p>
  </w:footnote>
  <w:footnote w:type="continuationSeparator" w:id="0">
    <w:p w:rsidR="00635C40" w:rsidRDefault="00635C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874EB"/>
    <w:multiLevelType w:val="hybridMultilevel"/>
    <w:tmpl w:val="67A82FF4"/>
    <w:lvl w:ilvl="0" w:tplc="1E22787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00ABE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28FC3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96B6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AA17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1A2B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A8C6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630FE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B25A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D051A08"/>
    <w:multiLevelType w:val="hybridMultilevel"/>
    <w:tmpl w:val="A7DAE102"/>
    <w:lvl w:ilvl="0" w:tplc="B6487CB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24ABA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BEFAB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BAF04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72182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0A027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DCEE3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48F8F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7ED2D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D441643"/>
    <w:multiLevelType w:val="hybridMultilevel"/>
    <w:tmpl w:val="778CBCBC"/>
    <w:lvl w:ilvl="0" w:tplc="187E1F52">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0FABBDC">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350F80A">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A88E4">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BD8D2B4">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312E274">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AC68A92">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4C00344">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2AFFAE">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7B47B6E"/>
    <w:multiLevelType w:val="hybridMultilevel"/>
    <w:tmpl w:val="020E4892"/>
    <w:lvl w:ilvl="0" w:tplc="6D2CA68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2882D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0C9E8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788B8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88BCD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92EA0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F4E5F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14E8F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A8562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98E196F"/>
    <w:multiLevelType w:val="hybridMultilevel"/>
    <w:tmpl w:val="DA3E1610"/>
    <w:lvl w:ilvl="0" w:tplc="BF325EB6">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F33862F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868E7C8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68120DF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2A2A05C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D33C533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CFF0BC2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8948330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DDEAF54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5" w15:restartNumberingAfterBreak="0">
    <w:nsid w:val="4E804000"/>
    <w:multiLevelType w:val="hybridMultilevel"/>
    <w:tmpl w:val="E8DCC2F4"/>
    <w:lvl w:ilvl="0" w:tplc="BAC47D08">
      <w:start w:val="1"/>
      <w:numFmt w:val="bullet"/>
      <w:lvlText w:val="-"/>
      <w:lvlJc w:val="left"/>
      <w:pPr>
        <w:ind w:left="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9CD20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421FB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F6CC3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8E84B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54B45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16436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D8A54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D67C4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31515FF"/>
    <w:multiLevelType w:val="hybridMultilevel"/>
    <w:tmpl w:val="039CB216"/>
    <w:lvl w:ilvl="0" w:tplc="689ED20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4E789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168DE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4A8F7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80817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B2E7E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F2799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1EED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BA5B1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658403C"/>
    <w:multiLevelType w:val="hybridMultilevel"/>
    <w:tmpl w:val="E9AAC106"/>
    <w:lvl w:ilvl="0" w:tplc="74AC504C">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0473A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9A882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B826F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A4F75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4E3C4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F86DB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481E7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45C76D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6890E13"/>
    <w:multiLevelType w:val="hybridMultilevel"/>
    <w:tmpl w:val="312EFEB6"/>
    <w:lvl w:ilvl="0" w:tplc="2F04310A">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D054AAB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8F6A69D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A156F29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F6AA7E3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75081A1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B084397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759C3E0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D7C8ADA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9" w15:restartNumberingAfterBreak="0">
    <w:nsid w:val="65C91B29"/>
    <w:multiLevelType w:val="hybridMultilevel"/>
    <w:tmpl w:val="5314ADEA"/>
    <w:lvl w:ilvl="0" w:tplc="55FC07A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82DA1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22DF3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407B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D2F40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9A820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02B4B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FA0C2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484BA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A597C72"/>
    <w:multiLevelType w:val="hybridMultilevel"/>
    <w:tmpl w:val="E242B2F8"/>
    <w:lvl w:ilvl="0" w:tplc="61A2F5CE">
      <w:start w:val="1"/>
      <w:numFmt w:val="bullet"/>
      <w:lvlText w:val="-"/>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03878FE">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56EBAC">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D8668D6">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5342C10">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C8C7802">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340D646">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668B6C">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4C38AE">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FDB3C6F"/>
    <w:multiLevelType w:val="hybridMultilevel"/>
    <w:tmpl w:val="40820762"/>
    <w:lvl w:ilvl="0" w:tplc="BA829728">
      <w:start w:val="2"/>
      <w:numFmt w:val="decimal"/>
      <w:lvlText w:val="%1."/>
      <w:lvlJc w:val="left"/>
      <w:pPr>
        <w:ind w:left="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C4A1F4C">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7309630">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C07A72">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3EC77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A5AE0AC">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084A35C">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38A9674">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522522">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029601669">
    <w:abstractNumId w:val="11"/>
  </w:num>
  <w:num w:numId="2" w16cid:durableId="2000379689">
    <w:abstractNumId w:val="2"/>
  </w:num>
  <w:num w:numId="3" w16cid:durableId="2107572549">
    <w:abstractNumId w:val="10"/>
  </w:num>
  <w:num w:numId="4" w16cid:durableId="861094770">
    <w:abstractNumId w:val="3"/>
  </w:num>
  <w:num w:numId="5" w16cid:durableId="1562865864">
    <w:abstractNumId w:val="5"/>
  </w:num>
  <w:num w:numId="6" w16cid:durableId="1589652747">
    <w:abstractNumId w:val="4"/>
  </w:num>
  <w:num w:numId="7" w16cid:durableId="1217820309">
    <w:abstractNumId w:val="8"/>
  </w:num>
  <w:num w:numId="8" w16cid:durableId="977956328">
    <w:abstractNumId w:val="1"/>
  </w:num>
  <w:num w:numId="9" w16cid:durableId="939620">
    <w:abstractNumId w:val="7"/>
  </w:num>
  <w:num w:numId="10" w16cid:durableId="578028492">
    <w:abstractNumId w:val="6"/>
  </w:num>
  <w:num w:numId="11" w16cid:durableId="1572497481">
    <w:abstractNumId w:val="0"/>
  </w:num>
  <w:num w:numId="12" w16cid:durableId="19373957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928"/>
    <w:rsid w:val="00080354"/>
    <w:rsid w:val="00635C40"/>
    <w:rsid w:val="007F3928"/>
    <w:rsid w:val="00FA4A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17F601-5D6B-4315-A4D9-12E0975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8" w:lineRule="auto"/>
      <w:ind w:left="10" w:right="79"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0" w:line="270" w:lineRule="auto"/>
      <w:ind w:left="10" w:right="10" w:hanging="10"/>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image" Target="media/image0.jpg"/><Relationship Id="rId34" Type="http://schemas.openxmlformats.org/officeDocument/2006/relationships/image" Target="media/image16.jpg"/><Relationship Id="rId42" Type="http://schemas.openxmlformats.org/officeDocument/2006/relationships/image" Target="media/image24.jpg"/><Relationship Id="rId47" Type="http://schemas.openxmlformats.org/officeDocument/2006/relationships/image" Target="media/image29.jpg"/><Relationship Id="rId50" Type="http://schemas.openxmlformats.org/officeDocument/2006/relationships/footer" Target="footer5.xml"/><Relationship Id="rId55" Type="http://schemas.openxmlformats.org/officeDocument/2006/relationships/image" Target="media/image34.jpg"/><Relationship Id="rId63" Type="http://schemas.openxmlformats.org/officeDocument/2006/relationships/image" Target="media/image42.jpg"/><Relationship Id="rId68" Type="http://schemas.openxmlformats.org/officeDocument/2006/relationships/image" Target="media/image47.jpg"/><Relationship Id="rId76" Type="http://schemas.openxmlformats.org/officeDocument/2006/relationships/image" Target="media/image55.jpg"/><Relationship Id="rId84" Type="http://schemas.openxmlformats.org/officeDocument/2006/relationships/image" Target="media/image60.jpg"/><Relationship Id="rId89" Type="http://schemas.openxmlformats.org/officeDocument/2006/relationships/image" Target="media/image65.jpg"/><Relationship Id="rId97" Type="http://schemas.openxmlformats.org/officeDocument/2006/relationships/footer" Target="footer10.xml"/><Relationship Id="rId104" Type="http://schemas.openxmlformats.org/officeDocument/2006/relationships/footer" Target="footer16.xml"/><Relationship Id="rId7" Type="http://schemas.openxmlformats.org/officeDocument/2006/relationships/footer" Target="footer1.xml"/><Relationship Id="rId71" Type="http://schemas.openxmlformats.org/officeDocument/2006/relationships/image" Target="media/image50.jpg"/><Relationship Id="rId92" Type="http://schemas.openxmlformats.org/officeDocument/2006/relationships/image" Target="media/image68.jp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11.jpg"/><Relationship Id="rId107" Type="http://schemas.openxmlformats.org/officeDocument/2006/relationships/fontTable" Target="fontTable.xml"/><Relationship Id="rId11" Type="http://schemas.openxmlformats.org/officeDocument/2006/relationships/image" Target="media/image2.jpg"/><Relationship Id="rId32" Type="http://schemas.openxmlformats.org/officeDocument/2006/relationships/image" Target="media/image14.jpg"/><Relationship Id="rId37" Type="http://schemas.openxmlformats.org/officeDocument/2006/relationships/image" Target="media/image19.jpg"/><Relationship Id="rId40" Type="http://schemas.openxmlformats.org/officeDocument/2006/relationships/image" Target="media/image22.jpg"/><Relationship Id="rId45" Type="http://schemas.openxmlformats.org/officeDocument/2006/relationships/image" Target="media/image27.jpg"/><Relationship Id="rId53" Type="http://schemas.openxmlformats.org/officeDocument/2006/relationships/image" Target="media/image32.jpg"/><Relationship Id="rId58" Type="http://schemas.openxmlformats.org/officeDocument/2006/relationships/image" Target="media/image37.jpg"/><Relationship Id="rId66" Type="http://schemas.openxmlformats.org/officeDocument/2006/relationships/image" Target="media/image45.jpg"/><Relationship Id="rId74" Type="http://schemas.openxmlformats.org/officeDocument/2006/relationships/image" Target="media/image53.jpg"/><Relationship Id="rId79" Type="http://schemas.openxmlformats.org/officeDocument/2006/relationships/footer" Target="footer8.xml"/><Relationship Id="rId87" Type="http://schemas.openxmlformats.org/officeDocument/2006/relationships/image" Target="media/image63.jpg"/><Relationship Id="rId102" Type="http://schemas.openxmlformats.org/officeDocument/2006/relationships/footer" Target="footer14.xml"/><Relationship Id="rId5" Type="http://schemas.openxmlformats.org/officeDocument/2006/relationships/footnotes" Target="footnotes.xml"/><Relationship Id="rId61" Type="http://schemas.openxmlformats.org/officeDocument/2006/relationships/image" Target="media/image40.jpg"/><Relationship Id="rId82" Type="http://schemas.openxmlformats.org/officeDocument/2006/relationships/image" Target="media/image58.png"/><Relationship Id="rId90" Type="http://schemas.openxmlformats.org/officeDocument/2006/relationships/image" Target="media/image66.jpg"/><Relationship Id="rId95" Type="http://schemas.openxmlformats.org/officeDocument/2006/relationships/image" Target="media/image71.jpg"/><Relationship Id="rId14" Type="http://schemas.openxmlformats.org/officeDocument/2006/relationships/image" Target="media/image5.jpg"/><Relationship Id="rId27" Type="http://schemas.openxmlformats.org/officeDocument/2006/relationships/image" Target="media/image110.jpg"/><Relationship Id="rId30" Type="http://schemas.openxmlformats.org/officeDocument/2006/relationships/image" Target="media/image12.jpg"/><Relationship Id="rId35" Type="http://schemas.openxmlformats.org/officeDocument/2006/relationships/image" Target="media/image17.jpg"/><Relationship Id="rId43" Type="http://schemas.openxmlformats.org/officeDocument/2006/relationships/image" Target="media/image25.jpg"/><Relationship Id="rId48" Type="http://schemas.openxmlformats.org/officeDocument/2006/relationships/image" Target="media/image30.jpg"/><Relationship Id="rId56" Type="http://schemas.openxmlformats.org/officeDocument/2006/relationships/image" Target="media/image35.jpg"/><Relationship Id="rId64" Type="http://schemas.openxmlformats.org/officeDocument/2006/relationships/image" Target="media/image43.jpg"/><Relationship Id="rId69" Type="http://schemas.openxmlformats.org/officeDocument/2006/relationships/image" Target="media/image48.jpg"/><Relationship Id="rId77" Type="http://schemas.openxmlformats.org/officeDocument/2006/relationships/image" Target="media/image56.jpg"/><Relationship Id="rId100" Type="http://schemas.openxmlformats.org/officeDocument/2006/relationships/image" Target="media/image73.jpg"/><Relationship Id="rId105" Type="http://schemas.openxmlformats.org/officeDocument/2006/relationships/footer" Target="footer17.xml"/><Relationship Id="rId8" Type="http://schemas.openxmlformats.org/officeDocument/2006/relationships/footer" Target="footer2.xml"/><Relationship Id="rId51" Type="http://schemas.openxmlformats.org/officeDocument/2006/relationships/footer" Target="footer6.xml"/><Relationship Id="rId72" Type="http://schemas.openxmlformats.org/officeDocument/2006/relationships/image" Target="media/image51.jpg"/><Relationship Id="rId80" Type="http://schemas.openxmlformats.org/officeDocument/2006/relationships/footer" Target="footer9.xml"/><Relationship Id="rId85" Type="http://schemas.openxmlformats.org/officeDocument/2006/relationships/image" Target="media/image61.jpg"/><Relationship Id="rId93" Type="http://schemas.openxmlformats.org/officeDocument/2006/relationships/image" Target="media/image69.jpg"/><Relationship Id="rId98" Type="http://schemas.openxmlformats.org/officeDocument/2006/relationships/footer" Target="footer1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33" Type="http://schemas.openxmlformats.org/officeDocument/2006/relationships/image" Target="media/image15.jpg"/><Relationship Id="rId38" Type="http://schemas.openxmlformats.org/officeDocument/2006/relationships/image" Target="media/image20.jpg"/><Relationship Id="rId46" Type="http://schemas.openxmlformats.org/officeDocument/2006/relationships/image" Target="media/image28.jpg"/><Relationship Id="rId59" Type="http://schemas.openxmlformats.org/officeDocument/2006/relationships/image" Target="media/image38.jpg"/><Relationship Id="rId67" Type="http://schemas.openxmlformats.org/officeDocument/2006/relationships/image" Target="media/image46.jpg"/><Relationship Id="rId103" Type="http://schemas.openxmlformats.org/officeDocument/2006/relationships/footer" Target="footer15.xml"/><Relationship Id="rId108" Type="http://schemas.openxmlformats.org/officeDocument/2006/relationships/theme" Target="theme/theme1.xml"/><Relationship Id="rId41" Type="http://schemas.openxmlformats.org/officeDocument/2006/relationships/image" Target="media/image23.jpg"/><Relationship Id="rId54" Type="http://schemas.openxmlformats.org/officeDocument/2006/relationships/image" Target="media/image33.jpg"/><Relationship Id="rId62" Type="http://schemas.openxmlformats.org/officeDocument/2006/relationships/image" Target="media/image41.jpg"/><Relationship Id="rId70" Type="http://schemas.openxmlformats.org/officeDocument/2006/relationships/image" Target="media/image49.jpg"/><Relationship Id="rId75" Type="http://schemas.openxmlformats.org/officeDocument/2006/relationships/image" Target="media/image54.jpg"/><Relationship Id="rId83" Type="http://schemas.openxmlformats.org/officeDocument/2006/relationships/image" Target="media/image59.jpg"/><Relationship Id="rId88" Type="http://schemas.openxmlformats.org/officeDocument/2006/relationships/image" Target="media/image64.jpg"/><Relationship Id="rId91" Type="http://schemas.openxmlformats.org/officeDocument/2006/relationships/image" Target="media/image67.jpg"/><Relationship Id="rId96" Type="http://schemas.openxmlformats.org/officeDocument/2006/relationships/image" Target="media/image72.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g"/><Relationship Id="rId28" Type="http://schemas.openxmlformats.org/officeDocument/2006/relationships/image" Target="media/image10.jpg"/><Relationship Id="rId36" Type="http://schemas.openxmlformats.org/officeDocument/2006/relationships/image" Target="media/image18.jpg"/><Relationship Id="rId49" Type="http://schemas.openxmlformats.org/officeDocument/2006/relationships/footer" Target="footer4.xml"/><Relationship Id="rId57" Type="http://schemas.openxmlformats.org/officeDocument/2006/relationships/image" Target="media/image36.jpg"/><Relationship Id="rId106" Type="http://schemas.openxmlformats.org/officeDocument/2006/relationships/footer" Target="footer18.xml"/><Relationship Id="rId10" Type="http://schemas.openxmlformats.org/officeDocument/2006/relationships/image" Target="media/image1.jpg"/><Relationship Id="rId31" Type="http://schemas.openxmlformats.org/officeDocument/2006/relationships/image" Target="media/image13.jpg"/><Relationship Id="rId44" Type="http://schemas.openxmlformats.org/officeDocument/2006/relationships/image" Target="media/image26.jpg"/><Relationship Id="rId52" Type="http://schemas.openxmlformats.org/officeDocument/2006/relationships/image" Target="media/image31.jpg"/><Relationship Id="rId60" Type="http://schemas.openxmlformats.org/officeDocument/2006/relationships/image" Target="media/image39.jpg"/><Relationship Id="rId65" Type="http://schemas.openxmlformats.org/officeDocument/2006/relationships/image" Target="media/image44.jpg"/><Relationship Id="rId73" Type="http://schemas.openxmlformats.org/officeDocument/2006/relationships/image" Target="media/image52.jpg"/><Relationship Id="rId78" Type="http://schemas.openxmlformats.org/officeDocument/2006/relationships/footer" Target="footer7.xml"/><Relationship Id="rId81" Type="http://schemas.openxmlformats.org/officeDocument/2006/relationships/image" Target="media/image57.png"/><Relationship Id="rId86" Type="http://schemas.openxmlformats.org/officeDocument/2006/relationships/image" Target="media/image62.jpg"/><Relationship Id="rId94" Type="http://schemas.openxmlformats.org/officeDocument/2006/relationships/image" Target="media/image70.jpg"/><Relationship Id="rId99" Type="http://schemas.openxmlformats.org/officeDocument/2006/relationships/footer" Target="footer12.xml"/><Relationship Id="rId101"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4.jpg"/><Relationship Id="rId18" Type="http://schemas.openxmlformats.org/officeDocument/2006/relationships/image" Target="media/image9.jpg"/><Relationship Id="rId39" Type="http://schemas.openxmlformats.org/officeDocument/2006/relationships/image" Target="media/image2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8364</Words>
  <Characters>50190</Characters>
  <Application>Microsoft Office Word</Application>
  <DocSecurity>0</DocSecurity>
  <Lines>418</Lines>
  <Paragraphs>116</Paragraphs>
  <ScaleCrop>false</ScaleCrop>
  <Company/>
  <LinksUpToDate>false</LinksUpToDate>
  <CharactersWithSpaces>58438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123/IX/2024 Rady Miejskiej Węglińca z dnia 29 listopada 2024 r. w sprawie zmiany załączników do Uchwały Nr 1237/LXXIII/23 Rady Miejskiej Węglińca z dnia 29 grudnia 2023r.  sprawie przyjęcia Wieloletniej Prognozy Finansowej Gminy i Miasta Węgliniec</dc:title>
  <dc:subject>Uchwała Nr 123/IX/2024 z dnia 29 listopada 2024 r. Rady Miejskiej Węglińca w sprawie zmiany załączników do Uchwały Nr 1237/LXXIII/23 Rady Miejskiej Węglińca z dnia 29 grudnia 2023r.  sprawie przyjęcia Wieloletniej Prognozy Finansowej Gminy i Miasta Węgliniec</dc:subject>
  <dc:creator>Rada Miejska Weglinca</dc:creator>
  <cp:keywords/>
  <cp:lastModifiedBy>Tatiana</cp:lastModifiedBy>
  <cp:revision>2</cp:revision>
  <dcterms:created xsi:type="dcterms:W3CDTF">2024-12-03T07:20:00Z</dcterms:created>
  <dcterms:modified xsi:type="dcterms:W3CDTF">2024-12-03T07:20:00Z</dcterms:modified>
</cp:coreProperties>
</file>