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38E41" w14:textId="77777777" w:rsidR="00BF2FF6" w:rsidRDefault="00000000">
      <w:pPr>
        <w:spacing w:line="1" w:lineRule="exact"/>
      </w:pPr>
      <w:r>
        <w:rPr>
          <w:noProof/>
        </w:rPr>
        <mc:AlternateContent>
          <mc:Choice Requires="wps">
            <w:drawing>
              <wp:anchor distT="0" distB="0" distL="114300" distR="114300" simplePos="0" relativeHeight="125829378" behindDoc="0" locked="0" layoutInCell="1" allowOverlap="1" wp14:anchorId="5B2DEE40" wp14:editId="0C19ED9C">
                <wp:simplePos x="0" y="0"/>
                <wp:positionH relativeFrom="page">
                  <wp:posOffset>875665</wp:posOffset>
                </wp:positionH>
                <wp:positionV relativeFrom="paragraph">
                  <wp:posOffset>12700</wp:posOffset>
                </wp:positionV>
                <wp:extent cx="1417320" cy="554990"/>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1417320" cy="554990"/>
                        </a:xfrm>
                        <a:prstGeom prst="rect">
                          <a:avLst/>
                        </a:prstGeom>
                        <a:noFill/>
                      </wps:spPr>
                      <wps:txbx>
                        <w:txbxContent>
                          <w:p w14:paraId="1D63652A" w14:textId="18A0C4D4" w:rsidR="00BF2FF6" w:rsidRDefault="00BF2FF6" w:rsidP="00D10EBD">
                            <w:pPr>
                              <w:pStyle w:val="Teksttreci20"/>
                              <w:jc w:val="left"/>
                            </w:pPr>
                          </w:p>
                        </w:txbxContent>
                      </wps:txbx>
                      <wps:bodyPr lIns="0" tIns="0" rIns="0" bIns="0"/>
                    </wps:wsp>
                  </a:graphicData>
                </a:graphic>
              </wp:anchor>
            </w:drawing>
          </mc:Choice>
          <mc:Fallback>
            <w:pict>
              <v:shapetype w14:anchorId="5B2DEE40" id="_x0000_t202" coordsize="21600,21600" o:spt="202" path="m,l,21600r21600,l21600,xe">
                <v:stroke joinstyle="miter"/>
                <v:path gradientshapeok="t" o:connecttype="rect"/>
              </v:shapetype>
              <v:shape id="Shape 1" o:spid="_x0000_s1026" type="#_x0000_t202" style="position:absolute;margin-left:68.95pt;margin-top:1pt;width:111.6pt;height:43.7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" filled="f" stroked="f">
                <v:textbox inset="0,0,0,0">
                  <w:txbxContent>
                    <w:p w14:paraId="1D63652A" w14:textId="18A0C4D4" w:rsidR="00BF2FF6" w:rsidRDefault="00BF2FF6" w:rsidP="00D10EBD">
                      <w:pPr>
                        <w:pStyle w:val="Teksttreci20"/>
                        <w:jc w:val="left"/>
                      </w:pPr>
                    </w:p>
                  </w:txbxContent>
                </v:textbox>
                <w10:wrap type="square" side="right" anchorx="page"/>
              </v:shape>
            </w:pict>
          </mc:Fallback>
        </mc:AlternateContent>
      </w:r>
    </w:p>
    <w:p w14:paraId="3B45292F" w14:textId="77777777" w:rsidR="00BF2FF6" w:rsidRDefault="00000000">
      <w:pPr>
        <w:pStyle w:val="Teksttreci0"/>
        <w:spacing w:after="420" w:line="408" w:lineRule="auto"/>
        <w:ind w:firstLine="0"/>
        <w:jc w:val="center"/>
      </w:pPr>
      <w:r>
        <w:rPr>
          <w:b/>
          <w:bCs/>
        </w:rPr>
        <w:t>ZARZĄDZENIE Nr 119/2024</w:t>
      </w:r>
      <w:r>
        <w:rPr>
          <w:b/>
          <w:bCs/>
        </w:rPr>
        <w:br/>
        <w:t>Burmistrza Gminy i Miasta Węgliniec</w:t>
      </w:r>
      <w:r>
        <w:rPr>
          <w:b/>
          <w:bCs/>
        </w:rPr>
        <w:br/>
        <w:t>z dnia 12.12.2024 roku</w:t>
      </w:r>
    </w:p>
    <w:p w14:paraId="6749B42F" w14:textId="77777777" w:rsidR="00BF2FF6" w:rsidRDefault="00000000">
      <w:pPr>
        <w:pStyle w:val="Teksttreci0"/>
        <w:spacing w:after="180" w:line="254" w:lineRule="auto"/>
        <w:ind w:firstLine="0"/>
        <w:jc w:val="both"/>
      </w:pPr>
      <w:r>
        <w:t xml:space="preserve">w sprawie: </w:t>
      </w:r>
      <w:r>
        <w:rPr>
          <w:b/>
          <w:bCs/>
          <w:i/>
          <w:iCs/>
        </w:rPr>
        <w:t>wyodrębnienia ewidencji księgowej oraz ustalenia planu kont dla realizacji operacji współfinansowanego przez Unię Europejską ze środków Europejskiego Funduszu Rolnego na rzecz Rozwoju Obszarów Wiejskich w ramach Programu Rozwoju Obszarów Wiejskich na lata 2014-2020 pn. „Przebudowa sieci kanalizacyjnej w ul. Wojska Polskiego w Węglińcu”.</w:t>
      </w:r>
    </w:p>
    <w:p w14:paraId="11924D30" w14:textId="77777777" w:rsidR="00BF2FF6" w:rsidRDefault="00000000">
      <w:pPr>
        <w:pStyle w:val="Teksttreci0"/>
        <w:spacing w:after="180" w:line="276" w:lineRule="auto"/>
        <w:ind w:firstLine="0"/>
        <w:jc w:val="both"/>
      </w:pPr>
      <w:r>
        <w:rPr>
          <w:i/>
          <w:iCs/>
        </w:rPr>
        <w:t xml:space="preserve">Na podstawie art.10 ust.l i 2 ustawy z dnia 29 września 1994r. o rachunkowości (tj. Dz. U. z </w:t>
      </w:r>
      <w:r>
        <w:rPr>
          <w:i/>
          <w:iCs/>
          <w:lang w:val="en-US" w:eastAsia="en-US" w:bidi="en-US"/>
        </w:rPr>
        <w:t xml:space="preserve">2023r.poz.120 </w:t>
      </w:r>
      <w:r>
        <w:rPr>
          <w:i/>
          <w:iCs/>
        </w:rPr>
        <w:t>ze zm.),art.4O ustawy z dnia 27 sierpnia 2009r. o finansach publicznych (tj. Dz. U. z 2024r. poz. 1530 ze zm.) oraz Rozporządzenie Ministra Finansów z dnia 13 września 2017r.w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Polskiej(tj. Dz. U. z 2020r. poz.342) w związku z przystąpieniem przez Gminę Węgliniec do realizacji projektu współfinansowanego przez Unię Europejską ze środków Europejskiego Funduszu Społecznego w ramach Programu Rozwoju Obszarów Wiejskich na lata 2014-2020pn. „ Przebudowa sieci kanalizacyjnej w ul. Wojska Polskiego w Węglińcu</w:t>
      </w:r>
    </w:p>
    <w:p w14:paraId="34A7E34F" w14:textId="77777777" w:rsidR="00BF2FF6" w:rsidRDefault="00000000">
      <w:pPr>
        <w:pStyle w:val="Teksttreci0"/>
        <w:spacing w:after="180" w:line="259" w:lineRule="auto"/>
        <w:ind w:firstLine="0"/>
      </w:pPr>
      <w:r>
        <w:rPr>
          <w:b/>
          <w:bCs/>
          <w:i/>
          <w:iCs/>
        </w:rPr>
        <w:t xml:space="preserve">zarządzam </w:t>
      </w:r>
      <w:r>
        <w:rPr>
          <w:i/>
          <w:iCs/>
        </w:rPr>
        <w:t>co następuje:</w:t>
      </w:r>
    </w:p>
    <w:p w14:paraId="27C8225F" w14:textId="77777777" w:rsidR="00BF2FF6" w:rsidRDefault="00BF2FF6">
      <w:pPr>
        <w:pStyle w:val="Nagwek10"/>
        <w:keepNext/>
        <w:keepLines/>
        <w:numPr>
          <w:ilvl w:val="0"/>
          <w:numId w:val="1"/>
        </w:numPr>
        <w:spacing w:after="80"/>
        <w:jc w:val="center"/>
      </w:pPr>
    </w:p>
    <w:p w14:paraId="43DB53BA" w14:textId="77777777" w:rsidR="00BF2FF6" w:rsidRDefault="00000000">
      <w:pPr>
        <w:pStyle w:val="Teksttreci0"/>
        <w:spacing w:after="180" w:line="259" w:lineRule="auto"/>
        <w:ind w:firstLine="0"/>
      </w:pPr>
      <w:r>
        <w:t>Wyodrębniam ewidencję księgową dla celów realizacji projektu.</w:t>
      </w:r>
    </w:p>
    <w:p w14:paraId="5027EFC5" w14:textId="77777777" w:rsidR="00BF2FF6" w:rsidRDefault="00000000">
      <w:pPr>
        <w:pStyle w:val="Teksttreci0"/>
        <w:spacing w:after="180" w:line="254" w:lineRule="auto"/>
        <w:ind w:firstLine="0"/>
        <w:jc w:val="both"/>
      </w:pPr>
      <w:r>
        <w:t>Ewidencja projektu prowadzona jest na nośnikach komputerowych, przy pomocy programu komputerowego Księgowość Budżetowa Firmy SIGID z Poznania.</w:t>
      </w:r>
    </w:p>
    <w:p w14:paraId="2726334E" w14:textId="77777777" w:rsidR="00BF2FF6" w:rsidRDefault="00BF2FF6">
      <w:pPr>
        <w:pStyle w:val="Nagwek10"/>
        <w:keepNext/>
        <w:keepLines/>
        <w:numPr>
          <w:ilvl w:val="0"/>
          <w:numId w:val="1"/>
        </w:numPr>
        <w:spacing w:after="80"/>
        <w:jc w:val="center"/>
      </w:pPr>
    </w:p>
    <w:p w14:paraId="7F8B0FE6" w14:textId="77777777" w:rsidR="00BF2FF6" w:rsidRDefault="00000000">
      <w:pPr>
        <w:pStyle w:val="Teksttreci0"/>
        <w:spacing w:after="180" w:line="259" w:lineRule="auto"/>
        <w:ind w:firstLine="0"/>
        <w:jc w:val="both"/>
      </w:pPr>
      <w:r>
        <w:t>Ustalam Zakładowy Plan Kont dla realizacji operacji współfinansowanego przez Unię Europejską ze środków Europejskiego Funduszu Rolnego na rzecz Rozwoju Obszarów Wiejskich w ramach Programu Rozwoju Obszarów Wiejskich na lata 2014-2020 pn. „Przebudowa sieci kanalizacyjnej w ul. Wojska Polskiego w Węglińcu”. realizowanego w budżecie Gminy Węgliniec zgodnie z załącznikiem Nr 1 i Nr 2 do niniejszego Zarządzenia.</w:t>
      </w:r>
    </w:p>
    <w:p w14:paraId="14EDDF39" w14:textId="77777777" w:rsidR="00BF2FF6" w:rsidRDefault="00000000">
      <w:pPr>
        <w:pStyle w:val="Teksttreci0"/>
        <w:spacing w:after="180" w:line="259" w:lineRule="auto"/>
        <w:ind w:firstLine="0"/>
        <w:jc w:val="both"/>
      </w:pPr>
      <w:r>
        <w:t>Zasady funkcjonowania kont stosuje się zgodnie z zasadami ustalonymi w Rozporządzeniu Ministra Finansów z dnia 13 września 2017r. w sprawie szczególnych zasad rachunkowości oraz planów kont dla budżetu państwa, budżetów jednostek samorządu terytorialnego, jednostek budżetowych, samorządowych zakładów budżetowych, państwowych funduszy celowych oraz państwowych jednostek mających siedzibę poza granicami Rzeczypospolitej Polskiej .</w:t>
      </w:r>
    </w:p>
    <w:p w14:paraId="04993A25" w14:textId="77777777" w:rsidR="00BF2FF6" w:rsidRDefault="00BF2FF6">
      <w:pPr>
        <w:pStyle w:val="Nagwek10"/>
        <w:keepNext/>
        <w:keepLines/>
        <w:numPr>
          <w:ilvl w:val="0"/>
          <w:numId w:val="1"/>
        </w:numPr>
        <w:spacing w:after="80"/>
        <w:jc w:val="center"/>
      </w:pPr>
    </w:p>
    <w:p w14:paraId="055845E8" w14:textId="77777777" w:rsidR="00BF2FF6" w:rsidRDefault="00000000">
      <w:pPr>
        <w:pStyle w:val="Teksttreci0"/>
        <w:spacing w:after="180" w:line="259" w:lineRule="auto"/>
        <w:ind w:firstLine="0"/>
      </w:pPr>
      <w:r>
        <w:t>Wykonanie Zarządzenia powierzam Skarbnikowi Gminy</w:t>
      </w:r>
    </w:p>
    <w:p w14:paraId="267E8C0E" w14:textId="77777777" w:rsidR="00BF2FF6" w:rsidRDefault="00BF2FF6">
      <w:pPr>
        <w:pStyle w:val="Nagwek10"/>
        <w:keepNext/>
        <w:keepLines/>
        <w:numPr>
          <w:ilvl w:val="0"/>
          <w:numId w:val="1"/>
        </w:numPr>
        <w:spacing w:after="80"/>
        <w:jc w:val="center"/>
      </w:pPr>
    </w:p>
    <w:p w14:paraId="5FCFC675" w14:textId="77777777" w:rsidR="00BF2FF6" w:rsidRDefault="00000000">
      <w:pPr>
        <w:pStyle w:val="Teksttreci0"/>
        <w:spacing w:after="300" w:line="259" w:lineRule="auto"/>
        <w:ind w:firstLine="0"/>
        <w:jc w:val="both"/>
      </w:pPr>
      <w:r>
        <w:t>Zarządzenie wchodzi w życie z dniem wydania z mocą obowiązującą od zaistnienia pisemnego zdarzenia gospodarczego dotyczącego projektu.</w:t>
      </w:r>
    </w:p>
    <w:p w14:paraId="5281404F" w14:textId="35B47C5F" w:rsidR="00BF2FF6" w:rsidRDefault="00BF2FF6" w:rsidP="00D10EBD">
      <w:pPr>
        <w:pStyle w:val="Teksttreci0"/>
        <w:spacing w:after="0"/>
        <w:ind w:right="660" w:firstLine="0"/>
        <w:jc w:val="right"/>
        <w:sectPr w:rsidR="00BF2FF6">
          <w:pgSz w:w="11900" w:h="16840"/>
          <w:pgMar w:top="633" w:right="816" w:bottom="633" w:left="1062" w:header="0" w:footer="3" w:gutter="0"/>
          <w:cols w:space="720"/>
          <w:noEndnote/>
          <w:docGrid w:linePitch="360"/>
        </w:sectPr>
      </w:pPr>
    </w:p>
    <w:p w14:paraId="438D0751" w14:textId="77777777" w:rsidR="00BF2FF6" w:rsidRDefault="00000000">
      <w:pPr>
        <w:pStyle w:val="Teksttreci0"/>
        <w:ind w:firstLine="0"/>
        <w:jc w:val="right"/>
      </w:pPr>
      <w:r>
        <w:lastRenderedPageBreak/>
        <w:t>do Zarządzenia Nr 119/2024</w:t>
      </w:r>
    </w:p>
    <w:p w14:paraId="145E887E" w14:textId="77777777" w:rsidR="00BF2FF6" w:rsidRDefault="00000000">
      <w:pPr>
        <w:pStyle w:val="Teksttreci0"/>
        <w:spacing w:after="620"/>
        <w:ind w:firstLine="0"/>
        <w:jc w:val="right"/>
      </w:pPr>
      <w:r>
        <w:t>Burmistrza Gminy i Miasta Węgliniec</w:t>
      </w:r>
    </w:p>
    <w:p w14:paraId="09A709FE" w14:textId="77777777" w:rsidR="00BF2FF6" w:rsidRDefault="00000000">
      <w:pPr>
        <w:pStyle w:val="Teksttreci0"/>
        <w:spacing w:after="620" w:line="257" w:lineRule="auto"/>
        <w:ind w:firstLine="0"/>
        <w:jc w:val="both"/>
      </w:pPr>
      <w:r>
        <w:t>Zakładowy Plan Kont dotyczący ewidencji budżetu dla realizacji operacji współfinansowanego przez Unię Europejską ze środków Europejskiego Funduszu Rolnego na rzecz Rozwoju Obszarów Wiejskich w ramach Programu Rozwoju Obszarów Wiejskich na lata 2014-2020 pn. „Przebudowa sieci kanalizacyjnej w ul. Wojska Polskiego w Węglińcu”.</w:t>
      </w:r>
    </w:p>
    <w:p w14:paraId="6836FBEF" w14:textId="77777777" w:rsidR="00BF2FF6" w:rsidRDefault="00000000">
      <w:pPr>
        <w:pStyle w:val="Nagwek10"/>
        <w:keepNext/>
        <w:keepLines/>
        <w:spacing w:after="160"/>
      </w:pPr>
      <w:bookmarkStart w:id="0" w:name="bookmark8"/>
      <w:r>
        <w:t>Budżet gminy</w:t>
      </w:r>
      <w:bookmarkEnd w:id="0"/>
    </w:p>
    <w:p w14:paraId="206BF58A" w14:textId="77777777" w:rsidR="00BF2FF6" w:rsidRDefault="00000000">
      <w:pPr>
        <w:pStyle w:val="Nagwek10"/>
        <w:keepNext/>
        <w:keepLines/>
        <w:spacing w:after="160"/>
        <w:ind w:firstLine="340"/>
        <w:jc w:val="both"/>
      </w:pPr>
      <w:r>
        <w:t>• Wykaz kont bilansowych</w:t>
      </w:r>
    </w:p>
    <w:p w14:paraId="68B77051" w14:textId="77777777" w:rsidR="00BF2FF6" w:rsidRDefault="00000000">
      <w:pPr>
        <w:pStyle w:val="Teksttreci0"/>
        <w:ind w:firstLine="640"/>
        <w:jc w:val="both"/>
        <w:rPr>
          <w:sz w:val="24"/>
          <w:szCs w:val="24"/>
        </w:rPr>
      </w:pPr>
      <w:r>
        <w:rPr>
          <w:sz w:val="24"/>
          <w:szCs w:val="24"/>
          <w:u w:val="single"/>
        </w:rPr>
        <w:t>„133”- Rachunek budżetu</w:t>
      </w:r>
    </w:p>
    <w:p w14:paraId="605CD4AD" w14:textId="77777777" w:rsidR="00BF2FF6" w:rsidRDefault="00000000">
      <w:pPr>
        <w:pStyle w:val="Teksttreci0"/>
        <w:ind w:firstLine="340"/>
        <w:jc w:val="both"/>
        <w:rPr>
          <w:sz w:val="24"/>
          <w:szCs w:val="24"/>
        </w:rPr>
      </w:pPr>
      <w:r>
        <w:rPr>
          <w:sz w:val="24"/>
          <w:szCs w:val="24"/>
        </w:rPr>
        <w:t>133-00 - rachunek budżetu</w:t>
      </w:r>
    </w:p>
    <w:p w14:paraId="6457D759" w14:textId="77777777" w:rsidR="00BF2FF6" w:rsidRDefault="00000000">
      <w:pPr>
        <w:pStyle w:val="Teksttreci0"/>
        <w:ind w:firstLine="640"/>
        <w:jc w:val="both"/>
        <w:rPr>
          <w:sz w:val="24"/>
          <w:szCs w:val="24"/>
        </w:rPr>
      </w:pPr>
      <w:r>
        <w:rPr>
          <w:sz w:val="24"/>
          <w:szCs w:val="24"/>
          <w:u w:val="single"/>
        </w:rPr>
        <w:t>.901”-Dochod\ budżetu</w:t>
      </w:r>
    </w:p>
    <w:p w14:paraId="18ED5DC2" w14:textId="77777777" w:rsidR="00BF2FF6" w:rsidRDefault="00000000">
      <w:pPr>
        <w:pStyle w:val="Teksttreci0"/>
        <w:ind w:firstLine="340"/>
        <w:jc w:val="both"/>
        <w:rPr>
          <w:sz w:val="24"/>
          <w:szCs w:val="24"/>
        </w:rPr>
      </w:pPr>
      <w:r>
        <w:rPr>
          <w:sz w:val="24"/>
          <w:szCs w:val="24"/>
        </w:rPr>
        <w:t>901-DB-90001-6258</w:t>
      </w:r>
    </w:p>
    <w:p w14:paraId="65328895" w14:textId="77777777" w:rsidR="00BF2FF6" w:rsidRDefault="00000000">
      <w:pPr>
        <w:pStyle w:val="Teksttreci0"/>
        <w:ind w:firstLine="640"/>
        <w:jc w:val="both"/>
        <w:rPr>
          <w:sz w:val="24"/>
          <w:szCs w:val="24"/>
        </w:rPr>
      </w:pPr>
      <w:r>
        <w:rPr>
          <w:sz w:val="24"/>
          <w:szCs w:val="24"/>
          <w:u w:val="single"/>
        </w:rPr>
        <w:t>„902”- Wydatki budżetu</w:t>
      </w:r>
    </w:p>
    <w:p w14:paraId="5EAEA34E" w14:textId="77777777" w:rsidR="00BF2FF6" w:rsidRDefault="00000000">
      <w:pPr>
        <w:pStyle w:val="Teksttreci0"/>
        <w:ind w:firstLine="340"/>
        <w:jc w:val="both"/>
        <w:rPr>
          <w:sz w:val="24"/>
          <w:szCs w:val="24"/>
        </w:rPr>
      </w:pPr>
      <w:r>
        <w:rPr>
          <w:sz w:val="24"/>
          <w:szCs w:val="24"/>
        </w:rPr>
        <w:t>902-UG-90001-paragraf wg klasyfikacji z podziałem na 8</w:t>
      </w:r>
    </w:p>
    <w:p w14:paraId="6CBBC5BE" w14:textId="77777777" w:rsidR="00BF2FF6" w:rsidRDefault="00000000">
      <w:pPr>
        <w:pStyle w:val="Teksttreci0"/>
        <w:ind w:firstLine="340"/>
        <w:jc w:val="both"/>
        <w:rPr>
          <w:sz w:val="24"/>
          <w:szCs w:val="24"/>
        </w:rPr>
      </w:pPr>
      <w:r>
        <w:rPr>
          <w:sz w:val="24"/>
          <w:szCs w:val="24"/>
        </w:rPr>
        <w:t>902-UG-90001 -paragraf wg klasyfikacji z podziałem na 9</w:t>
      </w:r>
    </w:p>
    <w:p w14:paraId="7A9E0521" w14:textId="77777777" w:rsidR="00BF2FF6" w:rsidRDefault="00000000">
      <w:pPr>
        <w:pStyle w:val="Teksttreci0"/>
        <w:ind w:firstLine="340"/>
        <w:jc w:val="both"/>
        <w:rPr>
          <w:sz w:val="24"/>
          <w:szCs w:val="24"/>
        </w:rPr>
      </w:pPr>
      <w:r>
        <w:rPr>
          <w:sz w:val="24"/>
          <w:szCs w:val="24"/>
        </w:rPr>
        <w:t>902-UG-90001-paragraf wg klasyfikacji z podziałem na 0</w:t>
      </w:r>
    </w:p>
    <w:p w14:paraId="1B37AD9D" w14:textId="77777777" w:rsidR="00BF2FF6" w:rsidRDefault="00000000">
      <w:pPr>
        <w:pStyle w:val="Teksttreci0"/>
        <w:ind w:firstLine="640"/>
        <w:jc w:val="both"/>
        <w:rPr>
          <w:sz w:val="24"/>
          <w:szCs w:val="24"/>
        </w:rPr>
      </w:pPr>
      <w:r>
        <w:rPr>
          <w:sz w:val="24"/>
          <w:szCs w:val="24"/>
          <w:u w:val="single"/>
        </w:rPr>
        <w:t>„960”- Skumulowane wyniki budżetu</w:t>
      </w:r>
    </w:p>
    <w:p w14:paraId="420C25CB" w14:textId="77777777" w:rsidR="00BF2FF6" w:rsidRDefault="00000000">
      <w:pPr>
        <w:pStyle w:val="Teksttreci0"/>
        <w:ind w:firstLine="340"/>
        <w:jc w:val="both"/>
        <w:rPr>
          <w:sz w:val="24"/>
          <w:szCs w:val="24"/>
        </w:rPr>
      </w:pPr>
      <w:r>
        <w:rPr>
          <w:sz w:val="24"/>
          <w:szCs w:val="24"/>
        </w:rPr>
        <w:t>960-00</w:t>
      </w:r>
    </w:p>
    <w:p w14:paraId="6712BAB4" w14:textId="77777777" w:rsidR="00BF2FF6" w:rsidRDefault="00000000">
      <w:pPr>
        <w:pStyle w:val="Teksttreci0"/>
        <w:ind w:firstLine="640"/>
        <w:jc w:val="both"/>
        <w:rPr>
          <w:sz w:val="24"/>
          <w:szCs w:val="24"/>
        </w:rPr>
      </w:pPr>
      <w:r>
        <w:rPr>
          <w:sz w:val="24"/>
          <w:szCs w:val="24"/>
          <w:u w:val="single"/>
        </w:rPr>
        <w:t>. 961”- Wvniki w\ konania budżetu</w:t>
      </w:r>
    </w:p>
    <w:p w14:paraId="5491830D" w14:textId="77777777" w:rsidR="00BF2FF6" w:rsidRDefault="00000000">
      <w:pPr>
        <w:pStyle w:val="Teksttreci0"/>
        <w:ind w:firstLine="300"/>
        <w:jc w:val="both"/>
        <w:rPr>
          <w:sz w:val="24"/>
          <w:szCs w:val="24"/>
        </w:rPr>
      </w:pPr>
      <w:r>
        <w:rPr>
          <w:sz w:val="24"/>
          <w:szCs w:val="24"/>
        </w:rPr>
        <w:t>961-00</w:t>
      </w:r>
    </w:p>
    <w:p w14:paraId="6D5D66A2" w14:textId="77777777" w:rsidR="00BF2FF6" w:rsidRDefault="00000000">
      <w:pPr>
        <w:pStyle w:val="Nagwek10"/>
        <w:keepNext/>
        <w:keepLines/>
        <w:spacing w:after="160"/>
        <w:ind w:firstLine="300"/>
        <w:jc w:val="both"/>
      </w:pPr>
      <w:bookmarkStart w:id="1" w:name="bookmark11"/>
      <w:r>
        <w:t>• Wykaz kont pozabilansowych</w:t>
      </w:r>
      <w:bookmarkEnd w:id="1"/>
    </w:p>
    <w:p w14:paraId="333737AF" w14:textId="77777777" w:rsidR="00BF2FF6" w:rsidRDefault="00000000">
      <w:pPr>
        <w:pStyle w:val="Teksttreci0"/>
        <w:ind w:firstLine="640"/>
        <w:jc w:val="both"/>
        <w:rPr>
          <w:sz w:val="24"/>
          <w:szCs w:val="24"/>
        </w:rPr>
      </w:pPr>
      <w:r>
        <w:rPr>
          <w:sz w:val="24"/>
          <w:szCs w:val="24"/>
          <w:u w:val="single"/>
        </w:rPr>
        <w:t>„991” - Planowane dochody budżetu</w:t>
      </w:r>
    </w:p>
    <w:p w14:paraId="685FFE87" w14:textId="77777777" w:rsidR="00BF2FF6" w:rsidRDefault="00000000">
      <w:pPr>
        <w:pStyle w:val="Teksttreci0"/>
        <w:ind w:firstLine="340"/>
        <w:jc w:val="both"/>
        <w:rPr>
          <w:sz w:val="24"/>
          <w:szCs w:val="24"/>
        </w:rPr>
      </w:pPr>
      <w:r>
        <w:rPr>
          <w:sz w:val="24"/>
          <w:szCs w:val="24"/>
        </w:rPr>
        <w:t>991-00</w:t>
      </w:r>
    </w:p>
    <w:p w14:paraId="45B46599" w14:textId="77777777" w:rsidR="00BF2FF6" w:rsidRDefault="00000000">
      <w:pPr>
        <w:pStyle w:val="Teksttreci0"/>
        <w:ind w:firstLine="640"/>
        <w:jc w:val="both"/>
        <w:rPr>
          <w:sz w:val="24"/>
          <w:szCs w:val="24"/>
        </w:rPr>
      </w:pPr>
      <w:r>
        <w:rPr>
          <w:sz w:val="24"/>
          <w:szCs w:val="24"/>
          <w:u w:val="single"/>
        </w:rPr>
        <w:t>„992” - Planowane wy datki budżetu</w:t>
      </w:r>
    </w:p>
    <w:p w14:paraId="34AA6F48" w14:textId="77777777" w:rsidR="00BF2FF6" w:rsidRDefault="00000000">
      <w:pPr>
        <w:pStyle w:val="Teksttreci0"/>
        <w:ind w:firstLine="340"/>
        <w:jc w:val="both"/>
        <w:rPr>
          <w:sz w:val="24"/>
          <w:szCs w:val="24"/>
        </w:rPr>
        <w:sectPr w:rsidR="00BF2FF6">
          <w:pgSz w:w="11900" w:h="16840"/>
          <w:pgMar w:top="1335" w:right="823" w:bottom="1335" w:left="1151" w:header="0" w:footer="3" w:gutter="0"/>
          <w:cols w:space="720"/>
          <w:noEndnote/>
          <w:docGrid w:linePitch="360"/>
        </w:sectPr>
      </w:pPr>
      <w:r>
        <w:rPr>
          <w:sz w:val="24"/>
          <w:szCs w:val="24"/>
        </w:rPr>
        <w:t>992-00</w:t>
      </w:r>
    </w:p>
    <w:p w14:paraId="097BE8B0" w14:textId="77777777" w:rsidR="00BF2FF6" w:rsidRDefault="00000000">
      <w:pPr>
        <w:pStyle w:val="Teksttreci0"/>
        <w:spacing w:after="440" w:line="406" w:lineRule="auto"/>
        <w:ind w:left="6500" w:firstLine="0"/>
        <w:jc w:val="right"/>
      </w:pPr>
      <w:r>
        <w:lastRenderedPageBreak/>
        <w:t>do Zarządzenia Nr 119/2024 Burmistrza Gminy i Miasta Węgliniec</w:t>
      </w:r>
    </w:p>
    <w:p w14:paraId="719A5F02" w14:textId="77777777" w:rsidR="00BF2FF6" w:rsidRDefault="00000000">
      <w:pPr>
        <w:pStyle w:val="Teksttreci0"/>
        <w:spacing w:line="257" w:lineRule="auto"/>
        <w:ind w:firstLine="0"/>
        <w:jc w:val="both"/>
      </w:pPr>
      <w:r>
        <w:t>Zakładowy Plan Kont dotyczący ewidencji budżetu dla realizacji operacji współfinansowanego przez Unię Europejską ze środków Europejskiego Funduszu Rolnego na rzecz Rozwoju Obszarów Wiejskich w ramach Programu Rozwoju Obszarów Wiejskich na lata 2014-2020 pn. „Przebudowa sieci kanalizacyjnej w ul. Wojska Polskiego w Węglińcu”.</w:t>
      </w:r>
    </w:p>
    <w:p w14:paraId="4A3BBCF9" w14:textId="77777777" w:rsidR="00BF2FF6" w:rsidRDefault="00000000">
      <w:pPr>
        <w:pStyle w:val="Teksttreci0"/>
        <w:ind w:firstLine="0"/>
        <w:jc w:val="both"/>
        <w:rPr>
          <w:sz w:val="24"/>
          <w:szCs w:val="24"/>
        </w:rPr>
      </w:pPr>
      <w:r>
        <w:rPr>
          <w:b/>
          <w:bCs/>
          <w:sz w:val="24"/>
          <w:szCs w:val="24"/>
        </w:rPr>
        <w:t>Konto bilansowe Urzędu Gminy i Miasta Węgliniec</w:t>
      </w:r>
    </w:p>
    <w:p w14:paraId="70CD7000" w14:textId="77777777" w:rsidR="00BF2FF6" w:rsidRDefault="00000000">
      <w:pPr>
        <w:pStyle w:val="Teksttreci0"/>
        <w:ind w:firstLine="640"/>
        <w:jc w:val="both"/>
        <w:rPr>
          <w:sz w:val="24"/>
          <w:szCs w:val="24"/>
        </w:rPr>
      </w:pPr>
      <w:r>
        <w:rPr>
          <w:sz w:val="24"/>
          <w:szCs w:val="24"/>
          <w:u w:val="single"/>
        </w:rPr>
        <w:t>..011” - Środki trwałe</w:t>
      </w:r>
    </w:p>
    <w:p w14:paraId="144E9E26" w14:textId="77777777" w:rsidR="00BF2FF6" w:rsidRDefault="00000000">
      <w:pPr>
        <w:pStyle w:val="Teksttreci0"/>
        <w:ind w:firstLine="260"/>
        <w:jc w:val="both"/>
        <w:rPr>
          <w:sz w:val="24"/>
          <w:szCs w:val="24"/>
        </w:rPr>
      </w:pPr>
      <w:r>
        <w:rPr>
          <w:sz w:val="24"/>
          <w:szCs w:val="24"/>
        </w:rPr>
        <w:t>011-UG-00</w:t>
      </w:r>
    </w:p>
    <w:p w14:paraId="2715CBE2" w14:textId="77777777" w:rsidR="00BF2FF6" w:rsidRDefault="00000000">
      <w:pPr>
        <w:pStyle w:val="Teksttreci0"/>
        <w:ind w:firstLine="640"/>
        <w:jc w:val="both"/>
        <w:rPr>
          <w:sz w:val="24"/>
          <w:szCs w:val="24"/>
        </w:rPr>
      </w:pPr>
      <w:r>
        <w:rPr>
          <w:sz w:val="24"/>
          <w:szCs w:val="24"/>
          <w:u w:val="single"/>
        </w:rPr>
        <w:t>..013” - Pozostałe środki trwałe</w:t>
      </w:r>
    </w:p>
    <w:p w14:paraId="0A3B59CC" w14:textId="77777777" w:rsidR="00BF2FF6" w:rsidRDefault="00000000">
      <w:pPr>
        <w:pStyle w:val="Teksttreci0"/>
        <w:ind w:firstLine="260"/>
        <w:jc w:val="both"/>
        <w:rPr>
          <w:sz w:val="24"/>
          <w:szCs w:val="24"/>
        </w:rPr>
      </w:pPr>
      <w:r>
        <w:rPr>
          <w:sz w:val="24"/>
          <w:szCs w:val="24"/>
        </w:rPr>
        <w:t>013-UG-00</w:t>
      </w:r>
    </w:p>
    <w:p w14:paraId="21F09F88" w14:textId="6C60EBFD" w:rsidR="00BF2FF6" w:rsidRDefault="00000000">
      <w:pPr>
        <w:pStyle w:val="Teksttreci0"/>
        <w:ind w:firstLine="640"/>
        <w:jc w:val="both"/>
        <w:rPr>
          <w:sz w:val="24"/>
          <w:szCs w:val="24"/>
        </w:rPr>
      </w:pPr>
      <w:r>
        <w:rPr>
          <w:sz w:val="24"/>
          <w:szCs w:val="24"/>
          <w:u w:val="single"/>
        </w:rPr>
        <w:t xml:space="preserve">.130”-Rachunekbieżąc\ </w:t>
      </w:r>
      <w:r w:rsidR="00D10EBD">
        <w:rPr>
          <w:sz w:val="24"/>
          <w:szCs w:val="24"/>
          <w:u w:val="single"/>
        </w:rPr>
        <w:t xml:space="preserve">jednostek </w:t>
      </w:r>
      <w:r>
        <w:rPr>
          <w:sz w:val="24"/>
          <w:szCs w:val="24"/>
          <w:u w:val="single"/>
        </w:rPr>
        <w:t>budżetowvch</w:t>
      </w:r>
    </w:p>
    <w:p w14:paraId="2724F5A1" w14:textId="77777777" w:rsidR="00BF2FF6" w:rsidRDefault="00000000">
      <w:pPr>
        <w:pStyle w:val="Teksttreci0"/>
        <w:ind w:firstLine="260"/>
        <w:jc w:val="both"/>
        <w:rPr>
          <w:sz w:val="24"/>
          <w:szCs w:val="24"/>
        </w:rPr>
      </w:pPr>
      <w:r>
        <w:rPr>
          <w:sz w:val="24"/>
          <w:szCs w:val="24"/>
        </w:rPr>
        <w:t>130-UG-90001- paragraf wg klasyfikacji z podziałem na 8-0</w:t>
      </w:r>
    </w:p>
    <w:p w14:paraId="4FEFF76E" w14:textId="77777777" w:rsidR="00BF2FF6" w:rsidRDefault="00000000">
      <w:pPr>
        <w:pStyle w:val="Teksttreci0"/>
        <w:ind w:firstLine="260"/>
        <w:jc w:val="both"/>
        <w:rPr>
          <w:sz w:val="24"/>
          <w:szCs w:val="24"/>
        </w:rPr>
      </w:pPr>
      <w:r>
        <w:rPr>
          <w:sz w:val="24"/>
          <w:szCs w:val="24"/>
        </w:rPr>
        <w:t>130-UG-90001- paragraf wg klasyfikacji z podziałem na 9-0</w:t>
      </w:r>
    </w:p>
    <w:p w14:paraId="43F41DEA" w14:textId="77777777" w:rsidR="00BF2FF6" w:rsidRDefault="00000000">
      <w:pPr>
        <w:pStyle w:val="Teksttreci0"/>
        <w:ind w:firstLine="260"/>
        <w:jc w:val="both"/>
        <w:rPr>
          <w:sz w:val="24"/>
          <w:szCs w:val="24"/>
        </w:rPr>
      </w:pPr>
      <w:r>
        <w:rPr>
          <w:sz w:val="24"/>
          <w:szCs w:val="24"/>
        </w:rPr>
        <w:t>130-UG-90001- paragraf wg klasyfikacji z podziałem na 0-0</w:t>
      </w:r>
    </w:p>
    <w:p w14:paraId="072C6384" w14:textId="77777777" w:rsidR="00BF2FF6" w:rsidRDefault="00000000">
      <w:pPr>
        <w:pStyle w:val="Teksttreci0"/>
        <w:ind w:firstLine="640"/>
        <w:jc w:val="both"/>
        <w:rPr>
          <w:sz w:val="24"/>
          <w:szCs w:val="24"/>
        </w:rPr>
      </w:pPr>
      <w:r>
        <w:rPr>
          <w:sz w:val="24"/>
          <w:szCs w:val="24"/>
          <w:u w:val="single"/>
        </w:rPr>
        <w:t>„201” - Rachunki z odbiorcami i dostawcami</w:t>
      </w:r>
    </w:p>
    <w:p w14:paraId="4CF279B2" w14:textId="77777777" w:rsidR="00BF2FF6" w:rsidRDefault="00000000">
      <w:pPr>
        <w:pStyle w:val="Teksttreci0"/>
        <w:ind w:firstLine="260"/>
        <w:jc w:val="both"/>
        <w:rPr>
          <w:sz w:val="24"/>
          <w:szCs w:val="24"/>
        </w:rPr>
      </w:pPr>
      <w:r>
        <w:rPr>
          <w:sz w:val="24"/>
          <w:szCs w:val="24"/>
        </w:rPr>
        <w:t>201-90001- paragraf wg klasyfikacji z podziałem na 8-indywidualny nr kontrahenta</w:t>
      </w:r>
    </w:p>
    <w:p w14:paraId="0D338B17" w14:textId="77777777" w:rsidR="00BF2FF6" w:rsidRDefault="00000000">
      <w:pPr>
        <w:pStyle w:val="Teksttreci0"/>
        <w:ind w:firstLine="260"/>
        <w:jc w:val="both"/>
        <w:rPr>
          <w:sz w:val="24"/>
          <w:szCs w:val="24"/>
        </w:rPr>
      </w:pPr>
      <w:r>
        <w:rPr>
          <w:sz w:val="24"/>
          <w:szCs w:val="24"/>
        </w:rPr>
        <w:t>201-90001- paragraf wg klasyfikacji z podziałem na 9-indywidualny nr kontrahenta</w:t>
      </w:r>
    </w:p>
    <w:p w14:paraId="0D6BBAA4" w14:textId="77777777" w:rsidR="00BF2FF6" w:rsidRDefault="00000000">
      <w:pPr>
        <w:pStyle w:val="Teksttreci0"/>
        <w:ind w:firstLine="260"/>
        <w:jc w:val="both"/>
        <w:rPr>
          <w:sz w:val="24"/>
          <w:szCs w:val="24"/>
        </w:rPr>
      </w:pPr>
      <w:r>
        <w:rPr>
          <w:sz w:val="24"/>
          <w:szCs w:val="24"/>
        </w:rPr>
        <w:t>201-90001- paragraf wg klasyfikacji z podziałem na 0-indywidualny nr kontrahenta</w:t>
      </w:r>
    </w:p>
    <w:p w14:paraId="78E3CB6A" w14:textId="77777777" w:rsidR="00BF2FF6" w:rsidRDefault="00000000">
      <w:pPr>
        <w:pStyle w:val="Teksttreci0"/>
        <w:ind w:firstLine="640"/>
        <w:jc w:val="both"/>
        <w:rPr>
          <w:sz w:val="24"/>
          <w:szCs w:val="24"/>
        </w:rPr>
      </w:pPr>
      <w:r>
        <w:rPr>
          <w:sz w:val="24"/>
          <w:szCs w:val="24"/>
          <w:u w:val="single"/>
        </w:rPr>
        <w:t>Jł00”- Fundusz jednostki</w:t>
      </w:r>
    </w:p>
    <w:p w14:paraId="55FF974B" w14:textId="77777777" w:rsidR="00BF2FF6" w:rsidRDefault="00000000">
      <w:pPr>
        <w:pStyle w:val="Teksttreci0"/>
        <w:ind w:firstLine="260"/>
        <w:jc w:val="both"/>
        <w:rPr>
          <w:sz w:val="24"/>
          <w:szCs w:val="24"/>
        </w:rPr>
      </w:pPr>
      <w:r>
        <w:rPr>
          <w:sz w:val="24"/>
          <w:szCs w:val="24"/>
        </w:rPr>
        <w:t>800-UG-01</w:t>
      </w:r>
    </w:p>
    <w:p w14:paraId="495C06C4" w14:textId="77777777" w:rsidR="00BF2FF6" w:rsidRDefault="00000000">
      <w:pPr>
        <w:pStyle w:val="Teksttreci0"/>
        <w:ind w:firstLine="260"/>
        <w:jc w:val="both"/>
        <w:rPr>
          <w:sz w:val="24"/>
          <w:szCs w:val="24"/>
        </w:rPr>
      </w:pPr>
      <w:r>
        <w:rPr>
          <w:sz w:val="24"/>
          <w:szCs w:val="24"/>
        </w:rPr>
        <w:t>800-UG-00</w:t>
      </w:r>
    </w:p>
    <w:p w14:paraId="6A7C63F8" w14:textId="109EE6B0" w:rsidR="00BF2FF6" w:rsidRDefault="00000000">
      <w:pPr>
        <w:pStyle w:val="Teksttreci0"/>
        <w:spacing w:line="259" w:lineRule="auto"/>
        <w:ind w:left="260" w:firstLine="420"/>
        <w:jc w:val="both"/>
        <w:rPr>
          <w:sz w:val="24"/>
          <w:szCs w:val="24"/>
        </w:rPr>
      </w:pPr>
      <w:r>
        <w:rPr>
          <w:sz w:val="24"/>
          <w:szCs w:val="24"/>
          <w:u w:val="single"/>
        </w:rPr>
        <w:t xml:space="preserve">..810”- Dotacje </w:t>
      </w:r>
      <w:r>
        <w:rPr>
          <w:sz w:val="24"/>
          <w:szCs w:val="24"/>
        </w:rPr>
        <w:t>b</w:t>
      </w:r>
      <w:r>
        <w:rPr>
          <w:sz w:val="24"/>
          <w:szCs w:val="24"/>
          <w:u w:val="single"/>
        </w:rPr>
        <w:t xml:space="preserve">udżetowe, </w:t>
      </w:r>
      <w:r>
        <w:rPr>
          <w:sz w:val="24"/>
          <w:szCs w:val="24"/>
        </w:rPr>
        <w:t>pł</w:t>
      </w:r>
      <w:r>
        <w:rPr>
          <w:sz w:val="24"/>
          <w:szCs w:val="24"/>
          <w:u w:val="single"/>
        </w:rPr>
        <w:t>atnośc</w:t>
      </w:r>
      <w:r>
        <w:rPr>
          <w:sz w:val="24"/>
          <w:szCs w:val="24"/>
        </w:rPr>
        <w:t xml:space="preserve">i </w:t>
      </w:r>
      <w:r>
        <w:rPr>
          <w:sz w:val="24"/>
          <w:szCs w:val="24"/>
          <w:u w:val="single"/>
        </w:rPr>
        <w:t>z bud</w:t>
      </w:r>
      <w:r>
        <w:rPr>
          <w:sz w:val="24"/>
          <w:szCs w:val="24"/>
        </w:rPr>
        <w:t>ż</w:t>
      </w:r>
      <w:r>
        <w:rPr>
          <w:sz w:val="24"/>
          <w:szCs w:val="24"/>
          <w:u w:val="single"/>
        </w:rPr>
        <w:t>etu środków europe</w:t>
      </w:r>
      <w:r w:rsidR="00D10EBD">
        <w:rPr>
          <w:sz w:val="24"/>
          <w:szCs w:val="24"/>
        </w:rPr>
        <w:t>j</w:t>
      </w:r>
      <w:r>
        <w:rPr>
          <w:sz w:val="24"/>
          <w:szCs w:val="24"/>
        </w:rPr>
        <w:t>s</w:t>
      </w:r>
      <w:r>
        <w:rPr>
          <w:sz w:val="24"/>
          <w:szCs w:val="24"/>
          <w:u w:val="single"/>
        </w:rPr>
        <w:t xml:space="preserve">kich </w:t>
      </w:r>
      <w:r w:rsidR="00D10EBD">
        <w:rPr>
          <w:sz w:val="24"/>
          <w:szCs w:val="24"/>
          <w:u w:val="single"/>
        </w:rPr>
        <w:t xml:space="preserve"> </w:t>
      </w:r>
      <w:r>
        <w:rPr>
          <w:sz w:val="24"/>
          <w:szCs w:val="24"/>
          <w:u w:val="single"/>
        </w:rPr>
        <w:t>o</w:t>
      </w:r>
      <w:r>
        <w:rPr>
          <w:sz w:val="24"/>
          <w:szCs w:val="24"/>
        </w:rPr>
        <w:t>ra</w:t>
      </w:r>
      <w:r>
        <w:rPr>
          <w:sz w:val="24"/>
          <w:szCs w:val="24"/>
          <w:u w:val="single"/>
        </w:rPr>
        <w:t>z środki z budżetu na inwestycje</w:t>
      </w:r>
    </w:p>
    <w:p w14:paraId="411407F8" w14:textId="77777777" w:rsidR="00BF2FF6" w:rsidRDefault="00000000">
      <w:pPr>
        <w:pStyle w:val="Teksttreci0"/>
        <w:ind w:firstLine="260"/>
        <w:jc w:val="both"/>
        <w:rPr>
          <w:sz w:val="24"/>
          <w:szCs w:val="24"/>
        </w:rPr>
      </w:pPr>
      <w:r>
        <w:rPr>
          <w:sz w:val="24"/>
          <w:szCs w:val="24"/>
        </w:rPr>
        <w:t>810-UG-90001-6058-0</w:t>
      </w:r>
    </w:p>
    <w:p w14:paraId="38829DFE" w14:textId="77777777" w:rsidR="00BF2FF6" w:rsidRDefault="00000000">
      <w:pPr>
        <w:pStyle w:val="Teksttreci0"/>
        <w:ind w:firstLine="260"/>
        <w:jc w:val="both"/>
        <w:rPr>
          <w:sz w:val="24"/>
          <w:szCs w:val="24"/>
        </w:rPr>
      </w:pPr>
      <w:r>
        <w:rPr>
          <w:sz w:val="24"/>
          <w:szCs w:val="24"/>
        </w:rPr>
        <w:t>810-UG-90001-6059-0</w:t>
      </w:r>
    </w:p>
    <w:p w14:paraId="05F3FE81" w14:textId="77777777" w:rsidR="00BF2FF6" w:rsidRDefault="00000000">
      <w:pPr>
        <w:pStyle w:val="Teksttreci0"/>
        <w:ind w:firstLine="260"/>
        <w:jc w:val="both"/>
        <w:rPr>
          <w:sz w:val="24"/>
          <w:szCs w:val="24"/>
        </w:rPr>
      </w:pPr>
      <w:r>
        <w:rPr>
          <w:sz w:val="24"/>
          <w:szCs w:val="24"/>
        </w:rPr>
        <w:t>810-UG-90001-6050-0</w:t>
      </w:r>
    </w:p>
    <w:p w14:paraId="7C775D8C" w14:textId="12A2311F" w:rsidR="00BF2FF6" w:rsidRDefault="00000000">
      <w:pPr>
        <w:pStyle w:val="Teksttreci0"/>
        <w:ind w:firstLine="640"/>
        <w:rPr>
          <w:sz w:val="24"/>
          <w:szCs w:val="24"/>
        </w:rPr>
      </w:pPr>
      <w:r>
        <w:rPr>
          <w:sz w:val="24"/>
          <w:szCs w:val="24"/>
          <w:u w:val="single"/>
        </w:rPr>
        <w:t xml:space="preserve">.080”- Środki trwałe w budowie </w:t>
      </w:r>
      <w:r w:rsidR="007A1F8F">
        <w:rPr>
          <w:sz w:val="24"/>
          <w:szCs w:val="24"/>
          <w:u w:val="single"/>
        </w:rPr>
        <w:t>(inwestycje)</w:t>
      </w:r>
    </w:p>
    <w:p w14:paraId="0A4CB707" w14:textId="77777777" w:rsidR="00BF2FF6" w:rsidRDefault="00000000">
      <w:pPr>
        <w:pStyle w:val="Teksttreci0"/>
        <w:ind w:firstLine="260"/>
        <w:jc w:val="both"/>
        <w:rPr>
          <w:sz w:val="24"/>
          <w:szCs w:val="24"/>
        </w:rPr>
      </w:pPr>
      <w:r>
        <w:rPr>
          <w:sz w:val="24"/>
          <w:szCs w:val="24"/>
        </w:rPr>
        <w:t>080-0-157-90001-6058</w:t>
      </w:r>
    </w:p>
    <w:p w14:paraId="3C164210" w14:textId="77777777" w:rsidR="00BF2FF6" w:rsidRDefault="00000000">
      <w:pPr>
        <w:pStyle w:val="Teksttreci0"/>
        <w:ind w:firstLine="260"/>
        <w:jc w:val="both"/>
        <w:rPr>
          <w:sz w:val="24"/>
          <w:szCs w:val="24"/>
        </w:rPr>
      </w:pPr>
      <w:r>
        <w:rPr>
          <w:sz w:val="24"/>
          <w:szCs w:val="24"/>
        </w:rPr>
        <w:t>080-0-157-90001-6059</w:t>
      </w:r>
    </w:p>
    <w:p w14:paraId="3CF13455" w14:textId="77777777" w:rsidR="00BF2FF6" w:rsidRDefault="00000000">
      <w:pPr>
        <w:pStyle w:val="Teksttreci0"/>
        <w:ind w:firstLine="260"/>
        <w:jc w:val="both"/>
        <w:rPr>
          <w:sz w:val="24"/>
          <w:szCs w:val="24"/>
        </w:rPr>
      </w:pPr>
      <w:r>
        <w:rPr>
          <w:sz w:val="24"/>
          <w:szCs w:val="24"/>
        </w:rPr>
        <w:t>080-0-157-90001-6050</w:t>
      </w:r>
    </w:p>
    <w:p w14:paraId="0C717687" w14:textId="77777777" w:rsidR="00BF2FF6" w:rsidRDefault="00000000">
      <w:pPr>
        <w:pStyle w:val="Nagwek10"/>
        <w:keepNext/>
        <w:keepLines/>
        <w:spacing w:after="160"/>
        <w:ind w:firstLine="260"/>
      </w:pPr>
      <w:bookmarkStart w:id="2" w:name="bookmark13"/>
      <w:r>
        <w:t>• Konta pozabilansowe</w:t>
      </w:r>
      <w:bookmarkEnd w:id="2"/>
    </w:p>
    <w:p w14:paraId="77DCBDC1" w14:textId="7CA2821D" w:rsidR="00BF2FF6" w:rsidRDefault="00000000">
      <w:pPr>
        <w:pStyle w:val="Teksttreci0"/>
        <w:ind w:firstLine="600"/>
        <w:jc w:val="both"/>
        <w:rPr>
          <w:sz w:val="24"/>
          <w:szCs w:val="24"/>
        </w:rPr>
        <w:sectPr w:rsidR="00BF2FF6">
          <w:pgSz w:w="11900" w:h="16840"/>
          <w:pgMar w:top="1307" w:right="815" w:bottom="951" w:left="1149" w:header="0" w:footer="3" w:gutter="0"/>
          <w:cols w:space="720"/>
          <w:noEndnote/>
          <w:docGrid w:linePitch="360"/>
        </w:sectPr>
      </w:pPr>
      <w:r>
        <w:rPr>
          <w:sz w:val="24"/>
          <w:szCs w:val="24"/>
          <w:u w:val="single"/>
        </w:rPr>
        <w:t>..998” - Zaangażowanie wydatków budżetowy roku bież</w:t>
      </w:r>
      <w:r w:rsidR="007A1F8F">
        <w:rPr>
          <w:sz w:val="24"/>
          <w:szCs w:val="24"/>
          <w:u w:val="single"/>
        </w:rPr>
        <w:t>ą</w:t>
      </w:r>
      <w:r>
        <w:rPr>
          <w:sz w:val="24"/>
          <w:szCs w:val="24"/>
          <w:u w:val="single"/>
        </w:rPr>
        <w:t>ce</w:t>
      </w:r>
      <w:r w:rsidR="007A1F8F">
        <w:rPr>
          <w:sz w:val="24"/>
          <w:szCs w:val="24"/>
          <w:u w:val="single"/>
        </w:rPr>
        <w:t>go</w:t>
      </w:r>
    </w:p>
    <w:p w14:paraId="6A689577" w14:textId="77777777" w:rsidR="00BF2FF6" w:rsidRDefault="00000000">
      <w:pPr>
        <w:pStyle w:val="Teksttreci0"/>
        <w:ind w:firstLine="380"/>
        <w:rPr>
          <w:sz w:val="24"/>
          <w:szCs w:val="24"/>
        </w:rPr>
      </w:pPr>
      <w:r>
        <w:rPr>
          <w:sz w:val="24"/>
          <w:szCs w:val="24"/>
        </w:rPr>
        <w:lastRenderedPageBreak/>
        <w:t>998-UG-90001 -paragraf wg klasyfikacji z podziałem na 8</w:t>
      </w:r>
    </w:p>
    <w:p w14:paraId="493AD5EA" w14:textId="77777777" w:rsidR="00BF2FF6" w:rsidRDefault="00000000">
      <w:pPr>
        <w:pStyle w:val="Teksttreci0"/>
        <w:ind w:firstLine="380"/>
        <w:rPr>
          <w:sz w:val="24"/>
          <w:szCs w:val="24"/>
        </w:rPr>
      </w:pPr>
      <w:r>
        <w:rPr>
          <w:sz w:val="24"/>
          <w:szCs w:val="24"/>
        </w:rPr>
        <w:t>998-UG-90001 -paragraf wg klasyfikacji z podziałem na 9</w:t>
      </w:r>
    </w:p>
    <w:p w14:paraId="712D4A1F" w14:textId="77777777" w:rsidR="00BF2FF6" w:rsidRDefault="00000000">
      <w:pPr>
        <w:pStyle w:val="Teksttreci0"/>
        <w:ind w:firstLine="380"/>
        <w:rPr>
          <w:sz w:val="24"/>
          <w:szCs w:val="24"/>
        </w:rPr>
      </w:pPr>
      <w:r>
        <w:rPr>
          <w:sz w:val="24"/>
          <w:szCs w:val="24"/>
        </w:rPr>
        <w:t>998-UG-90001 -paragraf wg klasyfikacji z podziałem na 0</w:t>
      </w:r>
    </w:p>
    <w:p w14:paraId="7181787A" w14:textId="77777777" w:rsidR="00BF2FF6" w:rsidRDefault="00000000">
      <w:pPr>
        <w:pStyle w:val="Teksttreci0"/>
        <w:ind w:firstLine="740"/>
        <w:rPr>
          <w:sz w:val="24"/>
          <w:szCs w:val="24"/>
        </w:rPr>
      </w:pPr>
      <w:r>
        <w:rPr>
          <w:sz w:val="24"/>
          <w:szCs w:val="24"/>
          <w:u w:val="single"/>
        </w:rPr>
        <w:t>..999” - Zaangażowanie wydatków budżetowych przyszłych lat</w:t>
      </w:r>
    </w:p>
    <w:p w14:paraId="0EF7CBD9" w14:textId="77777777" w:rsidR="00BF2FF6" w:rsidRDefault="00000000">
      <w:pPr>
        <w:pStyle w:val="Teksttreci0"/>
        <w:ind w:firstLine="380"/>
        <w:jc w:val="both"/>
        <w:rPr>
          <w:sz w:val="24"/>
          <w:szCs w:val="24"/>
        </w:rPr>
      </w:pPr>
      <w:r>
        <w:rPr>
          <w:sz w:val="24"/>
          <w:szCs w:val="24"/>
        </w:rPr>
        <w:t>999-UG-90001 -paragraf wg klasyfikacji z podziałem na 8</w:t>
      </w:r>
    </w:p>
    <w:p w14:paraId="5353EA1F" w14:textId="77777777" w:rsidR="00BF2FF6" w:rsidRDefault="00000000">
      <w:pPr>
        <w:pStyle w:val="Teksttreci0"/>
        <w:ind w:firstLine="380"/>
        <w:jc w:val="both"/>
        <w:rPr>
          <w:sz w:val="24"/>
          <w:szCs w:val="24"/>
        </w:rPr>
      </w:pPr>
      <w:r>
        <w:rPr>
          <w:sz w:val="24"/>
          <w:szCs w:val="24"/>
        </w:rPr>
        <w:t>999-UG-90001 -paragraf wg klasyfikacji z podziałem na 9</w:t>
      </w:r>
    </w:p>
    <w:p w14:paraId="55497A22" w14:textId="77777777" w:rsidR="00BF2FF6" w:rsidRDefault="00000000">
      <w:pPr>
        <w:pStyle w:val="Teksttreci0"/>
        <w:spacing w:after="500"/>
        <w:ind w:firstLine="380"/>
        <w:jc w:val="both"/>
        <w:rPr>
          <w:sz w:val="24"/>
          <w:szCs w:val="24"/>
        </w:rPr>
      </w:pPr>
      <w:r>
        <w:rPr>
          <w:sz w:val="24"/>
          <w:szCs w:val="24"/>
        </w:rPr>
        <w:t>999-UG-90001 -paragraf wg klasyfikacji z podziałem na 0</w:t>
      </w:r>
    </w:p>
    <w:p w14:paraId="7EDF4024" w14:textId="016692AB" w:rsidR="00BF2FF6" w:rsidRDefault="00BF2FF6">
      <w:pPr>
        <w:framePr w:w="2400" w:h="1013" w:hSpace="5" w:wrap="notBeside" w:vAnchor="text" w:hAnchor="text" w:x="6313" w:y="1"/>
        <w:rPr>
          <w:sz w:val="2"/>
          <w:szCs w:val="2"/>
        </w:rPr>
      </w:pPr>
    </w:p>
    <w:p w14:paraId="55ACA475" w14:textId="3CE1975C" w:rsidR="00BF2FF6" w:rsidRDefault="00000000">
      <w:pPr>
        <w:spacing w:line="1" w:lineRule="exact"/>
      </w:pPr>
      <w:r>
        <w:rPr>
          <w:noProof/>
        </w:rPr>
        <mc:AlternateContent>
          <mc:Choice Requires="wps">
            <w:drawing>
              <wp:anchor distT="0" distB="0" distL="4008120" distR="774065" simplePos="0" relativeHeight="125829382" behindDoc="0" locked="0" layoutInCell="1" allowOverlap="1" wp14:anchorId="1A6E864F" wp14:editId="35787964">
                <wp:simplePos x="0" y="0"/>
                <wp:positionH relativeFrom="column">
                  <wp:posOffset>5005070</wp:posOffset>
                </wp:positionH>
                <wp:positionV relativeFrom="paragraph">
                  <wp:posOffset>121920</wp:posOffset>
                </wp:positionV>
                <wp:extent cx="530225" cy="255905"/>
                <wp:effectExtent l="0" t="0" r="0" b="0"/>
                <wp:wrapTopAndBottom/>
                <wp:docPr id="6" name="Shape 6"/>
                <wp:cNvGraphicFramePr/>
                <a:graphic xmlns:a="http://schemas.openxmlformats.org/drawingml/2006/main">
                  <a:graphicData uri="http://schemas.microsoft.com/office/word/2010/wordprocessingShape">
                    <wps:wsp>
                      <wps:cNvSpPr txBox="1"/>
                      <wps:spPr>
                        <a:xfrm>
                          <a:off x="0" y="0"/>
                          <a:ext cx="530225" cy="255905"/>
                        </a:xfrm>
                        <a:prstGeom prst="rect">
                          <a:avLst/>
                        </a:prstGeom>
                        <a:noFill/>
                      </wps:spPr>
                      <wps:txbx>
                        <w:txbxContent>
                          <w:p w14:paraId="0506B972" w14:textId="73F620A7" w:rsidR="00BF2FF6" w:rsidRDefault="00BF2FF6">
                            <w:pPr>
                              <w:pStyle w:val="Podpisobrazu0"/>
                            </w:pPr>
                          </w:p>
                        </w:txbxContent>
                      </wps:txbx>
                      <wps:bodyPr lIns="0" tIns="0" rIns="0" bIns="0"/>
                    </wps:wsp>
                  </a:graphicData>
                </a:graphic>
              </wp:anchor>
            </w:drawing>
          </mc:Choice>
          <mc:Fallback>
            <w:pict>
              <v:shape w14:anchorId="1A6E864F" id="Shape 6" o:spid="_x0000_s1027" type="#_x0000_t202" style="position:absolute;margin-left:394.1pt;margin-top:9.6pt;width:41.75pt;height:20.15pt;z-index:125829382;visibility:visible;mso-wrap-style:square;mso-wrap-distance-left:315.6pt;mso-wrap-distance-top:0;mso-wrap-distance-right:60.9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" filled="f" stroked="f">
                <v:textbox inset="0,0,0,0">
                  <w:txbxContent>
                    <w:p w14:paraId="0506B972" w14:textId="73F620A7" w:rsidR="00BF2FF6" w:rsidRDefault="00BF2FF6">
                      <w:pPr>
                        <w:pStyle w:val="Podpisobrazu0"/>
                      </w:pPr>
                    </w:p>
                  </w:txbxContent>
                </v:textbox>
                <w10:wrap type="topAndBottom"/>
              </v:shape>
            </w:pict>
          </mc:Fallback>
        </mc:AlternateContent>
      </w:r>
    </w:p>
    <w:sectPr w:rsidR="00BF2FF6">
      <w:pgSz w:w="11900" w:h="16840"/>
      <w:pgMar w:top="862" w:right="827" w:bottom="862" w:left="113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25FE5" w14:textId="77777777" w:rsidR="004D0C0F" w:rsidRDefault="004D0C0F">
      <w:r>
        <w:separator/>
      </w:r>
    </w:p>
  </w:endnote>
  <w:endnote w:type="continuationSeparator" w:id="0">
    <w:p w14:paraId="29CB7BEE" w14:textId="77777777" w:rsidR="004D0C0F" w:rsidRDefault="004D0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DD87D" w14:textId="77777777" w:rsidR="004D0C0F" w:rsidRDefault="004D0C0F"/>
  </w:footnote>
  <w:footnote w:type="continuationSeparator" w:id="0">
    <w:p w14:paraId="0BB3F66A" w14:textId="77777777" w:rsidR="004D0C0F" w:rsidRDefault="004D0C0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02E4D"/>
    <w:multiLevelType w:val="multilevel"/>
    <w:tmpl w:val="1466F0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25815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FF6"/>
    <w:rsid w:val="004D0C0F"/>
    <w:rsid w:val="007A1F8F"/>
    <w:rsid w:val="00BF2FF6"/>
    <w:rsid w:val="00D10E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B2104"/>
  <w15:docId w15:val="{1F7DA24D-9501-4FEB-A9A3-63E2B84FA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color w:val="F57B8F"/>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FABBD0"/>
      <w:sz w:val="16"/>
      <w:szCs w:val="16"/>
      <w:u w:val="none"/>
    </w:rPr>
  </w:style>
  <w:style w:type="character" w:customStyle="1" w:styleId="Podpisobrazu">
    <w:name w:val="Podpis obrazu_"/>
    <w:basedOn w:val="Domylnaczcionkaakapitu"/>
    <w:link w:val="Podpisobrazu0"/>
    <w:rPr>
      <w:rFonts w:ascii="Arial" w:eastAsia="Arial" w:hAnsi="Arial" w:cs="Arial"/>
      <w:b w:val="0"/>
      <w:bCs w:val="0"/>
      <w:i w:val="0"/>
      <w:iCs w:val="0"/>
      <w:smallCaps w:val="0"/>
      <w:strike w:val="0"/>
      <w:color w:val="FABBD0"/>
      <w:sz w:val="16"/>
      <w:szCs w:val="16"/>
      <w:u w:val="none"/>
    </w:rPr>
  </w:style>
  <w:style w:type="paragraph" w:customStyle="1" w:styleId="Teksttreci20">
    <w:name w:val="Tekst treści (2)"/>
    <w:basedOn w:val="Normalny"/>
    <w:link w:val="Teksttreci2"/>
    <w:pPr>
      <w:spacing w:line="218" w:lineRule="auto"/>
      <w:jc w:val="center"/>
    </w:pPr>
    <w:rPr>
      <w:rFonts w:ascii="Times New Roman" w:eastAsia="Times New Roman" w:hAnsi="Times New Roman" w:cs="Times New Roman"/>
      <w:color w:val="F57B8F"/>
      <w:sz w:val="26"/>
      <w:szCs w:val="26"/>
    </w:rPr>
  </w:style>
  <w:style w:type="paragraph" w:customStyle="1" w:styleId="Teksttreci0">
    <w:name w:val="Tekst treści"/>
    <w:basedOn w:val="Normalny"/>
    <w:link w:val="Teksttreci"/>
    <w:pPr>
      <w:spacing w:after="160"/>
      <w:ind w:firstLine="130"/>
    </w:pPr>
    <w:rPr>
      <w:rFonts w:ascii="Times New Roman" w:eastAsia="Times New Roman" w:hAnsi="Times New Roman" w:cs="Times New Roman"/>
      <w:sz w:val="22"/>
      <w:szCs w:val="22"/>
    </w:rPr>
  </w:style>
  <w:style w:type="paragraph" w:customStyle="1" w:styleId="Nagwek10">
    <w:name w:val="Nagłówek #1"/>
    <w:basedOn w:val="Normalny"/>
    <w:link w:val="Nagwek1"/>
    <w:pPr>
      <w:spacing w:after="120"/>
      <w:outlineLvl w:val="0"/>
    </w:pPr>
    <w:rPr>
      <w:rFonts w:ascii="Times New Roman" w:eastAsia="Times New Roman" w:hAnsi="Times New Roman" w:cs="Times New Roman"/>
      <w:b/>
      <w:bCs/>
    </w:rPr>
  </w:style>
  <w:style w:type="paragraph" w:customStyle="1" w:styleId="Teksttreci30">
    <w:name w:val="Tekst treści (3)"/>
    <w:basedOn w:val="Normalny"/>
    <w:link w:val="Teksttreci3"/>
    <w:pPr>
      <w:spacing w:after="180"/>
      <w:ind w:right="660"/>
      <w:jc w:val="right"/>
    </w:pPr>
    <w:rPr>
      <w:rFonts w:ascii="Arial" w:eastAsia="Arial" w:hAnsi="Arial" w:cs="Arial"/>
      <w:color w:val="FABBD0"/>
      <w:sz w:val="16"/>
      <w:szCs w:val="16"/>
    </w:rPr>
  </w:style>
  <w:style w:type="paragraph" w:customStyle="1" w:styleId="Podpisobrazu0">
    <w:name w:val="Podpis obrazu"/>
    <w:basedOn w:val="Normalny"/>
    <w:link w:val="Podpisobrazu"/>
    <w:rPr>
      <w:rFonts w:ascii="Arial" w:eastAsia="Arial" w:hAnsi="Arial" w:cs="Arial"/>
      <w:color w:val="FABBD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761</Words>
  <Characters>4566</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2024-12-13T08:14:00Z</dcterms:created>
  <dcterms:modified xsi:type="dcterms:W3CDTF">2024-12-13T08:17:00Z</dcterms:modified>
</cp:coreProperties>
</file>