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BACB00" w14:textId="283383A6" w:rsidR="005F6E28" w:rsidRDefault="00000000">
      <w:pPr>
        <w:pStyle w:val="Teksttreci20"/>
        <w:framePr w:w="3720" w:h="365" w:wrap="none" w:hAnchor="page" w:x="4233" w:y="611"/>
        <w:tabs>
          <w:tab w:val="right" w:leader="dot" w:pos="3648"/>
        </w:tabs>
        <w:spacing w:line="240" w:lineRule="auto"/>
        <w:jc w:val="left"/>
      </w:pPr>
      <w:r>
        <w:t xml:space="preserve">Zarządzenie nr </w:t>
      </w:r>
      <w:r w:rsidR="003F02D9">
        <w:t>110</w:t>
      </w:r>
      <w:r>
        <w:t>/2024</w:t>
      </w:r>
    </w:p>
    <w:p w14:paraId="620AACFE" w14:textId="77777777" w:rsidR="005F6E28" w:rsidRDefault="005F6E28">
      <w:pPr>
        <w:spacing w:line="360" w:lineRule="exact"/>
      </w:pPr>
    </w:p>
    <w:p w14:paraId="4E9B7EFD" w14:textId="77777777" w:rsidR="005F6E28" w:rsidRDefault="005F6E28">
      <w:pPr>
        <w:spacing w:after="613" w:line="1" w:lineRule="exact"/>
      </w:pPr>
    </w:p>
    <w:p w14:paraId="3E638D45" w14:textId="77777777" w:rsidR="005F6E28" w:rsidRDefault="005F6E28">
      <w:pPr>
        <w:spacing w:line="1" w:lineRule="exact"/>
        <w:sectPr w:rsidR="005F6E28">
          <w:type w:val="continuous"/>
          <w:pgSz w:w="11900" w:h="16840"/>
          <w:pgMar w:top="604" w:right="1289" w:bottom="527" w:left="1007" w:header="0" w:footer="3" w:gutter="0"/>
          <w:cols w:space="720"/>
          <w:noEndnote/>
          <w:docGrid w:linePitch="360"/>
        </w:sectPr>
      </w:pPr>
    </w:p>
    <w:p w14:paraId="0C2F7659" w14:textId="03DA47A2" w:rsidR="005F6E28" w:rsidRDefault="00000000">
      <w:pPr>
        <w:pStyle w:val="Teksttreci20"/>
        <w:tabs>
          <w:tab w:val="left" w:pos="3413"/>
        </w:tabs>
        <w:spacing w:after="860" w:line="360" w:lineRule="auto"/>
      </w:pPr>
      <w:r>
        <w:t>Burmistrza Gminy i Miasta w Węglińcu</w:t>
      </w:r>
      <w:r>
        <w:br/>
        <w:t>z dnia</w:t>
      </w:r>
      <w:r w:rsidR="003F02D9">
        <w:t xml:space="preserve"> 27 Listopada 2024 </w:t>
      </w:r>
      <w:r>
        <w:t>roku</w:t>
      </w:r>
    </w:p>
    <w:p w14:paraId="13DBE57D" w14:textId="77777777" w:rsidR="005F6E28" w:rsidRDefault="00000000">
      <w:pPr>
        <w:pStyle w:val="Teksttreci0"/>
        <w:spacing w:after="820"/>
        <w:jc w:val="both"/>
      </w:pPr>
      <w:r>
        <w:t>w sprawie powołania komisji konkursowej do przeprowadzenia konkursu na stanowisko Dyrektora Gminnego Centrum Kultury, Sportu i Rekreacji w Węglińcu</w:t>
      </w:r>
    </w:p>
    <w:p w14:paraId="75FFA5E1" w14:textId="77777777" w:rsidR="005F6E28" w:rsidRDefault="00000000">
      <w:pPr>
        <w:pStyle w:val="Teksttreci0"/>
        <w:spacing w:after="300"/>
        <w:jc w:val="both"/>
      </w:pPr>
      <w:r>
        <w:t>Na podstawie art. art. 30 ust. 1 i 2 pkt 5 ustawy z dnia 8 marca 1990 roku o samorządzie gminnym (Dz. U. z 2024, poz. poz. 1465), w związku z oraz § 20 ust.2 pkt b Regulaminu Organizacyjnego Urzędu Gminy i Miasta w Węglińcu z dnia 31.05.2019r. zarządzam, co następuje:</w:t>
      </w:r>
    </w:p>
    <w:p w14:paraId="6B8B8ECA" w14:textId="77777777" w:rsidR="005F6E28" w:rsidRDefault="005F6E28">
      <w:pPr>
        <w:pStyle w:val="Teksttreci0"/>
        <w:numPr>
          <w:ilvl w:val="0"/>
          <w:numId w:val="1"/>
        </w:numPr>
        <w:jc w:val="center"/>
      </w:pPr>
    </w:p>
    <w:p w14:paraId="63F1C481" w14:textId="77777777" w:rsidR="005F6E28" w:rsidRDefault="00000000">
      <w:pPr>
        <w:pStyle w:val="Teksttreci0"/>
        <w:spacing w:after="0" w:line="233" w:lineRule="auto"/>
        <w:jc w:val="both"/>
      </w:pPr>
      <w:r>
        <w:t>Powołuję komisję konkursową w celu przeprowadzenia konkursu na Dyrektora Gminnego Centrum Kultury, Sportu i Rekreacji w Węglińcu w następującym składzie:</w:t>
      </w:r>
    </w:p>
    <w:p w14:paraId="4D0C8312" w14:textId="77777777" w:rsidR="005F6E28" w:rsidRDefault="00000000">
      <w:pPr>
        <w:pStyle w:val="Teksttreci0"/>
        <w:numPr>
          <w:ilvl w:val="0"/>
          <w:numId w:val="2"/>
        </w:numPr>
        <w:tabs>
          <w:tab w:val="left" w:pos="358"/>
        </w:tabs>
        <w:spacing w:after="0" w:line="233" w:lineRule="auto"/>
        <w:jc w:val="both"/>
      </w:pPr>
      <w:r>
        <w:t>Marcin Papla - Przewodniczący Komisji</w:t>
      </w:r>
    </w:p>
    <w:p w14:paraId="740D2D31" w14:textId="77777777" w:rsidR="005F6E28" w:rsidRDefault="00000000">
      <w:pPr>
        <w:pStyle w:val="Teksttreci0"/>
        <w:numPr>
          <w:ilvl w:val="0"/>
          <w:numId w:val="2"/>
        </w:numPr>
        <w:tabs>
          <w:tab w:val="left" w:pos="387"/>
        </w:tabs>
        <w:spacing w:after="0" w:line="233" w:lineRule="auto"/>
        <w:jc w:val="both"/>
      </w:pPr>
      <w:r>
        <w:t>Agata Adamczyk - Zastępca Przewodniczącego Komisji</w:t>
      </w:r>
    </w:p>
    <w:p w14:paraId="388BA0F8" w14:textId="77777777" w:rsidR="005F6E28" w:rsidRDefault="00000000">
      <w:pPr>
        <w:pStyle w:val="Teksttreci0"/>
        <w:numPr>
          <w:ilvl w:val="0"/>
          <w:numId w:val="2"/>
        </w:numPr>
        <w:tabs>
          <w:tab w:val="left" w:pos="378"/>
        </w:tabs>
        <w:spacing w:after="0" w:line="233" w:lineRule="auto"/>
        <w:jc w:val="both"/>
      </w:pPr>
      <w:r>
        <w:t>Marek Wawrzynek - Przewodniczący Rady Miejskiej Węglińca</w:t>
      </w:r>
    </w:p>
    <w:p w14:paraId="5FAB20C9" w14:textId="77777777" w:rsidR="005F6E28" w:rsidRDefault="00000000">
      <w:pPr>
        <w:pStyle w:val="Teksttreci0"/>
        <w:numPr>
          <w:ilvl w:val="0"/>
          <w:numId w:val="2"/>
        </w:numPr>
        <w:tabs>
          <w:tab w:val="left" w:pos="382"/>
        </w:tabs>
        <w:spacing w:after="0" w:line="233" w:lineRule="auto"/>
        <w:jc w:val="both"/>
      </w:pPr>
      <w:r>
        <w:t>Małgorzata Bąk - Członek Komisji</w:t>
      </w:r>
    </w:p>
    <w:p w14:paraId="43159EEE" w14:textId="77777777" w:rsidR="005F6E28" w:rsidRDefault="00000000">
      <w:pPr>
        <w:pStyle w:val="Teksttreci0"/>
        <w:numPr>
          <w:ilvl w:val="0"/>
          <w:numId w:val="2"/>
        </w:numPr>
        <w:tabs>
          <w:tab w:val="left" w:pos="373"/>
        </w:tabs>
        <w:spacing w:after="300" w:line="233" w:lineRule="auto"/>
        <w:jc w:val="both"/>
      </w:pPr>
      <w:r>
        <w:t>Monika Polkowska - Członek Komisji</w:t>
      </w:r>
    </w:p>
    <w:p w14:paraId="2F7ED71F" w14:textId="77777777" w:rsidR="005F6E28" w:rsidRDefault="005F6E28">
      <w:pPr>
        <w:pStyle w:val="Teksttreci0"/>
        <w:numPr>
          <w:ilvl w:val="0"/>
          <w:numId w:val="1"/>
        </w:numPr>
        <w:jc w:val="center"/>
      </w:pPr>
    </w:p>
    <w:p w14:paraId="300F7EC1" w14:textId="77777777" w:rsidR="005F6E28" w:rsidRDefault="00000000">
      <w:pPr>
        <w:pStyle w:val="Teksttreci0"/>
        <w:spacing w:after="300"/>
        <w:jc w:val="both"/>
      </w:pPr>
      <w:r>
        <w:t>Regulamin konkursu na stanowisko Dyrektora Gminnego Centrum Kultury, Sportu i Rekreacji w Węglińcu został ustanowiony odrębnym zarządzeniem.</w:t>
      </w:r>
    </w:p>
    <w:p w14:paraId="5D7E7852" w14:textId="77777777" w:rsidR="005F6E28" w:rsidRDefault="005F6E28">
      <w:pPr>
        <w:pStyle w:val="Teksttreci0"/>
        <w:numPr>
          <w:ilvl w:val="0"/>
          <w:numId w:val="1"/>
        </w:numPr>
        <w:jc w:val="center"/>
      </w:pPr>
    </w:p>
    <w:p w14:paraId="70FE823D" w14:textId="6407E715" w:rsidR="005F6E28" w:rsidRDefault="00000000" w:rsidP="003F02D9">
      <w:pPr>
        <w:pStyle w:val="Teksttreci0"/>
        <w:spacing w:after="0"/>
        <w:jc w:val="both"/>
      </w:pPr>
      <w:r>
        <w:t>Zarządzenie wchodzi w życie z dniem podpisania.</w:t>
      </w:r>
    </w:p>
    <w:p w14:paraId="557FFC39" w14:textId="1E38EC6B" w:rsidR="005F6E28" w:rsidRDefault="005F6E28">
      <w:pPr>
        <w:pStyle w:val="Teksttreci0"/>
        <w:spacing w:after="0" w:line="288" w:lineRule="auto"/>
        <w:jc w:val="center"/>
        <w:rPr>
          <w:sz w:val="22"/>
          <w:szCs w:val="22"/>
        </w:rPr>
      </w:pPr>
    </w:p>
    <w:sectPr w:rsidR="005F6E28">
      <w:type w:val="continuous"/>
      <w:pgSz w:w="11900" w:h="16840"/>
      <w:pgMar w:top="1713" w:right="1288" w:bottom="527" w:left="1434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44050C" w14:textId="77777777" w:rsidR="003750FC" w:rsidRDefault="003750FC">
      <w:r>
        <w:separator/>
      </w:r>
    </w:p>
  </w:endnote>
  <w:endnote w:type="continuationSeparator" w:id="0">
    <w:p w14:paraId="152CFEDB" w14:textId="77777777" w:rsidR="003750FC" w:rsidRDefault="003750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Franklin Gothic Book">
    <w:panose1 w:val="020B05030201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49F965" w14:textId="77777777" w:rsidR="003750FC" w:rsidRDefault="003750FC"/>
  </w:footnote>
  <w:footnote w:type="continuationSeparator" w:id="0">
    <w:p w14:paraId="21F0F35A" w14:textId="77777777" w:rsidR="003750FC" w:rsidRDefault="003750FC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090145"/>
    <w:multiLevelType w:val="multilevel"/>
    <w:tmpl w:val="B7D4F13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1EC4B54"/>
    <w:multiLevelType w:val="multilevel"/>
    <w:tmpl w:val="3B78B6EA"/>
    <w:lvl w:ilvl="0">
      <w:start w:val="1"/>
      <w:numFmt w:val="decimal"/>
      <w:lvlText w:val="§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063482074">
    <w:abstractNumId w:val="1"/>
  </w:num>
  <w:num w:numId="2" w16cid:durableId="20089418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6E28"/>
    <w:rsid w:val="003750FC"/>
    <w:rsid w:val="003F02D9"/>
    <w:rsid w:val="005F6E28"/>
    <w:rsid w:val="00A712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655147"/>
  <w15:docId w15:val="{506BE964-247D-4130-811B-8D083B21B6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color w:val="F793A7"/>
      <w:sz w:val="19"/>
      <w:szCs w:val="19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Arial" w:eastAsia="Arial" w:hAnsi="Arial" w:cs="Arial"/>
      <w:b w:val="0"/>
      <w:bCs w:val="0"/>
      <w:i w:val="0"/>
      <w:iCs w:val="0"/>
      <w:smallCaps w:val="0"/>
      <w:strike w:val="0"/>
      <w:color w:val="F793A7"/>
      <w:sz w:val="17"/>
      <w:szCs w:val="17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F793A7"/>
      <w:sz w:val="20"/>
      <w:szCs w:val="20"/>
      <w:u w:val="none"/>
    </w:rPr>
  </w:style>
  <w:style w:type="character" w:customStyle="1" w:styleId="Teksttreci6">
    <w:name w:val="Tekst treści (6)_"/>
    <w:basedOn w:val="Domylnaczcionkaakapitu"/>
    <w:link w:val="Teksttreci6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8F85C1"/>
      <w:sz w:val="72"/>
      <w:szCs w:val="72"/>
      <w:u w:val="none"/>
    </w:rPr>
  </w:style>
  <w:style w:type="paragraph" w:customStyle="1" w:styleId="Teksttreci20">
    <w:name w:val="Tekst treści (2)"/>
    <w:basedOn w:val="Normalny"/>
    <w:link w:val="Teksttreci2"/>
    <w:pPr>
      <w:spacing w:line="228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Teksttreci40">
    <w:name w:val="Tekst treści (4)"/>
    <w:basedOn w:val="Normalny"/>
    <w:link w:val="Teksttreci4"/>
    <w:pPr>
      <w:spacing w:line="223" w:lineRule="auto"/>
      <w:jc w:val="right"/>
    </w:pPr>
    <w:rPr>
      <w:rFonts w:ascii="Franklin Gothic Book" w:eastAsia="Franklin Gothic Book" w:hAnsi="Franklin Gothic Book" w:cs="Franklin Gothic Book"/>
      <w:color w:val="F793A7"/>
      <w:sz w:val="19"/>
      <w:szCs w:val="19"/>
    </w:rPr>
  </w:style>
  <w:style w:type="paragraph" w:customStyle="1" w:styleId="Teksttreci50">
    <w:name w:val="Tekst treści (5)"/>
    <w:basedOn w:val="Normalny"/>
    <w:link w:val="Teksttreci5"/>
    <w:rPr>
      <w:rFonts w:ascii="Arial" w:eastAsia="Arial" w:hAnsi="Arial" w:cs="Arial"/>
      <w:color w:val="F793A7"/>
      <w:sz w:val="17"/>
      <w:szCs w:val="17"/>
    </w:rPr>
  </w:style>
  <w:style w:type="paragraph" w:customStyle="1" w:styleId="Teksttreci0">
    <w:name w:val="Tekst treści"/>
    <w:basedOn w:val="Normalny"/>
    <w:link w:val="Teksttreci"/>
    <w:pPr>
      <w:spacing w:after="220"/>
    </w:pPr>
    <w:rPr>
      <w:rFonts w:ascii="Times New Roman" w:eastAsia="Times New Roman" w:hAnsi="Times New Roman" w:cs="Times New Roman"/>
    </w:rPr>
  </w:style>
  <w:style w:type="paragraph" w:customStyle="1" w:styleId="Teksttreci30">
    <w:name w:val="Tekst treści (3)"/>
    <w:basedOn w:val="Normalny"/>
    <w:link w:val="Teksttreci3"/>
    <w:pPr>
      <w:spacing w:after="1520"/>
      <w:ind w:left="6280"/>
    </w:pPr>
    <w:rPr>
      <w:rFonts w:ascii="Times New Roman" w:eastAsia="Times New Roman" w:hAnsi="Times New Roman" w:cs="Times New Roman"/>
      <w:color w:val="F793A7"/>
      <w:sz w:val="20"/>
      <w:szCs w:val="20"/>
    </w:rPr>
  </w:style>
  <w:style w:type="paragraph" w:customStyle="1" w:styleId="Teksttreci60">
    <w:name w:val="Tekst treści (6)"/>
    <w:basedOn w:val="Normalny"/>
    <w:link w:val="Teksttreci6"/>
    <w:pPr>
      <w:jc w:val="center"/>
    </w:pPr>
    <w:rPr>
      <w:rFonts w:ascii="Times New Roman" w:eastAsia="Times New Roman" w:hAnsi="Times New Roman" w:cs="Times New Roman"/>
      <w:color w:val="8F85C1"/>
      <w:sz w:val="72"/>
      <w:szCs w:val="7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153</Words>
  <Characters>919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3</cp:revision>
  <dcterms:created xsi:type="dcterms:W3CDTF">2024-12-17T08:38:00Z</dcterms:created>
  <dcterms:modified xsi:type="dcterms:W3CDTF">2024-12-17T08:41:00Z</dcterms:modified>
</cp:coreProperties>
</file>