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40681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138/X/2024 </w:t>
      </w:r>
    </w:p>
    <w:p w:rsidR="00140681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140681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18 grudnia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140681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140681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1465) w związku z art. 37 ust. 4 ustawy z dnia 21 sierpnia 1997 r. o gospodarce nieruchomościami (Dz. U. z 2024 r., poz. 1145) Rada Miejska Węglińca uchwala, co następuje: </w:t>
      </w:r>
    </w:p>
    <w:p w:rsidR="00140681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 5,30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 na czas nieoznaczony, położone w Węglińcu przy </w:t>
      </w:r>
      <w:proofErr w:type="spellStart"/>
      <w:r>
        <w:rPr>
          <w:rFonts w:ascii="Times New Roman" w:eastAsia="Times New Roman" w:hAnsi="Times New Roman" w:cs="Times New Roman"/>
        </w:rPr>
        <w:t>ul.Sikorskiego</w:t>
      </w:r>
      <w:proofErr w:type="spellEnd"/>
      <w:r>
        <w:rPr>
          <w:rFonts w:ascii="Times New Roman" w:eastAsia="Times New Roman" w:hAnsi="Times New Roman" w:cs="Times New Roman"/>
        </w:rPr>
        <w:t xml:space="preserve"> 10 na części działki o numerze ewidencyjnym 61/60 </w:t>
      </w:r>
      <w:r w:rsidRPr="007B34B8">
        <w:rPr>
          <w:rFonts w:ascii="Times New Roman" w:eastAsia="Times New Roman" w:hAnsi="Times New Roman" w:cs="Times New Roman"/>
          <w:highlight w:val="black"/>
        </w:rPr>
        <w:t xml:space="preserve">z Panią  </w:t>
      </w:r>
      <w:proofErr w:type="spellStart"/>
      <w:r w:rsidRPr="007B34B8">
        <w:rPr>
          <w:rFonts w:ascii="Times New Roman" w:eastAsia="Times New Roman" w:hAnsi="Times New Roman" w:cs="Times New Roman"/>
          <w:highlight w:val="black"/>
        </w:rPr>
        <w:t>Panią</w:t>
      </w:r>
      <w:proofErr w:type="spellEnd"/>
      <w:r w:rsidRPr="007B34B8">
        <w:rPr>
          <w:rFonts w:ascii="Times New Roman" w:eastAsia="Times New Roman" w:hAnsi="Times New Roman" w:cs="Times New Roman"/>
          <w:highlight w:val="black"/>
        </w:rPr>
        <w:t xml:space="preserve"> Anielą Junak.</w:t>
      </w:r>
      <w:r>
        <w:rPr>
          <w:rFonts w:ascii="Times New Roman" w:eastAsia="Times New Roman" w:hAnsi="Times New Roman" w:cs="Times New Roman"/>
        </w:rPr>
        <w:t xml:space="preserve">  </w:t>
      </w:r>
    </w:p>
    <w:p w:rsidR="00140681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140681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140681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140681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140681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14068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4068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40681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140681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140681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140681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140681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40681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CB718A8A-C1F5-4BF7-95B9-9824FC90F6CC.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40681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681"/>
    <w:rsid w:val="001011B9"/>
    <w:rsid w:val="00140681"/>
    <w:rsid w:val="007B34B8"/>
    <w:rsid w:val="00D70CF9"/>
    <w:rsid w:val="00F4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6A746-B301-4022-9C0F-80C496A8D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138/X/2024 Rady Miejskiej Węglińca z dnia 18 grudnia 2024 r. w sprawie wyrażenia zgody na odstąpienie od obowiązku trybu przetargowego i zawarcie umowy najmu pomieszczeń gospodarczych</dc:title>
  <dc:subject>Uchwała Nr 138/X/2024 z dnia 18 grudnia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2024-12-19T13:51:00Z</dcterms:created>
  <dcterms:modified xsi:type="dcterms:W3CDTF">2024-12-19T13:56:00Z</dcterms:modified>
</cp:coreProperties>
</file>