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5111E" w:rsidRDefault="00000000">
      <w:pPr>
        <w:spacing w:after="8" w:line="250" w:lineRule="auto"/>
        <w:ind w:left="239" w:right="229"/>
        <w:jc w:val="center"/>
      </w:pPr>
      <w:r>
        <w:rPr>
          <w:b/>
        </w:rPr>
        <w:t xml:space="preserve">UCHWAŁA NR 137/X/2024 </w:t>
      </w:r>
    </w:p>
    <w:p w:rsidR="0095111E" w:rsidRDefault="00000000">
      <w:pPr>
        <w:spacing w:after="266" w:line="250" w:lineRule="auto"/>
        <w:ind w:left="239" w:right="229"/>
        <w:jc w:val="center"/>
      </w:pPr>
      <w:r>
        <w:rPr>
          <w:b/>
        </w:rPr>
        <w:t xml:space="preserve">RADY MIEJSKIEJ WĘGLIŃCA </w:t>
      </w:r>
    </w:p>
    <w:p w:rsidR="0095111E" w:rsidRDefault="00000000">
      <w:pPr>
        <w:spacing w:after="258" w:line="259" w:lineRule="auto"/>
        <w:ind w:left="0" w:firstLine="0"/>
        <w:jc w:val="center"/>
      </w:pPr>
      <w:r>
        <w:t>z dnia 18 grudnia 2024 r.</w:t>
      </w:r>
      <w:r>
        <w:rPr>
          <w:b/>
        </w:rPr>
        <w:t xml:space="preserve"> </w:t>
      </w:r>
    </w:p>
    <w:p w:rsidR="0095111E" w:rsidRDefault="00000000">
      <w:pPr>
        <w:spacing w:after="468" w:line="250" w:lineRule="auto"/>
        <w:ind w:left="239" w:right="174"/>
        <w:jc w:val="center"/>
      </w:pPr>
      <w:r>
        <w:rPr>
          <w:b/>
        </w:rPr>
        <w:t>w sprawie zmiany uchwały nr 105/VIII/2024 Rady Miejskiej Węglińca z dnia 5 listopada 2024 roku w sprawie ustalenia opłat targowych na obszarze Gminy i Miasta Węgliniec</w:t>
      </w:r>
      <w:r>
        <w:t xml:space="preserve"> </w:t>
      </w:r>
    </w:p>
    <w:p w:rsidR="0095111E" w:rsidRDefault="00000000">
      <w:pPr>
        <w:ind w:left="5" w:right="5" w:firstLine="227"/>
      </w:pPr>
      <w:r>
        <w:t xml:space="preserve">Na podstawie art. 18 ust. 2 pkt 8, art. 40 ust. 1 i art. 41 ust. 1 ustawy z dnia 8 marca 1990 r. o samorządzie gminnym (Dz. U. z 2024r., poz.1465 z </w:t>
      </w:r>
      <w:proofErr w:type="spellStart"/>
      <w:r>
        <w:t>późn</w:t>
      </w:r>
      <w:proofErr w:type="spellEnd"/>
      <w:r>
        <w:t xml:space="preserve">. zm.), art. 15 ust. 1, art. 19 pkt 1 lit. a ustawy z dnia 12 stycznia 1991 r. o podatkach i opłatach lokalnych (Dz. U. z 2023 r., poz. 70 z </w:t>
      </w:r>
      <w:proofErr w:type="spellStart"/>
      <w:r>
        <w:t>późn</w:t>
      </w:r>
      <w:proofErr w:type="spellEnd"/>
      <w:r>
        <w:t xml:space="preserve">. zm.) Rada Miejska Węglińca uchwala, co następuje: </w:t>
      </w:r>
    </w:p>
    <w:p w:rsidR="0095111E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W uchwale nr 105/VIII/2024 Rady Miejskiej Węglińca z dnia 5 listopada 2024 roku w sprawie ustalenia opłat targowych na obszarze Gminy i Miasta Węgliniec wprowadza się następującą zmianę: </w:t>
      </w:r>
    </w:p>
    <w:p w:rsidR="0095111E" w:rsidRDefault="00000000">
      <w:pPr>
        <w:ind w:left="247" w:right="5" w:hanging="113"/>
      </w:pPr>
      <w:r>
        <w:t xml:space="preserve">- zmienia się § 5, który otrzymuje brzmienie: „traci moc uchwała nr 1218/LXX/23 Rady Miejskiej w Węglińcu z dnia 22 listopada 2023 r. w sprawie ustalenia opłat targowych na obszarze Gminy i Miasta Węgliniec.” </w:t>
      </w:r>
    </w:p>
    <w:p w:rsidR="0095111E" w:rsidRDefault="00000000">
      <w:pPr>
        <w:ind w:left="370" w:right="5"/>
      </w:pPr>
      <w:r>
        <w:t xml:space="preserve">2. Pozostałe postanowienia uchwały nie ulegają zmianie. </w:t>
      </w:r>
    </w:p>
    <w:p w:rsidR="0095111E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95111E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:rsidR="0095111E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95111E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95111E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:rsidR="0095111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95111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95111E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95111E" w:rsidRDefault="00000000">
      <w:pPr>
        <w:spacing w:after="8" w:line="250" w:lineRule="auto"/>
        <w:ind w:left="239" w:right="249"/>
        <w:jc w:val="center"/>
      </w:pPr>
      <w:r>
        <w:rPr>
          <w:b/>
        </w:rPr>
        <w:t>Uzasadnienie</w:t>
      </w:r>
      <w:r>
        <w:t xml:space="preserve"> </w:t>
      </w:r>
    </w:p>
    <w:p w:rsidR="0095111E" w:rsidRDefault="00000000">
      <w:pPr>
        <w:spacing w:after="3916"/>
        <w:ind w:left="15" w:right="5"/>
      </w:pPr>
      <w:r>
        <w:t xml:space="preserve">Opłatę targową pobiera się od osób fizycznych, osób prawnych oraz jednostek organizacyjnych niemających osobowości prawnej, dokonujących sprzedaży na targowiskach. W uchwale nr 105/VIII/2024 Rady Miejskiej Węglińca z dnia 5 listopada 2024 roku w sprawie ustalenia opłat targowych na obszarze Gminy i Miasta Węgliniec w § 5 wskazano uchwałę nr 949/LV/22 Rady Miejskiej Węglińca z dnia 30 listopada 2022r., która utraciła moc uchwałą nr 1218/LXX/23 Rady Miejskiej w Węglińcu z dnia 22 listopada 2023 r. w sprawie ustalenia opłat targowych na obszarze Gminy i Miasta Węgliniec. </w:t>
      </w:r>
    </w:p>
    <w:p w:rsidR="0095111E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5111E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FE817B59-3DFC-4BCE-9839-DD0E62674514. Podpisany</w:t>
      </w:r>
      <w:r>
        <w:rPr>
          <w:sz w:val="18"/>
        </w:rPr>
        <w:tab/>
        <w:t>Strona 1</w:t>
      </w:r>
    </w:p>
    <w:sectPr w:rsidR="0095111E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11E"/>
    <w:rsid w:val="001E7946"/>
    <w:rsid w:val="002D0C9C"/>
    <w:rsid w:val="0095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ECB015-1955-4B16-A544-F89B3ADB1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137/X/2024 Rady Miejskiej Węglińca z dnia 18 grudnia 2024 r. w sprawie zmiany uchwały nr 105/VIII/2024 Rady Miejskiej Węglińca z dnia 5 listopada 2024 roku w sprawie ustalenia opłat targowych na obszarze Gminy i Miasta Węgliniec</dc:title>
  <dc:subject>Uchwała Nr 137/X/2024 z dnia 18 grudnia 2024 r. Rady Miejskiej Węglińca w sprawie zmiany uchwały nr 105/VIII/2024 Rady Miejskiej Węglińca z dnia 5 listopada 2024 roku w sprawie ustalenia opłat targowych na obszarze Gminy i Miasta Węgliniec</dc:subject>
  <dc:creator>Rada Miejska Weglinca</dc:creator>
  <cp:keywords/>
  <cp:lastModifiedBy>Tatiana</cp:lastModifiedBy>
  <cp:revision>2</cp:revision>
  <dcterms:created xsi:type="dcterms:W3CDTF">2024-12-19T13:49:00Z</dcterms:created>
  <dcterms:modified xsi:type="dcterms:W3CDTF">2024-12-19T13:49:00Z</dcterms:modified>
</cp:coreProperties>
</file>